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EA75D" w14:textId="77777777" w:rsidR="004804F3" w:rsidRPr="004804F3" w:rsidRDefault="004804F3" w:rsidP="002F7C1A">
      <w:pPr>
        <w:spacing w:after="0" w:line="240" w:lineRule="auto"/>
        <w:jc w:val="center"/>
        <w:rPr>
          <w:rFonts w:ascii="Times New Roman" w:hAnsi="Times New Roman" w:cs="Times New Roman"/>
          <w:sz w:val="28"/>
          <w:szCs w:val="28"/>
        </w:rPr>
      </w:pPr>
      <w:bookmarkStart w:id="0" w:name="_GoBack"/>
      <w:bookmarkEnd w:id="0"/>
      <w:r w:rsidRPr="004804F3">
        <w:rPr>
          <w:rFonts w:ascii="Times New Roman" w:hAnsi="Times New Roman" w:cs="Times New Roman"/>
          <w:sz w:val="28"/>
          <w:szCs w:val="28"/>
        </w:rPr>
        <w:t>НАО «Евразийский национальный университет имени Л.Н. Гумилева»</w:t>
      </w:r>
    </w:p>
    <w:p w14:paraId="789BBAD4" w14:textId="77777777" w:rsidR="004804F3" w:rsidRDefault="004804F3" w:rsidP="005A5DBE">
      <w:pPr>
        <w:spacing w:after="0" w:line="240" w:lineRule="auto"/>
        <w:ind w:firstLine="709"/>
        <w:jc w:val="both"/>
        <w:rPr>
          <w:rFonts w:ascii="Times New Roman" w:hAnsi="Times New Roman" w:cs="Times New Roman"/>
          <w:sz w:val="28"/>
          <w:szCs w:val="28"/>
        </w:rPr>
      </w:pPr>
    </w:p>
    <w:p w14:paraId="6789C39E" w14:textId="77777777" w:rsidR="004804F3" w:rsidRDefault="004804F3" w:rsidP="005A5DBE">
      <w:pPr>
        <w:spacing w:after="0" w:line="240" w:lineRule="auto"/>
        <w:ind w:firstLine="709"/>
        <w:jc w:val="both"/>
        <w:rPr>
          <w:rFonts w:ascii="Times New Roman" w:hAnsi="Times New Roman" w:cs="Times New Roman"/>
          <w:sz w:val="28"/>
          <w:szCs w:val="28"/>
        </w:rPr>
      </w:pPr>
    </w:p>
    <w:p w14:paraId="17CC6050" w14:textId="77777777" w:rsidR="00A410D1" w:rsidRDefault="00A410D1" w:rsidP="005A5DBE">
      <w:pPr>
        <w:spacing w:after="0" w:line="240" w:lineRule="auto"/>
        <w:ind w:firstLine="709"/>
        <w:jc w:val="both"/>
        <w:rPr>
          <w:rFonts w:ascii="Times New Roman" w:hAnsi="Times New Roman" w:cs="Times New Roman"/>
          <w:sz w:val="28"/>
          <w:szCs w:val="28"/>
        </w:rPr>
      </w:pPr>
    </w:p>
    <w:p w14:paraId="439EC3ED" w14:textId="2914F9D0" w:rsidR="001845EF" w:rsidRPr="001845EF" w:rsidRDefault="004804F3" w:rsidP="002F7C1A">
      <w:pPr>
        <w:spacing w:after="0" w:line="240" w:lineRule="auto"/>
        <w:jc w:val="both"/>
        <w:rPr>
          <w:rFonts w:ascii="Times New Roman" w:hAnsi="Times New Roman" w:cs="Times New Roman"/>
          <w:sz w:val="28"/>
          <w:szCs w:val="28"/>
        </w:rPr>
      </w:pPr>
      <w:r w:rsidRPr="004804F3">
        <w:rPr>
          <w:rFonts w:ascii="Times New Roman" w:hAnsi="Times New Roman" w:cs="Times New Roman"/>
          <w:sz w:val="28"/>
          <w:szCs w:val="28"/>
        </w:rPr>
        <w:t xml:space="preserve">УДК 549.7 </w:t>
      </w:r>
      <w:r w:rsidRPr="008A6C37">
        <w:rPr>
          <w:rFonts w:ascii="Times New Roman" w:hAnsi="Times New Roman" w:cs="Times New Roman"/>
          <w:sz w:val="28"/>
          <w:szCs w:val="28"/>
        </w:rPr>
        <w:t xml:space="preserve">                      </w:t>
      </w:r>
      <w:r w:rsidR="002F7C1A">
        <w:rPr>
          <w:rFonts w:ascii="Times New Roman" w:hAnsi="Times New Roman" w:cs="Times New Roman"/>
          <w:sz w:val="28"/>
          <w:szCs w:val="28"/>
        </w:rPr>
        <w:t xml:space="preserve">                  </w:t>
      </w:r>
      <w:r w:rsidRPr="008A6C37">
        <w:rPr>
          <w:rFonts w:ascii="Times New Roman" w:hAnsi="Times New Roman" w:cs="Times New Roman"/>
          <w:sz w:val="28"/>
          <w:szCs w:val="28"/>
        </w:rPr>
        <w:t xml:space="preserve">                                           </w:t>
      </w:r>
      <w:r w:rsidRPr="004804F3">
        <w:rPr>
          <w:rFonts w:ascii="Times New Roman" w:hAnsi="Times New Roman" w:cs="Times New Roman"/>
          <w:sz w:val="28"/>
          <w:szCs w:val="28"/>
        </w:rPr>
        <w:t>На правах рукописи</w:t>
      </w:r>
    </w:p>
    <w:p w14:paraId="305C997F" w14:textId="77777777" w:rsidR="001845EF" w:rsidRPr="001845EF" w:rsidRDefault="001845EF" w:rsidP="005A5DBE">
      <w:pPr>
        <w:spacing w:after="0" w:line="240" w:lineRule="auto"/>
        <w:ind w:firstLine="709"/>
        <w:jc w:val="both"/>
        <w:rPr>
          <w:rFonts w:ascii="Times New Roman" w:hAnsi="Times New Roman" w:cs="Times New Roman"/>
          <w:b/>
          <w:sz w:val="28"/>
          <w:szCs w:val="28"/>
        </w:rPr>
      </w:pPr>
    </w:p>
    <w:p w14:paraId="6B795C73" w14:textId="77777777" w:rsidR="001845EF" w:rsidRPr="001845EF" w:rsidRDefault="001845EF" w:rsidP="005A5DBE">
      <w:pPr>
        <w:spacing w:after="0" w:line="240" w:lineRule="auto"/>
        <w:ind w:firstLine="709"/>
        <w:jc w:val="both"/>
        <w:rPr>
          <w:rFonts w:ascii="Times New Roman" w:hAnsi="Times New Roman" w:cs="Times New Roman"/>
          <w:b/>
          <w:sz w:val="28"/>
          <w:szCs w:val="28"/>
        </w:rPr>
      </w:pPr>
    </w:p>
    <w:p w14:paraId="29DC9FC7" w14:textId="77777777" w:rsidR="001845EF" w:rsidRPr="001845EF" w:rsidRDefault="001845EF" w:rsidP="002F7C1A">
      <w:pPr>
        <w:spacing w:after="0" w:line="240" w:lineRule="auto"/>
        <w:jc w:val="center"/>
        <w:rPr>
          <w:rFonts w:ascii="Times New Roman" w:hAnsi="Times New Roman" w:cs="Times New Roman"/>
          <w:b/>
          <w:sz w:val="28"/>
          <w:szCs w:val="28"/>
        </w:rPr>
      </w:pPr>
    </w:p>
    <w:p w14:paraId="0FEA580F" w14:textId="19882A53" w:rsidR="001845EF" w:rsidRPr="001845EF" w:rsidRDefault="00A410D1" w:rsidP="005A5DB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Қ</w:t>
      </w:r>
      <w:r>
        <w:rPr>
          <w:rFonts w:ascii="Times New Roman" w:hAnsi="Times New Roman" w:cs="Times New Roman"/>
          <w:b/>
          <w:sz w:val="28"/>
          <w:szCs w:val="28"/>
        </w:rPr>
        <w:t>ОЙШЫБАЕВА ЖАНЫМГ</w:t>
      </w:r>
      <w:r>
        <w:rPr>
          <w:rFonts w:ascii="Times New Roman" w:hAnsi="Times New Roman" w:cs="Times New Roman"/>
          <w:b/>
          <w:sz w:val="28"/>
          <w:szCs w:val="28"/>
          <w:lang w:val="kk-KZ"/>
        </w:rPr>
        <w:t>Ү</w:t>
      </w:r>
      <w:r>
        <w:rPr>
          <w:rFonts w:ascii="Times New Roman" w:hAnsi="Times New Roman" w:cs="Times New Roman"/>
          <w:b/>
          <w:sz w:val="28"/>
          <w:szCs w:val="28"/>
        </w:rPr>
        <w:t xml:space="preserve">Л </w:t>
      </w:r>
      <w:r>
        <w:rPr>
          <w:rFonts w:ascii="Times New Roman" w:hAnsi="Times New Roman" w:cs="Times New Roman"/>
          <w:b/>
          <w:sz w:val="28"/>
          <w:szCs w:val="28"/>
          <w:lang w:val="kk-KZ"/>
        </w:rPr>
        <w:t>Қ</w:t>
      </w:r>
      <w:r>
        <w:rPr>
          <w:rFonts w:ascii="Times New Roman" w:hAnsi="Times New Roman" w:cs="Times New Roman"/>
          <w:b/>
          <w:sz w:val="28"/>
          <w:szCs w:val="28"/>
        </w:rPr>
        <w:t>ОЙШЫБАЙ</w:t>
      </w:r>
      <w:r>
        <w:rPr>
          <w:rFonts w:ascii="Times New Roman" w:hAnsi="Times New Roman" w:cs="Times New Roman"/>
          <w:b/>
          <w:sz w:val="28"/>
          <w:szCs w:val="28"/>
          <w:lang w:val="kk-KZ"/>
        </w:rPr>
        <w:t>Қ</w:t>
      </w:r>
      <w:r>
        <w:rPr>
          <w:rFonts w:ascii="Times New Roman" w:hAnsi="Times New Roman" w:cs="Times New Roman"/>
          <w:b/>
          <w:sz w:val="28"/>
          <w:szCs w:val="28"/>
        </w:rPr>
        <w:t>ЫЗЫ</w:t>
      </w:r>
    </w:p>
    <w:p w14:paraId="2C40E4DB" w14:textId="77777777" w:rsidR="001845EF" w:rsidRPr="001845EF" w:rsidRDefault="001845EF" w:rsidP="005A5DBE">
      <w:pPr>
        <w:spacing w:after="0" w:line="240" w:lineRule="auto"/>
        <w:ind w:firstLine="709"/>
        <w:jc w:val="both"/>
        <w:rPr>
          <w:rFonts w:ascii="Times New Roman" w:hAnsi="Times New Roman" w:cs="Times New Roman"/>
          <w:b/>
          <w:sz w:val="28"/>
          <w:szCs w:val="28"/>
        </w:rPr>
      </w:pPr>
    </w:p>
    <w:p w14:paraId="05C978D1" w14:textId="77777777" w:rsidR="001845EF" w:rsidRDefault="001845EF" w:rsidP="005A5DBE">
      <w:pPr>
        <w:spacing w:after="0" w:line="240" w:lineRule="auto"/>
        <w:ind w:firstLine="709"/>
        <w:jc w:val="both"/>
        <w:rPr>
          <w:rFonts w:ascii="Times New Roman" w:hAnsi="Times New Roman" w:cs="Times New Roman"/>
          <w:b/>
          <w:sz w:val="28"/>
          <w:szCs w:val="28"/>
        </w:rPr>
      </w:pPr>
    </w:p>
    <w:p w14:paraId="16978C58" w14:textId="77777777" w:rsidR="00A410D1" w:rsidRPr="001845EF" w:rsidRDefault="00A410D1" w:rsidP="005A5DBE">
      <w:pPr>
        <w:spacing w:after="0" w:line="240" w:lineRule="auto"/>
        <w:ind w:firstLine="709"/>
        <w:jc w:val="both"/>
        <w:rPr>
          <w:rFonts w:ascii="Times New Roman" w:hAnsi="Times New Roman" w:cs="Times New Roman"/>
          <w:b/>
          <w:sz w:val="28"/>
          <w:szCs w:val="28"/>
        </w:rPr>
      </w:pPr>
    </w:p>
    <w:p w14:paraId="5315504C" w14:textId="54277DE0" w:rsidR="001845EF" w:rsidRDefault="00DC5CEE" w:rsidP="005A5DBE">
      <w:pPr>
        <w:spacing w:after="0" w:line="240" w:lineRule="auto"/>
        <w:jc w:val="center"/>
        <w:rPr>
          <w:rFonts w:ascii="Times New Roman" w:hAnsi="Times New Roman" w:cs="Times New Roman"/>
          <w:b/>
          <w:sz w:val="28"/>
          <w:szCs w:val="28"/>
        </w:rPr>
      </w:pPr>
      <w:r w:rsidRPr="00DC5CEE">
        <w:rPr>
          <w:rFonts w:ascii="Times New Roman" w:hAnsi="Times New Roman" w:cs="Times New Roman"/>
          <w:b/>
          <w:sz w:val="28"/>
          <w:szCs w:val="28"/>
        </w:rPr>
        <w:t>Теоретическое исследование электронной структуры и оптических свойств чистых и легированных кристаллов β-Ga</w:t>
      </w:r>
      <w:r w:rsidRPr="00DC5CEE">
        <w:rPr>
          <w:rFonts w:ascii="Times New Roman" w:hAnsi="Times New Roman" w:cs="Times New Roman"/>
          <w:b/>
          <w:sz w:val="28"/>
          <w:szCs w:val="28"/>
          <w:vertAlign w:val="subscript"/>
        </w:rPr>
        <w:t>2</w:t>
      </w:r>
      <w:r w:rsidRPr="00DC5CEE">
        <w:rPr>
          <w:rFonts w:ascii="Times New Roman" w:hAnsi="Times New Roman" w:cs="Times New Roman"/>
          <w:b/>
          <w:sz w:val="28"/>
          <w:szCs w:val="28"/>
        </w:rPr>
        <w:t>O</w:t>
      </w:r>
      <w:r w:rsidRPr="00DC5CEE">
        <w:rPr>
          <w:rFonts w:ascii="Times New Roman" w:hAnsi="Times New Roman" w:cs="Times New Roman"/>
          <w:b/>
          <w:sz w:val="28"/>
          <w:szCs w:val="28"/>
          <w:vertAlign w:val="subscript"/>
        </w:rPr>
        <w:t>3</w:t>
      </w:r>
      <w:r w:rsidRPr="00DC5CEE">
        <w:rPr>
          <w:rFonts w:ascii="Times New Roman" w:hAnsi="Times New Roman" w:cs="Times New Roman"/>
          <w:b/>
          <w:sz w:val="28"/>
          <w:szCs w:val="28"/>
        </w:rPr>
        <w:t xml:space="preserve"> на основе моделирования и расчетов из первых принципов</w:t>
      </w:r>
    </w:p>
    <w:p w14:paraId="0A14E108" w14:textId="77777777" w:rsidR="005D171F" w:rsidRDefault="005D171F" w:rsidP="005A5DBE">
      <w:pPr>
        <w:spacing w:after="0" w:line="240" w:lineRule="auto"/>
        <w:ind w:firstLine="709"/>
        <w:jc w:val="center"/>
        <w:rPr>
          <w:rFonts w:ascii="Times New Roman" w:hAnsi="Times New Roman" w:cs="Times New Roman"/>
          <w:b/>
          <w:sz w:val="28"/>
          <w:szCs w:val="28"/>
        </w:rPr>
      </w:pPr>
    </w:p>
    <w:p w14:paraId="4EEFD70C" w14:textId="77777777" w:rsidR="00A410D1" w:rsidRDefault="00A410D1" w:rsidP="005A5DBE">
      <w:pPr>
        <w:spacing w:after="0" w:line="240" w:lineRule="auto"/>
        <w:ind w:firstLine="709"/>
        <w:jc w:val="center"/>
        <w:rPr>
          <w:rFonts w:ascii="Times New Roman" w:hAnsi="Times New Roman" w:cs="Times New Roman"/>
          <w:b/>
          <w:sz w:val="28"/>
          <w:szCs w:val="28"/>
        </w:rPr>
      </w:pPr>
    </w:p>
    <w:p w14:paraId="6219C159" w14:textId="77777777" w:rsidR="00A410D1" w:rsidRPr="00DC5CEE" w:rsidRDefault="00A410D1" w:rsidP="005A5DBE">
      <w:pPr>
        <w:spacing w:after="0" w:line="240" w:lineRule="auto"/>
        <w:jc w:val="center"/>
        <w:rPr>
          <w:rFonts w:ascii="Times New Roman" w:hAnsi="Times New Roman" w:cs="Times New Roman"/>
          <w:b/>
          <w:sz w:val="28"/>
          <w:szCs w:val="28"/>
        </w:rPr>
      </w:pPr>
    </w:p>
    <w:p w14:paraId="73B652FE" w14:textId="29383D13" w:rsidR="001845EF" w:rsidRPr="004804F3" w:rsidRDefault="005D171F" w:rsidP="005A5DBE">
      <w:pPr>
        <w:spacing w:after="0" w:line="240" w:lineRule="auto"/>
        <w:jc w:val="center"/>
        <w:rPr>
          <w:rFonts w:ascii="Times New Roman" w:hAnsi="Times New Roman" w:cs="Times New Roman"/>
          <w:sz w:val="28"/>
          <w:szCs w:val="28"/>
        </w:rPr>
      </w:pPr>
      <w:r w:rsidRPr="004804F3">
        <w:rPr>
          <w:rFonts w:ascii="Times New Roman" w:hAnsi="Times New Roman" w:cs="Times New Roman"/>
          <w:sz w:val="28"/>
          <w:szCs w:val="28"/>
        </w:rPr>
        <w:t>8D05323</w:t>
      </w:r>
      <w:r w:rsidR="00A410D1">
        <w:rPr>
          <w:rFonts w:ascii="Times New Roman" w:hAnsi="Times New Roman" w:cs="Times New Roman"/>
          <w:sz w:val="28"/>
          <w:szCs w:val="28"/>
        </w:rPr>
        <w:t xml:space="preserve"> – </w:t>
      </w:r>
      <w:r w:rsidRPr="004804F3">
        <w:rPr>
          <w:rFonts w:ascii="Times New Roman" w:hAnsi="Times New Roman" w:cs="Times New Roman"/>
          <w:sz w:val="28"/>
          <w:szCs w:val="28"/>
        </w:rPr>
        <w:t>Техническая физика</w:t>
      </w:r>
    </w:p>
    <w:p w14:paraId="3316C5DA" w14:textId="3CCA9F25" w:rsidR="001845EF" w:rsidRDefault="001845EF" w:rsidP="005A5DBE">
      <w:pPr>
        <w:spacing w:after="0" w:line="240" w:lineRule="auto"/>
        <w:jc w:val="both"/>
        <w:rPr>
          <w:rFonts w:ascii="Times New Roman" w:hAnsi="Times New Roman" w:cs="Times New Roman"/>
          <w:sz w:val="28"/>
          <w:szCs w:val="28"/>
        </w:rPr>
      </w:pPr>
    </w:p>
    <w:p w14:paraId="6D8BCB08" w14:textId="77777777" w:rsidR="00A410D1" w:rsidRDefault="00A410D1" w:rsidP="005A5DBE">
      <w:pPr>
        <w:spacing w:after="0" w:line="240" w:lineRule="auto"/>
        <w:jc w:val="both"/>
        <w:rPr>
          <w:rFonts w:ascii="Times New Roman" w:hAnsi="Times New Roman" w:cs="Times New Roman"/>
          <w:sz w:val="28"/>
          <w:szCs w:val="28"/>
        </w:rPr>
      </w:pPr>
    </w:p>
    <w:p w14:paraId="26F8D689" w14:textId="77777777" w:rsidR="00A410D1" w:rsidRPr="001845EF" w:rsidRDefault="00A410D1" w:rsidP="005A5DBE">
      <w:pPr>
        <w:spacing w:after="0" w:line="240" w:lineRule="auto"/>
        <w:jc w:val="both"/>
        <w:rPr>
          <w:rFonts w:ascii="Times New Roman" w:hAnsi="Times New Roman" w:cs="Times New Roman"/>
          <w:sz w:val="28"/>
          <w:szCs w:val="28"/>
        </w:rPr>
      </w:pPr>
    </w:p>
    <w:p w14:paraId="338AB2F8" w14:textId="15458E2E" w:rsidR="004804F3" w:rsidRDefault="001845EF" w:rsidP="005A5DBE">
      <w:pPr>
        <w:spacing w:after="0" w:line="240" w:lineRule="auto"/>
        <w:jc w:val="center"/>
        <w:rPr>
          <w:rFonts w:ascii="Times New Roman" w:hAnsi="Times New Roman" w:cs="Times New Roman"/>
          <w:sz w:val="28"/>
          <w:szCs w:val="28"/>
        </w:rPr>
      </w:pPr>
      <w:r w:rsidRPr="001845EF">
        <w:rPr>
          <w:rFonts w:ascii="Times New Roman" w:hAnsi="Times New Roman" w:cs="Times New Roman"/>
          <w:sz w:val="28"/>
          <w:szCs w:val="28"/>
        </w:rPr>
        <w:t>Диссертация на соискание степени</w:t>
      </w:r>
    </w:p>
    <w:p w14:paraId="0BB10FE5" w14:textId="6B00B5A6" w:rsidR="001845EF" w:rsidRPr="001845EF" w:rsidRDefault="001845EF" w:rsidP="005A5DBE">
      <w:pPr>
        <w:spacing w:after="0" w:line="240" w:lineRule="auto"/>
        <w:jc w:val="center"/>
        <w:rPr>
          <w:rFonts w:ascii="Times New Roman" w:hAnsi="Times New Roman" w:cs="Times New Roman"/>
          <w:sz w:val="28"/>
          <w:szCs w:val="28"/>
        </w:rPr>
      </w:pPr>
      <w:r w:rsidRPr="001845EF">
        <w:rPr>
          <w:rFonts w:ascii="Times New Roman" w:hAnsi="Times New Roman" w:cs="Times New Roman"/>
          <w:sz w:val="28"/>
          <w:szCs w:val="28"/>
        </w:rPr>
        <w:t>доктора философии (</w:t>
      </w:r>
      <w:r w:rsidRPr="001845EF">
        <w:rPr>
          <w:rFonts w:ascii="Times New Roman" w:hAnsi="Times New Roman" w:cs="Times New Roman"/>
          <w:sz w:val="28"/>
          <w:szCs w:val="28"/>
          <w:lang w:val="en-US"/>
        </w:rPr>
        <w:t>PhD</w:t>
      </w:r>
      <w:r w:rsidRPr="001845EF">
        <w:rPr>
          <w:rFonts w:ascii="Times New Roman" w:hAnsi="Times New Roman" w:cs="Times New Roman"/>
          <w:sz w:val="28"/>
          <w:szCs w:val="28"/>
        </w:rPr>
        <w:t>)</w:t>
      </w:r>
    </w:p>
    <w:p w14:paraId="22BB738C" w14:textId="77777777" w:rsidR="001845EF" w:rsidRPr="001845EF" w:rsidRDefault="001845EF" w:rsidP="005A5DBE">
      <w:pPr>
        <w:spacing w:after="0" w:line="240" w:lineRule="auto"/>
        <w:ind w:firstLine="709"/>
        <w:jc w:val="both"/>
        <w:rPr>
          <w:rFonts w:ascii="Times New Roman" w:hAnsi="Times New Roman" w:cs="Times New Roman"/>
          <w:sz w:val="28"/>
          <w:szCs w:val="28"/>
        </w:rPr>
      </w:pPr>
    </w:p>
    <w:p w14:paraId="0C4C93E9" w14:textId="77777777" w:rsidR="001845EF" w:rsidRPr="001845EF" w:rsidRDefault="001845EF" w:rsidP="005A5DBE">
      <w:pPr>
        <w:spacing w:after="0" w:line="240" w:lineRule="auto"/>
        <w:ind w:firstLine="709"/>
        <w:jc w:val="both"/>
        <w:rPr>
          <w:rFonts w:ascii="Times New Roman" w:hAnsi="Times New Roman" w:cs="Times New Roman"/>
          <w:sz w:val="28"/>
          <w:szCs w:val="28"/>
        </w:rPr>
      </w:pPr>
    </w:p>
    <w:p w14:paraId="70D30125" w14:textId="77777777" w:rsidR="001845EF" w:rsidRPr="001845EF" w:rsidRDefault="001845EF" w:rsidP="005A5DBE">
      <w:pPr>
        <w:spacing w:after="0" w:line="240" w:lineRule="auto"/>
        <w:ind w:firstLine="709"/>
        <w:jc w:val="both"/>
        <w:rPr>
          <w:rFonts w:ascii="Times New Roman" w:hAnsi="Times New Roman" w:cs="Times New Roman"/>
          <w:sz w:val="28"/>
          <w:szCs w:val="28"/>
        </w:rPr>
      </w:pPr>
    </w:p>
    <w:p w14:paraId="6480E8A7" w14:textId="334B1D83" w:rsidR="0021617B" w:rsidRPr="001845EF" w:rsidRDefault="001845EF" w:rsidP="005A5DBE">
      <w:pPr>
        <w:pStyle w:val="Default"/>
        <w:ind w:firstLine="709"/>
        <w:jc w:val="right"/>
        <w:rPr>
          <w:sz w:val="28"/>
          <w:szCs w:val="28"/>
        </w:rPr>
      </w:pPr>
      <w:r w:rsidRPr="001845EF">
        <w:rPr>
          <w:sz w:val="28"/>
          <w:szCs w:val="28"/>
        </w:rPr>
        <w:t xml:space="preserve">Научный </w:t>
      </w:r>
      <w:r w:rsidR="00EA0D57">
        <w:rPr>
          <w:sz w:val="28"/>
          <w:szCs w:val="28"/>
          <w:lang w:val="kk-KZ"/>
        </w:rPr>
        <w:t>консультанты</w:t>
      </w:r>
    </w:p>
    <w:p w14:paraId="40628208" w14:textId="421D11EF" w:rsidR="0021617B" w:rsidRDefault="001845EF" w:rsidP="005A5DBE">
      <w:pPr>
        <w:pStyle w:val="Default"/>
        <w:jc w:val="right"/>
        <w:rPr>
          <w:sz w:val="28"/>
          <w:szCs w:val="28"/>
          <w:lang w:val="kk-KZ"/>
        </w:rPr>
      </w:pPr>
      <w:r w:rsidRPr="001845EF">
        <w:rPr>
          <w:sz w:val="28"/>
          <w:szCs w:val="28"/>
        </w:rPr>
        <w:t>доктор физико-математических</w:t>
      </w:r>
      <w:r w:rsidR="00EA0D57">
        <w:rPr>
          <w:sz w:val="28"/>
          <w:szCs w:val="28"/>
          <w:lang w:val="kk-KZ"/>
        </w:rPr>
        <w:t xml:space="preserve"> </w:t>
      </w:r>
      <w:r w:rsidRPr="001845EF">
        <w:rPr>
          <w:sz w:val="28"/>
          <w:szCs w:val="28"/>
        </w:rPr>
        <w:t>наук</w:t>
      </w:r>
      <w:r w:rsidR="00EA0D57">
        <w:rPr>
          <w:sz w:val="28"/>
          <w:szCs w:val="28"/>
          <w:lang w:val="kk-KZ"/>
        </w:rPr>
        <w:t>,</w:t>
      </w:r>
    </w:p>
    <w:p w14:paraId="26A9435E" w14:textId="42B46353" w:rsidR="0021617B" w:rsidRDefault="00EA0D57" w:rsidP="005A5DBE">
      <w:pPr>
        <w:pStyle w:val="Default"/>
        <w:jc w:val="right"/>
        <w:rPr>
          <w:sz w:val="28"/>
          <w:szCs w:val="28"/>
          <w:lang w:val="kk-KZ"/>
        </w:rPr>
      </w:pPr>
      <w:r>
        <w:rPr>
          <w:sz w:val="28"/>
          <w:szCs w:val="28"/>
          <w:lang w:val="kk-KZ"/>
        </w:rPr>
        <w:t>профессор</w:t>
      </w:r>
    </w:p>
    <w:p w14:paraId="28ACECDE" w14:textId="6435E4D1" w:rsidR="001845EF" w:rsidRDefault="00A410D1" w:rsidP="005A5DBE">
      <w:pPr>
        <w:pStyle w:val="Default"/>
        <w:jc w:val="right"/>
        <w:rPr>
          <w:sz w:val="28"/>
          <w:szCs w:val="28"/>
        </w:rPr>
      </w:pPr>
      <w:r w:rsidRPr="001845EF">
        <w:rPr>
          <w:sz w:val="28"/>
          <w:szCs w:val="28"/>
        </w:rPr>
        <w:t>А.Т.</w:t>
      </w:r>
      <w:r>
        <w:rPr>
          <w:sz w:val="28"/>
          <w:szCs w:val="28"/>
        </w:rPr>
        <w:t xml:space="preserve"> </w:t>
      </w:r>
      <w:r w:rsidR="001845EF" w:rsidRPr="001845EF">
        <w:rPr>
          <w:sz w:val="28"/>
          <w:szCs w:val="28"/>
        </w:rPr>
        <w:t>Ак</w:t>
      </w:r>
      <w:r w:rsidR="00EA0D57">
        <w:rPr>
          <w:sz w:val="28"/>
          <w:szCs w:val="28"/>
          <w:lang w:val="kk-KZ"/>
        </w:rPr>
        <w:t>и</w:t>
      </w:r>
      <w:r w:rsidR="001845EF" w:rsidRPr="001845EF">
        <w:rPr>
          <w:sz w:val="28"/>
          <w:szCs w:val="28"/>
        </w:rPr>
        <w:t xml:space="preserve">лбеков </w:t>
      </w:r>
    </w:p>
    <w:p w14:paraId="02980C82" w14:textId="77777777" w:rsidR="00A410D1" w:rsidRPr="00A410D1" w:rsidRDefault="00A410D1" w:rsidP="005A5DBE">
      <w:pPr>
        <w:pStyle w:val="Default"/>
        <w:jc w:val="right"/>
        <w:rPr>
          <w:sz w:val="16"/>
          <w:szCs w:val="16"/>
        </w:rPr>
      </w:pPr>
    </w:p>
    <w:p w14:paraId="522FB3E7" w14:textId="77777777" w:rsidR="00A410D1" w:rsidRDefault="00DC5CEE" w:rsidP="005A5DBE">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rPr>
        <w:t xml:space="preserve">доктор </w:t>
      </w:r>
      <w:r>
        <w:rPr>
          <w:rFonts w:ascii="Times New Roman" w:hAnsi="Times New Roman" w:cs="Times New Roman"/>
          <w:sz w:val="28"/>
          <w:szCs w:val="28"/>
          <w:lang w:val="en-US"/>
        </w:rPr>
        <w:t>PhD</w:t>
      </w:r>
      <w:r w:rsidR="00EA0D57">
        <w:rPr>
          <w:rFonts w:ascii="Times New Roman" w:hAnsi="Times New Roman" w:cs="Times New Roman"/>
          <w:sz w:val="28"/>
          <w:szCs w:val="28"/>
          <w:lang w:val="kk-KZ"/>
        </w:rPr>
        <w:t xml:space="preserve">, </w:t>
      </w:r>
    </w:p>
    <w:p w14:paraId="5B228941" w14:textId="0B1576D1" w:rsidR="0021617B" w:rsidRDefault="00EA0D57" w:rsidP="005A5DBE">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ассоцированный профессор</w:t>
      </w:r>
    </w:p>
    <w:p w14:paraId="41ECBE6E" w14:textId="63A6CB71" w:rsidR="00DC5CEE" w:rsidRPr="00DC5CEE" w:rsidRDefault="00A410D1" w:rsidP="005A5DBE">
      <w:pPr>
        <w:spacing w:after="0" w:line="240" w:lineRule="auto"/>
        <w:jc w:val="right"/>
        <w:rPr>
          <w:rFonts w:ascii="Times New Roman" w:hAnsi="Times New Roman" w:cs="Times New Roman"/>
          <w:sz w:val="28"/>
          <w:szCs w:val="28"/>
        </w:rPr>
      </w:pPr>
      <w:r>
        <w:rPr>
          <w:rFonts w:ascii="Times New Roman" w:hAnsi="Times New Roman" w:cs="Times New Roman"/>
          <w:sz w:val="28"/>
          <w:szCs w:val="28"/>
          <w:lang w:val="kk-KZ"/>
        </w:rPr>
        <w:t>А</w:t>
      </w:r>
      <w:r>
        <w:rPr>
          <w:rFonts w:ascii="Times New Roman" w:hAnsi="Times New Roman" w:cs="Times New Roman"/>
          <w:sz w:val="28"/>
          <w:szCs w:val="28"/>
        </w:rPr>
        <w:t xml:space="preserve">.Б. </w:t>
      </w:r>
      <w:r w:rsidR="00DC5CEE">
        <w:rPr>
          <w:rFonts w:ascii="Times New Roman" w:hAnsi="Times New Roman" w:cs="Times New Roman"/>
          <w:sz w:val="28"/>
          <w:szCs w:val="28"/>
        </w:rPr>
        <w:t>Усе</w:t>
      </w:r>
      <w:r w:rsidR="00842450">
        <w:rPr>
          <w:rFonts w:ascii="Times New Roman" w:hAnsi="Times New Roman" w:cs="Times New Roman"/>
          <w:sz w:val="28"/>
          <w:szCs w:val="28"/>
        </w:rPr>
        <w:t>и</w:t>
      </w:r>
      <w:r w:rsidR="00DC5CEE">
        <w:rPr>
          <w:rFonts w:ascii="Times New Roman" w:hAnsi="Times New Roman" w:cs="Times New Roman"/>
          <w:sz w:val="28"/>
          <w:szCs w:val="28"/>
        </w:rPr>
        <w:t>нов</w:t>
      </w:r>
      <w:r w:rsidR="00C9463D">
        <w:rPr>
          <w:rFonts w:ascii="Times New Roman" w:hAnsi="Times New Roman" w:cs="Times New Roman"/>
          <w:sz w:val="28"/>
          <w:szCs w:val="28"/>
          <w:lang w:val="kk-KZ"/>
        </w:rPr>
        <w:t xml:space="preserve"> </w:t>
      </w:r>
    </w:p>
    <w:p w14:paraId="7E7B9FED" w14:textId="77777777" w:rsidR="001845EF" w:rsidRPr="00A410D1" w:rsidRDefault="001845EF" w:rsidP="005A5DBE">
      <w:pPr>
        <w:pStyle w:val="Default"/>
        <w:ind w:firstLine="709"/>
        <w:jc w:val="right"/>
        <w:rPr>
          <w:sz w:val="16"/>
          <w:szCs w:val="16"/>
        </w:rPr>
      </w:pPr>
    </w:p>
    <w:p w14:paraId="614E2006" w14:textId="3820D277" w:rsidR="0021617B" w:rsidRDefault="0021617B" w:rsidP="005A5DBE">
      <w:pPr>
        <w:pStyle w:val="Default"/>
        <w:tabs>
          <w:tab w:val="left" w:pos="5400"/>
        </w:tabs>
        <w:jc w:val="right"/>
        <w:rPr>
          <w:sz w:val="28"/>
          <w:szCs w:val="28"/>
        </w:rPr>
      </w:pPr>
      <w:r>
        <w:rPr>
          <w:sz w:val="28"/>
          <w:szCs w:val="28"/>
          <w:lang w:val="kk-KZ"/>
        </w:rPr>
        <w:t>Зарубежный н</w:t>
      </w:r>
      <w:r w:rsidR="00A410D1">
        <w:rPr>
          <w:sz w:val="28"/>
          <w:szCs w:val="28"/>
        </w:rPr>
        <w:t>аучный консультант</w:t>
      </w:r>
    </w:p>
    <w:p w14:paraId="30CEDDC5" w14:textId="6F233B8D" w:rsidR="0021617B" w:rsidRDefault="001845EF" w:rsidP="005A5DBE">
      <w:pPr>
        <w:pStyle w:val="Default"/>
        <w:tabs>
          <w:tab w:val="left" w:pos="5400"/>
        </w:tabs>
        <w:jc w:val="right"/>
        <w:rPr>
          <w:sz w:val="28"/>
          <w:szCs w:val="28"/>
        </w:rPr>
      </w:pPr>
      <w:r w:rsidRPr="001845EF">
        <w:rPr>
          <w:sz w:val="28"/>
          <w:szCs w:val="28"/>
        </w:rPr>
        <w:t>доктор физико-математических наук,</w:t>
      </w:r>
    </w:p>
    <w:p w14:paraId="08DB0E63" w14:textId="35B08A82" w:rsidR="001845EF" w:rsidRPr="001845EF" w:rsidRDefault="00C9463D" w:rsidP="005A5DBE">
      <w:pPr>
        <w:pStyle w:val="Default"/>
        <w:tabs>
          <w:tab w:val="left" w:pos="5400"/>
        </w:tabs>
        <w:jc w:val="right"/>
        <w:rPr>
          <w:sz w:val="28"/>
          <w:szCs w:val="28"/>
        </w:rPr>
      </w:pPr>
      <w:r>
        <w:rPr>
          <w:sz w:val="28"/>
          <w:szCs w:val="28"/>
          <w:lang w:val="kk-KZ"/>
        </w:rPr>
        <w:t>профессор</w:t>
      </w:r>
    </w:p>
    <w:p w14:paraId="56C3976C" w14:textId="1CC1FC37" w:rsidR="001845EF" w:rsidRPr="001845EF" w:rsidRDefault="00A410D1" w:rsidP="005A5DBE">
      <w:pPr>
        <w:tabs>
          <w:tab w:val="left" w:pos="5400"/>
        </w:tabs>
        <w:spacing w:after="0" w:line="240" w:lineRule="auto"/>
        <w:ind w:firstLine="709"/>
        <w:jc w:val="right"/>
        <w:rPr>
          <w:rFonts w:ascii="Times New Roman" w:hAnsi="Times New Roman" w:cs="Times New Roman"/>
          <w:b/>
          <w:sz w:val="28"/>
          <w:szCs w:val="28"/>
        </w:rPr>
      </w:pPr>
      <w:r w:rsidRPr="001845EF">
        <w:rPr>
          <w:rFonts w:ascii="Times New Roman" w:hAnsi="Times New Roman" w:cs="Times New Roman"/>
          <w:sz w:val="28"/>
          <w:szCs w:val="28"/>
        </w:rPr>
        <w:t>Е.А.</w:t>
      </w:r>
      <w:r>
        <w:rPr>
          <w:rFonts w:ascii="Times New Roman" w:hAnsi="Times New Roman" w:cs="Times New Roman"/>
          <w:sz w:val="28"/>
          <w:szCs w:val="28"/>
        </w:rPr>
        <w:t xml:space="preserve"> </w:t>
      </w:r>
      <w:r w:rsidR="001845EF" w:rsidRPr="001845EF">
        <w:rPr>
          <w:rFonts w:ascii="Times New Roman" w:hAnsi="Times New Roman" w:cs="Times New Roman"/>
          <w:sz w:val="28"/>
          <w:szCs w:val="28"/>
        </w:rPr>
        <w:t xml:space="preserve">Котомин </w:t>
      </w:r>
    </w:p>
    <w:p w14:paraId="2894F190" w14:textId="77777777" w:rsidR="001845EF" w:rsidRPr="001845EF" w:rsidRDefault="001845EF" w:rsidP="005A5DBE">
      <w:pPr>
        <w:tabs>
          <w:tab w:val="left" w:pos="5400"/>
        </w:tabs>
        <w:spacing w:after="0" w:line="240" w:lineRule="auto"/>
        <w:ind w:firstLine="709"/>
        <w:jc w:val="both"/>
        <w:rPr>
          <w:rFonts w:ascii="Times New Roman" w:hAnsi="Times New Roman" w:cs="Times New Roman"/>
          <w:sz w:val="28"/>
          <w:szCs w:val="28"/>
        </w:rPr>
      </w:pPr>
    </w:p>
    <w:p w14:paraId="7503E74B" w14:textId="77777777" w:rsidR="001845EF" w:rsidRPr="001845EF" w:rsidRDefault="001845EF" w:rsidP="005A5DBE">
      <w:pPr>
        <w:tabs>
          <w:tab w:val="left" w:pos="5400"/>
        </w:tabs>
        <w:spacing w:after="0" w:line="240" w:lineRule="auto"/>
        <w:ind w:firstLine="709"/>
        <w:jc w:val="both"/>
        <w:rPr>
          <w:rFonts w:ascii="Times New Roman" w:hAnsi="Times New Roman" w:cs="Times New Roman"/>
          <w:sz w:val="28"/>
          <w:szCs w:val="28"/>
        </w:rPr>
      </w:pPr>
    </w:p>
    <w:p w14:paraId="7CD00897" w14:textId="7B3B1BBE" w:rsidR="005471D9" w:rsidRDefault="005471D9" w:rsidP="005A5DBE">
      <w:pPr>
        <w:tabs>
          <w:tab w:val="left" w:pos="5400"/>
        </w:tabs>
        <w:spacing w:after="0" w:line="240" w:lineRule="auto"/>
        <w:ind w:firstLine="709"/>
        <w:jc w:val="both"/>
        <w:rPr>
          <w:rFonts w:ascii="Times New Roman" w:hAnsi="Times New Roman" w:cs="Times New Roman"/>
          <w:b/>
          <w:sz w:val="28"/>
          <w:szCs w:val="28"/>
        </w:rPr>
      </w:pPr>
    </w:p>
    <w:p w14:paraId="24C64EAD" w14:textId="4730FF49" w:rsidR="005471D9" w:rsidRPr="001845EF" w:rsidRDefault="005471D9" w:rsidP="005A5DBE">
      <w:pPr>
        <w:tabs>
          <w:tab w:val="left" w:pos="5400"/>
        </w:tabs>
        <w:spacing w:after="0" w:line="240" w:lineRule="auto"/>
        <w:jc w:val="both"/>
        <w:rPr>
          <w:rFonts w:ascii="Times New Roman" w:hAnsi="Times New Roman" w:cs="Times New Roman"/>
          <w:b/>
          <w:sz w:val="28"/>
          <w:szCs w:val="28"/>
        </w:rPr>
      </w:pPr>
    </w:p>
    <w:p w14:paraId="4B6F2A1B" w14:textId="77777777" w:rsidR="001845EF" w:rsidRPr="001845EF" w:rsidRDefault="001845EF" w:rsidP="005A5DBE">
      <w:pPr>
        <w:pStyle w:val="Default"/>
        <w:jc w:val="center"/>
        <w:rPr>
          <w:sz w:val="28"/>
          <w:szCs w:val="28"/>
        </w:rPr>
      </w:pPr>
      <w:r w:rsidRPr="001845EF">
        <w:rPr>
          <w:sz w:val="28"/>
          <w:szCs w:val="28"/>
        </w:rPr>
        <w:t>Республика Казахстан</w:t>
      </w:r>
    </w:p>
    <w:p w14:paraId="02AF2DA5" w14:textId="1D026B04" w:rsidR="001845EF" w:rsidRPr="001845EF" w:rsidRDefault="00DC5CEE" w:rsidP="005A5DBE">
      <w:pPr>
        <w:tabs>
          <w:tab w:val="left" w:pos="0"/>
        </w:tabs>
        <w:spacing w:after="0" w:line="240" w:lineRule="auto"/>
        <w:jc w:val="center"/>
        <w:rPr>
          <w:rFonts w:ascii="Times New Roman" w:hAnsi="Times New Roman" w:cs="Times New Roman"/>
          <w:b/>
          <w:sz w:val="28"/>
          <w:szCs w:val="28"/>
        </w:rPr>
        <w:sectPr w:rsidR="001845EF" w:rsidRPr="001845EF" w:rsidSect="007C36D7">
          <w:footerReference w:type="even" r:id="rId8"/>
          <w:footerReference w:type="default" r:id="rId9"/>
          <w:pgSz w:w="11907" w:h="16840" w:code="9"/>
          <w:pgMar w:top="1134" w:right="567" w:bottom="1134" w:left="1701" w:header="720" w:footer="720" w:gutter="0"/>
          <w:cols w:space="720"/>
          <w:titlePg/>
        </w:sectPr>
      </w:pPr>
      <w:r>
        <w:rPr>
          <w:rFonts w:ascii="Times New Roman" w:hAnsi="Times New Roman" w:cs="Times New Roman"/>
          <w:sz w:val="28"/>
          <w:szCs w:val="28"/>
        </w:rPr>
        <w:t>Астана, 202</w:t>
      </w:r>
      <w:r w:rsidR="00C9463D">
        <w:rPr>
          <w:rFonts w:ascii="Times New Roman" w:hAnsi="Times New Roman" w:cs="Times New Roman"/>
          <w:sz w:val="28"/>
          <w:szCs w:val="28"/>
          <w:lang w:val="kk-KZ"/>
        </w:rPr>
        <w:t>4</w:t>
      </w:r>
    </w:p>
    <w:p w14:paraId="1576D2A2" w14:textId="77777777" w:rsidR="001845EF" w:rsidRPr="00C87A85" w:rsidRDefault="001845EF" w:rsidP="005A5DBE">
      <w:pPr>
        <w:tabs>
          <w:tab w:val="left" w:pos="5400"/>
        </w:tabs>
        <w:spacing w:after="0" w:line="240" w:lineRule="auto"/>
        <w:jc w:val="center"/>
        <w:rPr>
          <w:rFonts w:ascii="Times New Roman" w:hAnsi="Times New Roman" w:cs="Times New Roman"/>
          <w:b/>
          <w:sz w:val="28"/>
          <w:szCs w:val="28"/>
        </w:rPr>
      </w:pPr>
      <w:r w:rsidRPr="00C87A85">
        <w:rPr>
          <w:rFonts w:ascii="Times New Roman" w:hAnsi="Times New Roman" w:cs="Times New Roman"/>
          <w:b/>
          <w:sz w:val="28"/>
          <w:szCs w:val="28"/>
        </w:rPr>
        <w:lastRenderedPageBreak/>
        <w:t>СОДЕРЖАНИЕ</w:t>
      </w:r>
    </w:p>
    <w:p w14:paraId="32AEBE18" w14:textId="77777777" w:rsidR="00FB3776" w:rsidRPr="00C87A85" w:rsidRDefault="00FB3776" w:rsidP="005A5DBE">
      <w:pPr>
        <w:tabs>
          <w:tab w:val="left" w:pos="5400"/>
        </w:tabs>
        <w:spacing w:after="0" w:line="240" w:lineRule="auto"/>
        <w:jc w:val="right"/>
        <w:rPr>
          <w:rFonts w:ascii="Times New Roman" w:hAnsi="Times New Roman" w:cs="Times New Roman"/>
          <w:b/>
          <w:sz w:val="28"/>
          <w:szCs w:val="28"/>
        </w:rPr>
      </w:pPr>
    </w:p>
    <w:tbl>
      <w:tblPr>
        <w:tblStyle w:val="a6"/>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8293"/>
        <w:gridCol w:w="547"/>
      </w:tblGrid>
      <w:tr w:rsidR="008560A2" w:rsidRPr="00C87A85" w14:paraId="3E8D2A4F" w14:textId="77777777" w:rsidTr="00A410D1">
        <w:tc>
          <w:tcPr>
            <w:tcW w:w="8931" w:type="dxa"/>
            <w:gridSpan w:val="2"/>
          </w:tcPr>
          <w:p w14:paraId="391CBE5D" w14:textId="6280F149" w:rsidR="008560A2" w:rsidRPr="00C87A85" w:rsidRDefault="008560A2" w:rsidP="005A5DBE">
            <w:pPr>
              <w:jc w:val="both"/>
              <w:rPr>
                <w:rFonts w:ascii="Times New Roman" w:hAnsi="Times New Roman" w:cs="Times New Roman"/>
                <w:sz w:val="28"/>
                <w:szCs w:val="28"/>
              </w:rPr>
            </w:pPr>
            <w:r w:rsidRPr="00C87A85">
              <w:rPr>
                <w:rFonts w:ascii="Times New Roman" w:hAnsi="Times New Roman" w:cs="Times New Roman"/>
                <w:b/>
                <w:sz w:val="28"/>
                <w:szCs w:val="28"/>
              </w:rPr>
              <w:t>ОБОЗНАЧЕНИЯ И СОКРАЩЕНИЯ</w:t>
            </w:r>
            <w:r w:rsidR="00A410D1" w:rsidRPr="00C87A85">
              <w:rPr>
                <w:rFonts w:ascii="Times New Roman" w:hAnsi="Times New Roman" w:cs="Times New Roman"/>
                <w:sz w:val="28"/>
                <w:szCs w:val="28"/>
              </w:rPr>
              <w:t>…………………………………….</w:t>
            </w:r>
          </w:p>
        </w:tc>
        <w:tc>
          <w:tcPr>
            <w:tcW w:w="574" w:type="dxa"/>
          </w:tcPr>
          <w:p w14:paraId="1EBFC8F5" w14:textId="3A8117BB" w:rsidR="008560A2" w:rsidRPr="00C87A85" w:rsidRDefault="005D171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3</w:t>
            </w:r>
          </w:p>
        </w:tc>
      </w:tr>
      <w:tr w:rsidR="008560A2" w:rsidRPr="00C87A85" w14:paraId="5D8B507B" w14:textId="77777777" w:rsidTr="00A410D1">
        <w:tc>
          <w:tcPr>
            <w:tcW w:w="8931" w:type="dxa"/>
            <w:gridSpan w:val="2"/>
          </w:tcPr>
          <w:p w14:paraId="489CE13B" w14:textId="0FA90F6B" w:rsidR="008560A2" w:rsidRPr="00C87A85" w:rsidRDefault="008560A2" w:rsidP="005A5DBE">
            <w:pPr>
              <w:jc w:val="both"/>
              <w:rPr>
                <w:rFonts w:ascii="Times New Roman" w:hAnsi="Times New Roman" w:cs="Times New Roman"/>
                <w:sz w:val="28"/>
                <w:szCs w:val="28"/>
              </w:rPr>
            </w:pPr>
            <w:r w:rsidRPr="00C87A85">
              <w:rPr>
                <w:rFonts w:ascii="Times New Roman" w:hAnsi="Times New Roman" w:cs="Times New Roman"/>
                <w:b/>
                <w:sz w:val="28"/>
                <w:szCs w:val="28"/>
              </w:rPr>
              <w:t>ВВЕДЕНИЕ</w:t>
            </w:r>
            <w:r w:rsidR="00A410D1" w:rsidRPr="00C87A85">
              <w:rPr>
                <w:rFonts w:ascii="Times New Roman" w:hAnsi="Times New Roman" w:cs="Times New Roman"/>
                <w:sz w:val="28"/>
                <w:szCs w:val="28"/>
              </w:rPr>
              <w:t>…………………………………………………………………..</w:t>
            </w:r>
          </w:p>
        </w:tc>
        <w:tc>
          <w:tcPr>
            <w:tcW w:w="574" w:type="dxa"/>
          </w:tcPr>
          <w:p w14:paraId="457967AE" w14:textId="6AF20947" w:rsidR="008560A2" w:rsidRPr="00C87A85" w:rsidRDefault="005D171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4</w:t>
            </w:r>
          </w:p>
        </w:tc>
      </w:tr>
      <w:tr w:rsidR="008560A2" w:rsidRPr="00C87A85" w14:paraId="684B775F" w14:textId="77777777" w:rsidTr="00A410D1">
        <w:tc>
          <w:tcPr>
            <w:tcW w:w="636" w:type="dxa"/>
          </w:tcPr>
          <w:p w14:paraId="1ED56795" w14:textId="5229BD7C" w:rsidR="008560A2" w:rsidRPr="00C87A85" w:rsidRDefault="008560A2" w:rsidP="005A5DBE">
            <w:pPr>
              <w:jc w:val="both"/>
              <w:rPr>
                <w:rFonts w:ascii="Times New Roman" w:hAnsi="Times New Roman" w:cs="Times New Roman"/>
                <w:b/>
                <w:sz w:val="28"/>
                <w:szCs w:val="28"/>
              </w:rPr>
            </w:pPr>
            <w:r w:rsidRPr="00C87A85">
              <w:rPr>
                <w:rFonts w:ascii="Times New Roman" w:hAnsi="Times New Roman" w:cs="Times New Roman"/>
                <w:b/>
                <w:sz w:val="28"/>
                <w:szCs w:val="28"/>
              </w:rPr>
              <w:t>1</w:t>
            </w:r>
          </w:p>
        </w:tc>
        <w:tc>
          <w:tcPr>
            <w:tcW w:w="8295" w:type="dxa"/>
          </w:tcPr>
          <w:p w14:paraId="449B6975" w14:textId="39998901" w:rsidR="008560A2" w:rsidRPr="00C87A85" w:rsidRDefault="008560A2" w:rsidP="005A5DBE">
            <w:pPr>
              <w:jc w:val="both"/>
              <w:rPr>
                <w:rFonts w:ascii="Times New Roman" w:hAnsi="Times New Roman" w:cs="Times New Roman"/>
                <w:sz w:val="28"/>
                <w:szCs w:val="28"/>
              </w:rPr>
            </w:pPr>
            <w:r w:rsidRPr="00C87A85">
              <w:rPr>
                <w:rFonts w:ascii="Times New Roman" w:hAnsi="Times New Roman" w:cs="Times New Roman"/>
                <w:b/>
                <w:sz w:val="28"/>
                <w:szCs w:val="28"/>
              </w:rPr>
              <w:t>ЭКСПЕРИМЕНТАЛЬНЫЕ ИССЛЕДОВАНИЯ ОКСИДА ГАЛЛИЯ (β-Gа</w:t>
            </w:r>
            <w:r w:rsidRPr="00C87A85">
              <w:rPr>
                <w:rFonts w:ascii="Times New Roman" w:hAnsi="Times New Roman" w:cs="Times New Roman"/>
                <w:b/>
                <w:sz w:val="28"/>
                <w:szCs w:val="28"/>
                <w:vertAlign w:val="subscript"/>
              </w:rPr>
              <w:t>2</w:t>
            </w:r>
            <w:r w:rsidRPr="00C87A85">
              <w:rPr>
                <w:rFonts w:ascii="Times New Roman" w:hAnsi="Times New Roman" w:cs="Times New Roman"/>
                <w:b/>
                <w:sz w:val="28"/>
                <w:szCs w:val="28"/>
              </w:rPr>
              <w:t>O</w:t>
            </w:r>
            <w:r w:rsidRPr="00C87A85">
              <w:rPr>
                <w:rFonts w:ascii="Times New Roman" w:hAnsi="Times New Roman" w:cs="Times New Roman"/>
                <w:b/>
                <w:sz w:val="28"/>
                <w:szCs w:val="28"/>
                <w:vertAlign w:val="subscript"/>
              </w:rPr>
              <w:t>3</w:t>
            </w:r>
            <w:r w:rsidRPr="00C87A85">
              <w:rPr>
                <w:rFonts w:ascii="Times New Roman" w:hAnsi="Times New Roman" w:cs="Times New Roman"/>
                <w:b/>
                <w:sz w:val="28"/>
                <w:szCs w:val="28"/>
              </w:rPr>
              <w:t>)</w:t>
            </w:r>
            <w:r w:rsidR="00A410D1" w:rsidRPr="00C87A85">
              <w:rPr>
                <w:rFonts w:ascii="Times New Roman" w:hAnsi="Times New Roman" w:cs="Times New Roman"/>
                <w:sz w:val="28"/>
                <w:szCs w:val="28"/>
              </w:rPr>
              <w:t>……………………………………………………</w:t>
            </w:r>
          </w:p>
        </w:tc>
        <w:tc>
          <w:tcPr>
            <w:tcW w:w="574" w:type="dxa"/>
          </w:tcPr>
          <w:p w14:paraId="29218981" w14:textId="77777777" w:rsidR="002F5307" w:rsidRPr="00C87A85" w:rsidRDefault="002F5307" w:rsidP="005A5DBE">
            <w:pPr>
              <w:rPr>
                <w:rFonts w:ascii="Times New Roman" w:hAnsi="Times New Roman" w:cs="Times New Roman"/>
                <w:sz w:val="28"/>
                <w:szCs w:val="28"/>
              </w:rPr>
            </w:pPr>
          </w:p>
          <w:p w14:paraId="19298120" w14:textId="35CAA09D" w:rsidR="008560A2" w:rsidRPr="00C87A85" w:rsidRDefault="005D171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10</w:t>
            </w:r>
          </w:p>
        </w:tc>
      </w:tr>
      <w:tr w:rsidR="008560A2" w:rsidRPr="00C87A85" w14:paraId="118A61EB" w14:textId="77777777" w:rsidTr="00A410D1">
        <w:tc>
          <w:tcPr>
            <w:tcW w:w="636" w:type="dxa"/>
          </w:tcPr>
          <w:p w14:paraId="47FE9945" w14:textId="76AF2BF6" w:rsidR="008560A2"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1.1</w:t>
            </w:r>
          </w:p>
        </w:tc>
        <w:tc>
          <w:tcPr>
            <w:tcW w:w="8295" w:type="dxa"/>
          </w:tcPr>
          <w:p w14:paraId="322F740B" w14:textId="64899372" w:rsidR="008560A2" w:rsidRPr="00C87A85" w:rsidRDefault="008560A2" w:rsidP="00C068CA">
            <w:pPr>
              <w:jc w:val="both"/>
              <w:rPr>
                <w:rFonts w:ascii="Times New Roman" w:hAnsi="Times New Roman" w:cs="Times New Roman"/>
                <w:b/>
                <w:sz w:val="28"/>
                <w:szCs w:val="28"/>
                <w:lang w:val="en-US"/>
              </w:rPr>
            </w:pPr>
            <w:r w:rsidRPr="00C87A85">
              <w:rPr>
                <w:rFonts w:ascii="Times New Roman" w:hAnsi="Times New Roman" w:cs="Times New Roman"/>
                <w:sz w:val="28"/>
                <w:szCs w:val="28"/>
              </w:rPr>
              <w:t>Кристаллическая структура</w:t>
            </w:r>
            <w:r w:rsidR="00C068CA" w:rsidRPr="00C87A85">
              <w:rPr>
                <w:rFonts w:ascii="Times New Roman" w:hAnsi="Times New Roman" w:cs="Times New Roman"/>
                <w:sz w:val="28"/>
                <w:szCs w:val="28"/>
                <w:lang w:val="en-US"/>
              </w:rPr>
              <w:t xml:space="preserve"> </w:t>
            </w:r>
            <w:r w:rsidR="00C068CA" w:rsidRPr="004B30F2">
              <w:rPr>
                <w:rFonts w:ascii="Times New Roman" w:hAnsi="Times New Roman" w:cs="Times New Roman"/>
                <w:sz w:val="28"/>
                <w:szCs w:val="28"/>
                <w:lang w:val="en-US"/>
              </w:rPr>
              <w:t>Ga</w:t>
            </w:r>
            <w:r w:rsidR="00C068CA" w:rsidRPr="004B30F2">
              <w:rPr>
                <w:rFonts w:ascii="Times New Roman" w:hAnsi="Times New Roman" w:cs="Times New Roman"/>
                <w:sz w:val="28"/>
                <w:szCs w:val="28"/>
                <w:vertAlign w:val="subscript"/>
              </w:rPr>
              <w:t>2</w:t>
            </w:r>
            <w:r w:rsidR="00C068CA" w:rsidRPr="004B30F2">
              <w:rPr>
                <w:rFonts w:ascii="Times New Roman" w:hAnsi="Times New Roman" w:cs="Times New Roman"/>
                <w:sz w:val="28"/>
                <w:szCs w:val="28"/>
                <w:lang w:val="en-US"/>
              </w:rPr>
              <w:t>O</w:t>
            </w:r>
            <w:r w:rsidR="00C068CA" w:rsidRPr="004B30F2">
              <w:rPr>
                <w:rFonts w:ascii="Times New Roman" w:hAnsi="Times New Roman" w:cs="Times New Roman"/>
                <w:sz w:val="28"/>
                <w:szCs w:val="28"/>
                <w:vertAlign w:val="subscript"/>
              </w:rPr>
              <w:t>3</w:t>
            </w:r>
            <w:r w:rsidR="00A410D1" w:rsidRPr="00C87A85">
              <w:rPr>
                <w:rFonts w:ascii="Times New Roman" w:hAnsi="Times New Roman" w:cs="Times New Roman"/>
                <w:sz w:val="28"/>
                <w:szCs w:val="28"/>
              </w:rPr>
              <w:t>…………………………………</w:t>
            </w:r>
            <w:r w:rsidR="00C068CA" w:rsidRPr="00C87A85">
              <w:rPr>
                <w:rFonts w:ascii="Times New Roman" w:hAnsi="Times New Roman" w:cs="Times New Roman"/>
                <w:sz w:val="28"/>
                <w:szCs w:val="28"/>
                <w:lang w:val="en-US"/>
              </w:rPr>
              <w:t>…</w:t>
            </w:r>
          </w:p>
        </w:tc>
        <w:tc>
          <w:tcPr>
            <w:tcW w:w="574" w:type="dxa"/>
          </w:tcPr>
          <w:p w14:paraId="61839F7D" w14:textId="47C63D21" w:rsidR="008560A2" w:rsidRPr="00C87A85" w:rsidRDefault="005D171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10</w:t>
            </w:r>
          </w:p>
        </w:tc>
      </w:tr>
      <w:tr w:rsidR="008560A2" w:rsidRPr="00C87A85" w14:paraId="29075F02" w14:textId="77777777" w:rsidTr="00A410D1">
        <w:tc>
          <w:tcPr>
            <w:tcW w:w="636" w:type="dxa"/>
          </w:tcPr>
          <w:p w14:paraId="09661DA5" w14:textId="393670BB" w:rsidR="008560A2"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1.2</w:t>
            </w:r>
          </w:p>
        </w:tc>
        <w:tc>
          <w:tcPr>
            <w:tcW w:w="8295" w:type="dxa"/>
          </w:tcPr>
          <w:p w14:paraId="04DB303E" w14:textId="618BF834" w:rsidR="008560A2" w:rsidRPr="00C87A85" w:rsidRDefault="008560A2" w:rsidP="00C068CA">
            <w:pPr>
              <w:jc w:val="both"/>
              <w:rPr>
                <w:rFonts w:ascii="Times New Roman" w:hAnsi="Times New Roman" w:cs="Times New Roman"/>
                <w:b/>
                <w:sz w:val="28"/>
                <w:szCs w:val="28"/>
              </w:rPr>
            </w:pPr>
            <w:r w:rsidRPr="00C87A85">
              <w:rPr>
                <w:rFonts w:ascii="Times New Roman" w:hAnsi="Times New Roman" w:cs="Times New Roman"/>
                <w:sz w:val="28"/>
                <w:szCs w:val="28"/>
              </w:rPr>
              <w:t>Электронные свойства моноклинного кристалла</w:t>
            </w:r>
            <w:r w:rsidR="00C068CA" w:rsidRPr="00C87A85">
              <w:rPr>
                <w:rFonts w:ascii="Times New Roman" w:hAnsi="Times New Roman" w:cs="Times New Roman"/>
                <w:sz w:val="28"/>
                <w:szCs w:val="28"/>
              </w:rPr>
              <w:t xml:space="preserve"> </w:t>
            </w:r>
            <w:r w:rsidR="00C068CA" w:rsidRPr="004B30F2">
              <w:rPr>
                <w:rFonts w:ascii="Times New Roman" w:hAnsi="Times New Roman" w:cs="Times New Roman"/>
                <w:sz w:val="28"/>
                <w:szCs w:val="28"/>
              </w:rPr>
              <w:t>β-</w:t>
            </w:r>
            <w:r w:rsidR="00C068CA" w:rsidRPr="004B30F2">
              <w:rPr>
                <w:rFonts w:ascii="Times New Roman" w:hAnsi="Times New Roman" w:cs="Times New Roman"/>
                <w:sz w:val="28"/>
                <w:szCs w:val="28"/>
                <w:lang w:val="en-US"/>
              </w:rPr>
              <w:t>Ga</w:t>
            </w:r>
            <w:r w:rsidR="00C068CA" w:rsidRPr="004B30F2">
              <w:rPr>
                <w:rFonts w:ascii="Times New Roman" w:hAnsi="Times New Roman" w:cs="Times New Roman"/>
                <w:sz w:val="28"/>
                <w:szCs w:val="28"/>
                <w:vertAlign w:val="subscript"/>
              </w:rPr>
              <w:t>2</w:t>
            </w:r>
            <w:r w:rsidR="00C068CA" w:rsidRPr="004B30F2">
              <w:rPr>
                <w:rFonts w:ascii="Times New Roman" w:hAnsi="Times New Roman" w:cs="Times New Roman"/>
                <w:sz w:val="28"/>
                <w:szCs w:val="28"/>
                <w:lang w:val="en-US"/>
              </w:rPr>
              <w:t>O</w:t>
            </w:r>
            <w:r w:rsidR="00C068CA" w:rsidRPr="004B30F2">
              <w:rPr>
                <w:rFonts w:ascii="Times New Roman" w:hAnsi="Times New Roman" w:cs="Times New Roman"/>
                <w:sz w:val="28"/>
                <w:szCs w:val="28"/>
                <w:vertAlign w:val="subscript"/>
              </w:rPr>
              <w:t>3</w:t>
            </w:r>
            <w:r w:rsidR="00A410D1" w:rsidRPr="00C87A85">
              <w:rPr>
                <w:rFonts w:ascii="Times New Roman" w:hAnsi="Times New Roman" w:cs="Times New Roman"/>
                <w:sz w:val="28"/>
                <w:szCs w:val="28"/>
              </w:rPr>
              <w:t>………….</w:t>
            </w:r>
          </w:p>
        </w:tc>
        <w:tc>
          <w:tcPr>
            <w:tcW w:w="574" w:type="dxa"/>
          </w:tcPr>
          <w:p w14:paraId="67D67304" w14:textId="15E6F2AB" w:rsidR="008560A2" w:rsidRPr="00C87A85" w:rsidRDefault="005D171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12</w:t>
            </w:r>
          </w:p>
        </w:tc>
      </w:tr>
      <w:tr w:rsidR="008560A2" w:rsidRPr="00C87A85" w14:paraId="28BE7A6C" w14:textId="77777777" w:rsidTr="00A410D1">
        <w:tc>
          <w:tcPr>
            <w:tcW w:w="636" w:type="dxa"/>
          </w:tcPr>
          <w:p w14:paraId="6EEEE7BA" w14:textId="788F9337" w:rsidR="008560A2"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1.3</w:t>
            </w:r>
          </w:p>
        </w:tc>
        <w:tc>
          <w:tcPr>
            <w:tcW w:w="8295" w:type="dxa"/>
          </w:tcPr>
          <w:p w14:paraId="1AD4A18D" w14:textId="283B41E9" w:rsidR="008560A2" w:rsidRPr="00C87A85" w:rsidRDefault="002F7F85" w:rsidP="005A5DBE">
            <w:pPr>
              <w:jc w:val="both"/>
              <w:rPr>
                <w:rFonts w:ascii="Times New Roman" w:hAnsi="Times New Roman" w:cs="Times New Roman"/>
                <w:b/>
                <w:sz w:val="28"/>
                <w:szCs w:val="28"/>
              </w:rPr>
            </w:pPr>
            <w:r w:rsidRPr="00C87A85">
              <w:rPr>
                <w:rFonts w:ascii="Times New Roman" w:hAnsi="Times New Roman" w:cs="Times New Roman"/>
                <w:sz w:val="28"/>
                <w:szCs w:val="28"/>
              </w:rPr>
              <w:t>Влияния легирования иона</w:t>
            </w:r>
            <w:r w:rsidR="00875E4E" w:rsidRPr="00C87A85">
              <w:rPr>
                <w:rFonts w:ascii="Times New Roman" w:hAnsi="Times New Roman" w:cs="Times New Roman"/>
                <w:sz w:val="28"/>
                <w:szCs w:val="28"/>
              </w:rPr>
              <w:t xml:space="preserve"> железа на основные свойства чистого кристалла </w:t>
            </w:r>
            <w:r w:rsidRPr="00C87A85">
              <w:rPr>
                <w:rFonts w:ascii="Times New Roman" w:hAnsi="Times New Roman" w:cs="Times New Roman"/>
                <w:sz w:val="28"/>
                <w:szCs w:val="28"/>
              </w:rPr>
              <w:t>β-</w:t>
            </w:r>
            <w:r w:rsidRPr="00C87A85">
              <w:rPr>
                <w:rFonts w:ascii="Times New Roman" w:hAnsi="Times New Roman" w:cs="Times New Roman"/>
                <w:sz w:val="28"/>
                <w:szCs w:val="28"/>
                <w:lang w:val="en-US"/>
              </w:rPr>
              <w:t>Ga</w:t>
            </w:r>
            <w:r w:rsidRPr="00C87A85">
              <w:rPr>
                <w:rFonts w:ascii="Times New Roman" w:hAnsi="Times New Roman" w:cs="Times New Roman"/>
                <w:sz w:val="28"/>
                <w:szCs w:val="28"/>
                <w:vertAlign w:val="subscript"/>
              </w:rPr>
              <w:t>2</w:t>
            </w:r>
            <w:r w:rsidRPr="00C87A85">
              <w:rPr>
                <w:rFonts w:ascii="Times New Roman" w:hAnsi="Times New Roman" w:cs="Times New Roman"/>
                <w:sz w:val="28"/>
                <w:szCs w:val="28"/>
                <w:lang w:val="en-US"/>
              </w:rPr>
              <w:t>O</w:t>
            </w:r>
            <w:r w:rsidRPr="00C87A85">
              <w:rPr>
                <w:rFonts w:ascii="Times New Roman" w:hAnsi="Times New Roman" w:cs="Times New Roman"/>
                <w:sz w:val="28"/>
                <w:szCs w:val="28"/>
                <w:vertAlign w:val="subscript"/>
              </w:rPr>
              <w:t>3</w:t>
            </w:r>
            <w:r w:rsidR="00A410D1" w:rsidRPr="00C87A85">
              <w:rPr>
                <w:rFonts w:ascii="Times New Roman" w:hAnsi="Times New Roman" w:cs="Times New Roman"/>
                <w:sz w:val="28"/>
                <w:szCs w:val="28"/>
              </w:rPr>
              <w:t>……………………………………………………</w:t>
            </w:r>
          </w:p>
        </w:tc>
        <w:tc>
          <w:tcPr>
            <w:tcW w:w="574" w:type="dxa"/>
          </w:tcPr>
          <w:p w14:paraId="06A4D8E2" w14:textId="77777777" w:rsidR="002F5307" w:rsidRPr="00C87A85" w:rsidRDefault="002F5307" w:rsidP="005A5DBE">
            <w:pPr>
              <w:rPr>
                <w:rFonts w:ascii="Times New Roman" w:hAnsi="Times New Roman" w:cs="Times New Roman"/>
                <w:sz w:val="28"/>
                <w:szCs w:val="28"/>
              </w:rPr>
            </w:pPr>
          </w:p>
          <w:p w14:paraId="6A465F2F" w14:textId="7B92C65E" w:rsidR="008560A2" w:rsidRPr="00C87A85" w:rsidRDefault="008557F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18</w:t>
            </w:r>
          </w:p>
        </w:tc>
      </w:tr>
      <w:tr w:rsidR="008560A2" w:rsidRPr="00C87A85" w14:paraId="2F937541" w14:textId="77777777" w:rsidTr="00A410D1">
        <w:tc>
          <w:tcPr>
            <w:tcW w:w="636" w:type="dxa"/>
          </w:tcPr>
          <w:p w14:paraId="5D5E5E20" w14:textId="26571AE3" w:rsidR="008560A2" w:rsidRPr="00C87A85" w:rsidRDefault="00875E4E" w:rsidP="005A5DBE">
            <w:pPr>
              <w:jc w:val="both"/>
              <w:rPr>
                <w:rFonts w:ascii="Times New Roman" w:hAnsi="Times New Roman" w:cs="Times New Roman"/>
                <w:b/>
                <w:sz w:val="28"/>
                <w:szCs w:val="28"/>
              </w:rPr>
            </w:pPr>
            <w:r w:rsidRPr="00C87A85">
              <w:rPr>
                <w:rFonts w:ascii="Times New Roman" w:hAnsi="Times New Roman" w:cs="Times New Roman"/>
                <w:b/>
                <w:sz w:val="28"/>
                <w:szCs w:val="28"/>
              </w:rPr>
              <w:t>2</w:t>
            </w:r>
          </w:p>
        </w:tc>
        <w:tc>
          <w:tcPr>
            <w:tcW w:w="8295" w:type="dxa"/>
          </w:tcPr>
          <w:p w14:paraId="2E6B4DBD" w14:textId="0E557368" w:rsidR="008560A2"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b/>
                <w:sz w:val="28"/>
                <w:szCs w:val="28"/>
              </w:rPr>
              <w:t>ТЕОРЕТИЧЕСКИЕ ОСНОВЫ МЕТОДОВ ТЕОРИИ ФУНКЦИОНАЛА ПЛОТНОСТИ</w:t>
            </w:r>
            <w:r w:rsidR="00A410D1" w:rsidRPr="00C87A85">
              <w:rPr>
                <w:rFonts w:ascii="Times New Roman" w:hAnsi="Times New Roman" w:cs="Times New Roman"/>
                <w:sz w:val="28"/>
                <w:szCs w:val="28"/>
              </w:rPr>
              <w:t>…………………………………..</w:t>
            </w:r>
          </w:p>
        </w:tc>
        <w:tc>
          <w:tcPr>
            <w:tcW w:w="574" w:type="dxa"/>
          </w:tcPr>
          <w:p w14:paraId="7D21005C" w14:textId="77777777" w:rsidR="002F5307" w:rsidRPr="00C87A85" w:rsidRDefault="002F5307" w:rsidP="005A5DBE">
            <w:pPr>
              <w:rPr>
                <w:rFonts w:ascii="Times New Roman" w:hAnsi="Times New Roman" w:cs="Times New Roman"/>
                <w:sz w:val="28"/>
                <w:szCs w:val="28"/>
              </w:rPr>
            </w:pPr>
          </w:p>
          <w:p w14:paraId="65921098" w14:textId="6D19D957" w:rsidR="008560A2" w:rsidRPr="00C87A85" w:rsidRDefault="008557F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29</w:t>
            </w:r>
          </w:p>
        </w:tc>
      </w:tr>
      <w:tr w:rsidR="008560A2" w:rsidRPr="00C87A85" w14:paraId="1070B440" w14:textId="77777777" w:rsidTr="00A410D1">
        <w:tc>
          <w:tcPr>
            <w:tcW w:w="636" w:type="dxa"/>
          </w:tcPr>
          <w:p w14:paraId="2AD40DCB" w14:textId="370FAAA7" w:rsidR="008560A2"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2.1</w:t>
            </w:r>
          </w:p>
        </w:tc>
        <w:tc>
          <w:tcPr>
            <w:tcW w:w="8295" w:type="dxa"/>
          </w:tcPr>
          <w:p w14:paraId="470616E1" w14:textId="6A86F84C" w:rsidR="008560A2" w:rsidRPr="00C87A85" w:rsidRDefault="00875E4E" w:rsidP="005A5DBE">
            <w:pPr>
              <w:jc w:val="both"/>
              <w:rPr>
                <w:rFonts w:ascii="Times New Roman" w:hAnsi="Times New Roman" w:cs="Times New Roman"/>
                <w:b/>
                <w:sz w:val="28"/>
                <w:szCs w:val="28"/>
              </w:rPr>
            </w:pPr>
            <w:r w:rsidRPr="00C87A85">
              <w:rPr>
                <w:rFonts w:ascii="Times New Roman" w:hAnsi="Times New Roman" w:cs="Times New Roman"/>
                <w:sz w:val="28"/>
                <w:szCs w:val="28"/>
              </w:rPr>
              <w:t>Уравнение Шредингера для многоэлектронной системы</w:t>
            </w:r>
            <w:r w:rsidR="00A410D1" w:rsidRPr="00C87A85">
              <w:rPr>
                <w:rFonts w:ascii="Times New Roman" w:hAnsi="Times New Roman" w:cs="Times New Roman"/>
                <w:sz w:val="28"/>
                <w:szCs w:val="28"/>
              </w:rPr>
              <w:t>………….</w:t>
            </w:r>
          </w:p>
        </w:tc>
        <w:tc>
          <w:tcPr>
            <w:tcW w:w="574" w:type="dxa"/>
          </w:tcPr>
          <w:p w14:paraId="4FA88E87" w14:textId="3096200F" w:rsidR="008560A2" w:rsidRPr="00C87A85" w:rsidRDefault="008557F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29</w:t>
            </w:r>
          </w:p>
        </w:tc>
      </w:tr>
      <w:tr w:rsidR="00875E4E" w:rsidRPr="00C87A85" w14:paraId="57165A34" w14:textId="77777777" w:rsidTr="00A410D1">
        <w:tc>
          <w:tcPr>
            <w:tcW w:w="636" w:type="dxa"/>
          </w:tcPr>
          <w:p w14:paraId="63FCE91A" w14:textId="6F12A44D" w:rsidR="00875E4E"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2.2</w:t>
            </w:r>
          </w:p>
        </w:tc>
        <w:tc>
          <w:tcPr>
            <w:tcW w:w="8295" w:type="dxa"/>
          </w:tcPr>
          <w:p w14:paraId="78878746" w14:textId="0993AAC6" w:rsidR="00875E4E"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Метод Хартри-Фока</w:t>
            </w:r>
            <w:r w:rsidR="00A410D1" w:rsidRPr="00C87A85">
              <w:rPr>
                <w:rFonts w:ascii="Times New Roman" w:hAnsi="Times New Roman" w:cs="Times New Roman"/>
                <w:sz w:val="28"/>
                <w:szCs w:val="28"/>
              </w:rPr>
              <w:t>……………………………………………………</w:t>
            </w:r>
          </w:p>
        </w:tc>
        <w:tc>
          <w:tcPr>
            <w:tcW w:w="574" w:type="dxa"/>
          </w:tcPr>
          <w:p w14:paraId="025D79CD" w14:textId="0377CF98" w:rsidR="00875E4E" w:rsidRPr="00C87A85" w:rsidRDefault="008557F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33</w:t>
            </w:r>
          </w:p>
        </w:tc>
      </w:tr>
      <w:tr w:rsidR="00875E4E" w:rsidRPr="00C87A85" w14:paraId="04607F50" w14:textId="77777777" w:rsidTr="00A410D1">
        <w:tc>
          <w:tcPr>
            <w:tcW w:w="636" w:type="dxa"/>
          </w:tcPr>
          <w:p w14:paraId="0F8F6798" w14:textId="393623CC" w:rsidR="00875E4E"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2.3</w:t>
            </w:r>
          </w:p>
        </w:tc>
        <w:tc>
          <w:tcPr>
            <w:tcW w:w="8295" w:type="dxa"/>
          </w:tcPr>
          <w:p w14:paraId="0B85EF83" w14:textId="4E00430A" w:rsidR="00875E4E"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Теория функционала плотности. Приближения локальной плотности и обощенных градиентов</w:t>
            </w:r>
            <w:r w:rsidR="00A410D1" w:rsidRPr="00C87A85">
              <w:rPr>
                <w:rFonts w:ascii="Times New Roman" w:hAnsi="Times New Roman" w:cs="Times New Roman"/>
                <w:sz w:val="28"/>
                <w:szCs w:val="28"/>
              </w:rPr>
              <w:t>………………………………….</w:t>
            </w:r>
          </w:p>
        </w:tc>
        <w:tc>
          <w:tcPr>
            <w:tcW w:w="574" w:type="dxa"/>
          </w:tcPr>
          <w:p w14:paraId="7617B457" w14:textId="77777777" w:rsidR="002F5307" w:rsidRPr="00C87A85" w:rsidRDefault="002F5307" w:rsidP="005A5DBE">
            <w:pPr>
              <w:rPr>
                <w:rFonts w:ascii="Times New Roman" w:hAnsi="Times New Roman" w:cs="Times New Roman"/>
                <w:sz w:val="28"/>
                <w:szCs w:val="28"/>
              </w:rPr>
            </w:pPr>
          </w:p>
          <w:p w14:paraId="2C423E65" w14:textId="3486270B" w:rsidR="00875E4E" w:rsidRPr="00C87A85" w:rsidRDefault="008557F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39</w:t>
            </w:r>
          </w:p>
        </w:tc>
      </w:tr>
      <w:tr w:rsidR="00875E4E" w:rsidRPr="00C87A85" w14:paraId="3F9F6ADD" w14:textId="77777777" w:rsidTr="00A410D1">
        <w:tc>
          <w:tcPr>
            <w:tcW w:w="636" w:type="dxa"/>
          </w:tcPr>
          <w:p w14:paraId="0500D2A5" w14:textId="6D080C51" w:rsidR="00875E4E"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2.4</w:t>
            </w:r>
          </w:p>
        </w:tc>
        <w:tc>
          <w:tcPr>
            <w:tcW w:w="8295" w:type="dxa"/>
          </w:tcPr>
          <w:p w14:paraId="0B9DA85C" w14:textId="6259D6F7" w:rsidR="00875E4E"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sz w:val="28"/>
                <w:szCs w:val="28"/>
              </w:rPr>
              <w:t>Гибридные методы функционала плотности</w:t>
            </w:r>
            <w:r w:rsidR="00A410D1" w:rsidRPr="00C87A85">
              <w:rPr>
                <w:rFonts w:ascii="Times New Roman" w:hAnsi="Times New Roman" w:cs="Times New Roman"/>
                <w:sz w:val="28"/>
                <w:szCs w:val="28"/>
              </w:rPr>
              <w:t>…………………………</w:t>
            </w:r>
          </w:p>
        </w:tc>
        <w:tc>
          <w:tcPr>
            <w:tcW w:w="574" w:type="dxa"/>
          </w:tcPr>
          <w:p w14:paraId="3A508F8A" w14:textId="56A2627F" w:rsidR="00875E4E" w:rsidRPr="00C87A85" w:rsidRDefault="008557FF" w:rsidP="002F5307">
            <w:pPr>
              <w:rPr>
                <w:rFonts w:ascii="Times New Roman" w:hAnsi="Times New Roman" w:cs="Times New Roman"/>
                <w:sz w:val="28"/>
                <w:szCs w:val="28"/>
              </w:rPr>
            </w:pPr>
            <w:r w:rsidRPr="00C87A85">
              <w:rPr>
                <w:rFonts w:ascii="Times New Roman" w:hAnsi="Times New Roman" w:cs="Times New Roman"/>
                <w:sz w:val="28"/>
                <w:szCs w:val="28"/>
                <w:lang w:val="en-US"/>
              </w:rPr>
              <w:t>4</w:t>
            </w:r>
            <w:r w:rsidR="002F5307" w:rsidRPr="00C87A85">
              <w:rPr>
                <w:rFonts w:ascii="Times New Roman" w:hAnsi="Times New Roman" w:cs="Times New Roman"/>
                <w:sz w:val="28"/>
                <w:szCs w:val="28"/>
              </w:rPr>
              <w:t>1</w:t>
            </w:r>
          </w:p>
        </w:tc>
      </w:tr>
      <w:tr w:rsidR="00875E4E" w:rsidRPr="00C87A85" w14:paraId="5E8D02A6" w14:textId="77777777" w:rsidTr="00A410D1">
        <w:tc>
          <w:tcPr>
            <w:tcW w:w="636" w:type="dxa"/>
          </w:tcPr>
          <w:p w14:paraId="61D36FEF" w14:textId="68CD7D01" w:rsidR="00875E4E" w:rsidRPr="00C87A85" w:rsidRDefault="00875E4E" w:rsidP="005A5DBE">
            <w:pPr>
              <w:jc w:val="both"/>
              <w:rPr>
                <w:rFonts w:ascii="Times New Roman" w:hAnsi="Times New Roman" w:cs="Times New Roman"/>
                <w:b/>
                <w:sz w:val="28"/>
                <w:szCs w:val="28"/>
              </w:rPr>
            </w:pPr>
            <w:r w:rsidRPr="00C87A85">
              <w:rPr>
                <w:rFonts w:ascii="Times New Roman" w:hAnsi="Times New Roman" w:cs="Times New Roman"/>
                <w:b/>
                <w:sz w:val="28"/>
                <w:szCs w:val="28"/>
              </w:rPr>
              <w:t>3</w:t>
            </w:r>
          </w:p>
        </w:tc>
        <w:tc>
          <w:tcPr>
            <w:tcW w:w="8295" w:type="dxa"/>
          </w:tcPr>
          <w:p w14:paraId="077A00E4" w14:textId="6FD298E1" w:rsidR="00875E4E" w:rsidRPr="00C87A85" w:rsidRDefault="00875E4E" w:rsidP="005A5DBE">
            <w:pPr>
              <w:jc w:val="both"/>
              <w:rPr>
                <w:rFonts w:ascii="Times New Roman" w:hAnsi="Times New Roman" w:cs="Times New Roman"/>
                <w:sz w:val="28"/>
                <w:szCs w:val="28"/>
              </w:rPr>
            </w:pPr>
            <w:r w:rsidRPr="00C87A85">
              <w:rPr>
                <w:rFonts w:ascii="Times New Roman" w:hAnsi="Times New Roman" w:cs="Times New Roman"/>
                <w:b/>
                <w:caps/>
                <w:sz w:val="28"/>
                <w:szCs w:val="28"/>
              </w:rPr>
              <w:t>Электронные, упругие и вибрационные свойства идеального кристалла</w:t>
            </w:r>
            <w:r w:rsidRPr="00C87A85">
              <w:rPr>
                <w:rFonts w:ascii="Times New Roman" w:hAnsi="Times New Roman" w:cs="Times New Roman"/>
                <w:b/>
                <w:sz w:val="28"/>
                <w:szCs w:val="28"/>
              </w:rPr>
              <w:t xml:space="preserve"> β-Ga</w:t>
            </w:r>
            <w:r w:rsidRPr="00C87A85">
              <w:rPr>
                <w:rFonts w:ascii="Times New Roman" w:hAnsi="Times New Roman" w:cs="Times New Roman"/>
                <w:b/>
                <w:sz w:val="28"/>
                <w:szCs w:val="28"/>
                <w:vertAlign w:val="subscript"/>
              </w:rPr>
              <w:t>2</w:t>
            </w:r>
            <w:r w:rsidRPr="00C87A85">
              <w:rPr>
                <w:rFonts w:ascii="Times New Roman" w:hAnsi="Times New Roman" w:cs="Times New Roman"/>
                <w:b/>
                <w:sz w:val="28"/>
                <w:szCs w:val="28"/>
              </w:rPr>
              <w:t>O</w:t>
            </w:r>
            <w:r w:rsidRPr="00C87A85">
              <w:rPr>
                <w:rFonts w:ascii="Times New Roman" w:hAnsi="Times New Roman" w:cs="Times New Roman"/>
                <w:b/>
                <w:sz w:val="28"/>
                <w:szCs w:val="28"/>
                <w:vertAlign w:val="subscript"/>
              </w:rPr>
              <w:t>3</w:t>
            </w:r>
            <w:r w:rsidR="00A410D1" w:rsidRPr="00C87A85">
              <w:rPr>
                <w:rFonts w:ascii="Times New Roman" w:hAnsi="Times New Roman" w:cs="Times New Roman"/>
                <w:sz w:val="28"/>
                <w:szCs w:val="28"/>
              </w:rPr>
              <w:t>…………..</w:t>
            </w:r>
          </w:p>
        </w:tc>
        <w:tc>
          <w:tcPr>
            <w:tcW w:w="574" w:type="dxa"/>
          </w:tcPr>
          <w:p w14:paraId="2EA97BE7" w14:textId="77777777" w:rsidR="002F5307" w:rsidRPr="00C87A85" w:rsidRDefault="002F5307" w:rsidP="005A5DBE">
            <w:pPr>
              <w:rPr>
                <w:rFonts w:ascii="Times New Roman" w:hAnsi="Times New Roman" w:cs="Times New Roman"/>
                <w:sz w:val="28"/>
                <w:szCs w:val="28"/>
              </w:rPr>
            </w:pPr>
          </w:p>
          <w:p w14:paraId="6E80CEDE" w14:textId="215F21AC" w:rsidR="00875E4E" w:rsidRPr="00C87A85" w:rsidRDefault="008557FF"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47</w:t>
            </w:r>
          </w:p>
        </w:tc>
      </w:tr>
      <w:tr w:rsidR="00912596" w:rsidRPr="00C87A85" w14:paraId="7F22824E" w14:textId="77777777" w:rsidTr="00A410D1">
        <w:tc>
          <w:tcPr>
            <w:tcW w:w="636" w:type="dxa"/>
          </w:tcPr>
          <w:p w14:paraId="7BF2C7A3" w14:textId="2E4179B0"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3.1</w:t>
            </w:r>
          </w:p>
        </w:tc>
        <w:tc>
          <w:tcPr>
            <w:tcW w:w="8295" w:type="dxa"/>
          </w:tcPr>
          <w:p w14:paraId="2BE1A0BE" w14:textId="38F21C9F"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Основные физические свойства</w:t>
            </w:r>
            <w:r w:rsidR="00A410D1" w:rsidRPr="00C87A85">
              <w:rPr>
                <w:rFonts w:ascii="Times New Roman" w:hAnsi="Times New Roman" w:cs="Times New Roman"/>
                <w:sz w:val="28"/>
                <w:szCs w:val="28"/>
              </w:rPr>
              <w:t>………………………………………</w:t>
            </w:r>
          </w:p>
        </w:tc>
        <w:tc>
          <w:tcPr>
            <w:tcW w:w="574" w:type="dxa"/>
          </w:tcPr>
          <w:p w14:paraId="09E05B7D" w14:textId="6CCF56D8" w:rsidR="00912596" w:rsidRPr="00C87A85" w:rsidRDefault="00912596"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48</w:t>
            </w:r>
          </w:p>
        </w:tc>
      </w:tr>
      <w:tr w:rsidR="00912596" w:rsidRPr="00C87A85" w14:paraId="72A5347C" w14:textId="77777777" w:rsidTr="00A410D1">
        <w:tc>
          <w:tcPr>
            <w:tcW w:w="636" w:type="dxa"/>
          </w:tcPr>
          <w:p w14:paraId="62AB78A3" w14:textId="20E6251D"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3.2</w:t>
            </w:r>
          </w:p>
        </w:tc>
        <w:tc>
          <w:tcPr>
            <w:tcW w:w="8295" w:type="dxa"/>
          </w:tcPr>
          <w:p w14:paraId="673FF95A" w14:textId="53F8A130"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Электронные свойства</w:t>
            </w:r>
            <w:r w:rsidR="00A410D1" w:rsidRPr="00C87A85">
              <w:rPr>
                <w:rFonts w:ascii="Times New Roman" w:hAnsi="Times New Roman" w:cs="Times New Roman"/>
                <w:sz w:val="28"/>
                <w:szCs w:val="28"/>
              </w:rPr>
              <w:t>…………………………………………………</w:t>
            </w:r>
          </w:p>
        </w:tc>
        <w:tc>
          <w:tcPr>
            <w:tcW w:w="574" w:type="dxa"/>
          </w:tcPr>
          <w:p w14:paraId="1C4DE05E" w14:textId="69439DCB" w:rsidR="00912596" w:rsidRPr="00C87A85" w:rsidRDefault="00912596"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49</w:t>
            </w:r>
          </w:p>
        </w:tc>
      </w:tr>
      <w:tr w:rsidR="00912596" w:rsidRPr="00C87A85" w14:paraId="604B10DE" w14:textId="77777777" w:rsidTr="00A410D1">
        <w:tc>
          <w:tcPr>
            <w:tcW w:w="636" w:type="dxa"/>
          </w:tcPr>
          <w:p w14:paraId="46DB7E0B" w14:textId="382A8AA6"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lang w:val="kk-KZ"/>
              </w:rPr>
              <w:t>3</w:t>
            </w:r>
            <w:r w:rsidRPr="00C87A85">
              <w:rPr>
                <w:rFonts w:ascii="Times New Roman" w:hAnsi="Times New Roman" w:cs="Times New Roman"/>
                <w:sz w:val="28"/>
                <w:szCs w:val="28"/>
              </w:rPr>
              <w:t>.3</w:t>
            </w:r>
          </w:p>
        </w:tc>
        <w:tc>
          <w:tcPr>
            <w:tcW w:w="8295" w:type="dxa"/>
          </w:tcPr>
          <w:p w14:paraId="6D7F55B8" w14:textId="06DE00CD"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Упругие и вибрационные свойства</w:t>
            </w:r>
            <w:r w:rsidR="00A410D1" w:rsidRPr="00C87A85">
              <w:rPr>
                <w:rFonts w:ascii="Times New Roman" w:hAnsi="Times New Roman" w:cs="Times New Roman"/>
                <w:sz w:val="28"/>
                <w:szCs w:val="28"/>
              </w:rPr>
              <w:t>…………………………………...</w:t>
            </w:r>
          </w:p>
        </w:tc>
        <w:tc>
          <w:tcPr>
            <w:tcW w:w="574" w:type="dxa"/>
          </w:tcPr>
          <w:p w14:paraId="490858FF" w14:textId="6209625D" w:rsidR="00912596" w:rsidRPr="00C87A85" w:rsidRDefault="00912596"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50</w:t>
            </w:r>
          </w:p>
        </w:tc>
      </w:tr>
      <w:tr w:rsidR="00912596" w:rsidRPr="00C87A85" w14:paraId="11817F82" w14:textId="77777777" w:rsidTr="00A410D1">
        <w:tc>
          <w:tcPr>
            <w:tcW w:w="636" w:type="dxa"/>
          </w:tcPr>
          <w:p w14:paraId="0396181A" w14:textId="5315D639"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3.4</w:t>
            </w:r>
          </w:p>
        </w:tc>
        <w:tc>
          <w:tcPr>
            <w:tcW w:w="8295" w:type="dxa"/>
          </w:tcPr>
          <w:p w14:paraId="30275F15" w14:textId="3874E03B"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Влияние вакансии водорода на электронные и оптические свойства β-</w:t>
            </w:r>
            <w:r w:rsidRPr="00C87A85">
              <w:rPr>
                <w:rFonts w:ascii="Times New Roman" w:hAnsi="Times New Roman" w:cs="Times New Roman"/>
                <w:sz w:val="28"/>
                <w:szCs w:val="28"/>
                <w:lang w:val="en-US"/>
              </w:rPr>
              <w:t>Ga</w:t>
            </w:r>
            <w:r w:rsidRPr="00C87A85">
              <w:rPr>
                <w:rFonts w:ascii="Times New Roman" w:hAnsi="Times New Roman" w:cs="Times New Roman"/>
                <w:sz w:val="28"/>
                <w:szCs w:val="28"/>
                <w:vertAlign w:val="subscript"/>
              </w:rPr>
              <w:t>2</w:t>
            </w:r>
            <w:r w:rsidRPr="00C87A85">
              <w:rPr>
                <w:rFonts w:ascii="Times New Roman" w:hAnsi="Times New Roman" w:cs="Times New Roman"/>
                <w:sz w:val="28"/>
                <w:szCs w:val="28"/>
                <w:lang w:val="en-US"/>
              </w:rPr>
              <w:t>O</w:t>
            </w:r>
            <w:r w:rsidRPr="00C87A85">
              <w:rPr>
                <w:rFonts w:ascii="Times New Roman" w:hAnsi="Times New Roman" w:cs="Times New Roman"/>
                <w:sz w:val="28"/>
                <w:szCs w:val="28"/>
                <w:vertAlign w:val="subscript"/>
              </w:rPr>
              <w:t>3</w:t>
            </w:r>
            <w:r w:rsidR="00A410D1" w:rsidRPr="00C87A85">
              <w:rPr>
                <w:rFonts w:ascii="Times New Roman" w:hAnsi="Times New Roman" w:cs="Times New Roman"/>
                <w:sz w:val="28"/>
                <w:szCs w:val="28"/>
              </w:rPr>
              <w:t>…………………………………………………….</w:t>
            </w:r>
          </w:p>
        </w:tc>
        <w:tc>
          <w:tcPr>
            <w:tcW w:w="574" w:type="dxa"/>
          </w:tcPr>
          <w:p w14:paraId="3703179F" w14:textId="77777777" w:rsidR="002F5307" w:rsidRPr="00C87A85" w:rsidRDefault="002F5307" w:rsidP="005A5DBE">
            <w:pPr>
              <w:rPr>
                <w:rFonts w:ascii="Times New Roman" w:hAnsi="Times New Roman" w:cs="Times New Roman"/>
                <w:sz w:val="28"/>
                <w:szCs w:val="28"/>
              </w:rPr>
            </w:pPr>
          </w:p>
          <w:p w14:paraId="717786F6" w14:textId="241E4AD0" w:rsidR="00912596" w:rsidRPr="00C87A85" w:rsidRDefault="00912596" w:rsidP="005A5DBE">
            <w:pPr>
              <w:rPr>
                <w:rFonts w:ascii="Times New Roman" w:hAnsi="Times New Roman" w:cs="Times New Roman"/>
                <w:sz w:val="28"/>
                <w:szCs w:val="28"/>
              </w:rPr>
            </w:pPr>
            <w:r w:rsidRPr="00C87A85">
              <w:rPr>
                <w:rFonts w:ascii="Times New Roman" w:hAnsi="Times New Roman" w:cs="Times New Roman"/>
                <w:sz w:val="28"/>
                <w:szCs w:val="28"/>
              </w:rPr>
              <w:t>52</w:t>
            </w:r>
          </w:p>
        </w:tc>
      </w:tr>
      <w:tr w:rsidR="00912596" w:rsidRPr="00C87A85" w14:paraId="3B5B4FF8" w14:textId="77777777" w:rsidTr="00A410D1">
        <w:tc>
          <w:tcPr>
            <w:tcW w:w="636" w:type="dxa"/>
          </w:tcPr>
          <w:p w14:paraId="3FB8196E" w14:textId="07C83355" w:rsidR="00912596" w:rsidRPr="00C87A85" w:rsidRDefault="00912596" w:rsidP="005A5DBE">
            <w:pPr>
              <w:jc w:val="both"/>
              <w:rPr>
                <w:rFonts w:ascii="Times New Roman" w:hAnsi="Times New Roman" w:cs="Times New Roman"/>
                <w:b/>
                <w:sz w:val="28"/>
                <w:szCs w:val="28"/>
              </w:rPr>
            </w:pPr>
            <w:r w:rsidRPr="00C87A85">
              <w:rPr>
                <w:rFonts w:ascii="Times New Roman" w:hAnsi="Times New Roman" w:cs="Times New Roman"/>
                <w:b/>
                <w:sz w:val="28"/>
                <w:szCs w:val="28"/>
              </w:rPr>
              <w:t>4</w:t>
            </w:r>
          </w:p>
        </w:tc>
        <w:tc>
          <w:tcPr>
            <w:tcW w:w="8295" w:type="dxa"/>
          </w:tcPr>
          <w:p w14:paraId="14B46748" w14:textId="195D999F"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b/>
                <w:sz w:val="28"/>
                <w:szCs w:val="28"/>
              </w:rPr>
              <w:t>ВЛИЯНИЕ ОДИНОЧНЫХ И ПАРНЫХ ВАКАНСИОННЫХ ДЕФЕКТОВ НА ЭЛЕКТРОННЫЕ И ОПТИЧЕСКИЕ СВОЙСТВА β-Ga</w:t>
            </w:r>
            <w:r w:rsidRPr="00C87A85">
              <w:rPr>
                <w:rFonts w:ascii="Times New Roman" w:hAnsi="Times New Roman" w:cs="Times New Roman"/>
                <w:b/>
                <w:sz w:val="28"/>
                <w:szCs w:val="28"/>
                <w:vertAlign w:val="subscript"/>
              </w:rPr>
              <w:t>2</w:t>
            </w:r>
            <w:r w:rsidRPr="00C87A85">
              <w:rPr>
                <w:rFonts w:ascii="Times New Roman" w:hAnsi="Times New Roman" w:cs="Times New Roman"/>
                <w:b/>
                <w:sz w:val="28"/>
                <w:szCs w:val="28"/>
              </w:rPr>
              <w:t>O</w:t>
            </w:r>
            <w:r w:rsidRPr="00C87A85">
              <w:rPr>
                <w:rFonts w:ascii="Times New Roman" w:hAnsi="Times New Roman" w:cs="Times New Roman"/>
                <w:b/>
                <w:sz w:val="28"/>
                <w:szCs w:val="28"/>
                <w:vertAlign w:val="subscript"/>
              </w:rPr>
              <w:t>3</w:t>
            </w:r>
            <w:r w:rsidR="00A410D1" w:rsidRPr="00C87A85">
              <w:rPr>
                <w:rFonts w:ascii="Times New Roman" w:hAnsi="Times New Roman" w:cs="Times New Roman"/>
                <w:sz w:val="28"/>
                <w:szCs w:val="28"/>
              </w:rPr>
              <w:t>………………………………………………..</w:t>
            </w:r>
          </w:p>
        </w:tc>
        <w:tc>
          <w:tcPr>
            <w:tcW w:w="574" w:type="dxa"/>
          </w:tcPr>
          <w:p w14:paraId="0C19A749" w14:textId="77777777" w:rsidR="002F5307" w:rsidRPr="00C87A85" w:rsidRDefault="002F5307" w:rsidP="005A5DBE">
            <w:pPr>
              <w:rPr>
                <w:rFonts w:ascii="Times New Roman" w:hAnsi="Times New Roman" w:cs="Times New Roman"/>
                <w:sz w:val="28"/>
                <w:szCs w:val="28"/>
              </w:rPr>
            </w:pPr>
          </w:p>
          <w:p w14:paraId="4F33446E" w14:textId="77777777" w:rsidR="002F5307" w:rsidRPr="00C87A85" w:rsidRDefault="002F5307" w:rsidP="005A5DBE">
            <w:pPr>
              <w:rPr>
                <w:rFonts w:ascii="Times New Roman" w:hAnsi="Times New Roman" w:cs="Times New Roman"/>
                <w:sz w:val="28"/>
                <w:szCs w:val="28"/>
              </w:rPr>
            </w:pPr>
          </w:p>
          <w:p w14:paraId="67EAF238" w14:textId="373AA810" w:rsidR="00912596" w:rsidRPr="00C87A85" w:rsidRDefault="00912596"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56</w:t>
            </w:r>
          </w:p>
        </w:tc>
      </w:tr>
      <w:tr w:rsidR="00912596" w:rsidRPr="00C87A85" w14:paraId="07E9BF02" w14:textId="77777777" w:rsidTr="00A410D1">
        <w:tc>
          <w:tcPr>
            <w:tcW w:w="636" w:type="dxa"/>
          </w:tcPr>
          <w:p w14:paraId="3917C013" w14:textId="26660990"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4.1</w:t>
            </w:r>
          </w:p>
        </w:tc>
        <w:tc>
          <w:tcPr>
            <w:tcW w:w="8295" w:type="dxa"/>
          </w:tcPr>
          <w:p w14:paraId="5F3070B7" w14:textId="24C9FD2D"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Энергия образования. Учет ложного «дефект-дефектного» взаимодействия</w:t>
            </w:r>
            <w:r w:rsidR="00A410D1" w:rsidRPr="00C87A85">
              <w:rPr>
                <w:rFonts w:ascii="Times New Roman" w:hAnsi="Times New Roman" w:cs="Times New Roman"/>
                <w:sz w:val="28"/>
                <w:szCs w:val="28"/>
              </w:rPr>
              <w:t>………………………………………………………..</w:t>
            </w:r>
          </w:p>
        </w:tc>
        <w:tc>
          <w:tcPr>
            <w:tcW w:w="574" w:type="dxa"/>
          </w:tcPr>
          <w:p w14:paraId="7CD5108A" w14:textId="77777777" w:rsidR="002F5307" w:rsidRPr="00C87A85" w:rsidRDefault="002F5307" w:rsidP="005A5DBE">
            <w:pPr>
              <w:rPr>
                <w:rFonts w:ascii="Times New Roman" w:hAnsi="Times New Roman" w:cs="Times New Roman"/>
                <w:sz w:val="28"/>
                <w:szCs w:val="28"/>
              </w:rPr>
            </w:pPr>
          </w:p>
          <w:p w14:paraId="6061182F" w14:textId="41F89654" w:rsidR="00912596" w:rsidRPr="00C87A85" w:rsidRDefault="00912596"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58</w:t>
            </w:r>
          </w:p>
        </w:tc>
      </w:tr>
      <w:tr w:rsidR="00912596" w:rsidRPr="00C87A85" w14:paraId="5E4E58A1" w14:textId="77777777" w:rsidTr="00A410D1">
        <w:tc>
          <w:tcPr>
            <w:tcW w:w="636" w:type="dxa"/>
          </w:tcPr>
          <w:p w14:paraId="2D5173D6" w14:textId="3389B04E"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4.2</w:t>
            </w:r>
          </w:p>
        </w:tc>
        <w:tc>
          <w:tcPr>
            <w:tcW w:w="8295" w:type="dxa"/>
          </w:tcPr>
          <w:p w14:paraId="28D5B6DB" w14:textId="1E0B787D"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Расчеты оптических и термодинамических уровней. Потенциалы ионизации</w:t>
            </w:r>
            <w:r w:rsidR="00A410D1" w:rsidRPr="00C87A85">
              <w:rPr>
                <w:rFonts w:ascii="Times New Roman" w:hAnsi="Times New Roman" w:cs="Times New Roman"/>
                <w:sz w:val="28"/>
                <w:szCs w:val="28"/>
              </w:rPr>
              <w:t>……………………………………………………………….</w:t>
            </w:r>
          </w:p>
        </w:tc>
        <w:tc>
          <w:tcPr>
            <w:tcW w:w="574" w:type="dxa"/>
          </w:tcPr>
          <w:p w14:paraId="14E88382" w14:textId="77777777" w:rsidR="002F5307" w:rsidRPr="00C87A85" w:rsidRDefault="002F5307" w:rsidP="005A5DBE">
            <w:pPr>
              <w:rPr>
                <w:rFonts w:ascii="Times New Roman" w:hAnsi="Times New Roman" w:cs="Times New Roman"/>
                <w:sz w:val="28"/>
                <w:szCs w:val="28"/>
              </w:rPr>
            </w:pPr>
          </w:p>
          <w:p w14:paraId="29D4A86E" w14:textId="28C77226" w:rsidR="00912596" w:rsidRPr="00C87A85" w:rsidRDefault="00912596"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64</w:t>
            </w:r>
          </w:p>
        </w:tc>
      </w:tr>
      <w:tr w:rsidR="00912596" w:rsidRPr="00C87A85" w14:paraId="34D2519A" w14:textId="77777777" w:rsidTr="00A410D1">
        <w:tc>
          <w:tcPr>
            <w:tcW w:w="636" w:type="dxa"/>
          </w:tcPr>
          <w:p w14:paraId="7EAAFC11" w14:textId="443D75C1"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sz w:val="28"/>
                <w:szCs w:val="28"/>
              </w:rPr>
              <w:t>4.3</w:t>
            </w:r>
          </w:p>
        </w:tc>
        <w:tc>
          <w:tcPr>
            <w:tcW w:w="8295" w:type="dxa"/>
          </w:tcPr>
          <w:p w14:paraId="00950161" w14:textId="11BAC63C" w:rsidR="00912596" w:rsidRPr="00C87A85" w:rsidRDefault="00912596" w:rsidP="00BF4509">
            <w:pPr>
              <w:jc w:val="both"/>
              <w:rPr>
                <w:rFonts w:ascii="Times New Roman" w:hAnsi="Times New Roman" w:cs="Times New Roman"/>
                <w:sz w:val="28"/>
                <w:szCs w:val="28"/>
                <w:lang w:val="en-US"/>
              </w:rPr>
            </w:pPr>
            <w:r w:rsidRPr="00C87A85">
              <w:rPr>
                <w:rFonts w:ascii="Times New Roman" w:hAnsi="Times New Roman" w:cs="Times New Roman"/>
                <w:sz w:val="28"/>
                <w:szCs w:val="28"/>
              </w:rPr>
              <w:t>Плотности электронных состояний</w:t>
            </w:r>
            <w:r w:rsidR="00BF4509" w:rsidRPr="00C87A85">
              <w:rPr>
                <w:rFonts w:ascii="Times New Roman" w:hAnsi="Times New Roman" w:cs="Times New Roman"/>
                <w:sz w:val="28"/>
                <w:szCs w:val="28"/>
                <w:lang w:val="kk-KZ"/>
              </w:rPr>
              <w:t xml:space="preserve"> </w:t>
            </w:r>
            <w:r w:rsidR="00BF4509" w:rsidRPr="00C87A85">
              <w:rPr>
                <w:rFonts w:ascii="Times New Roman" w:hAnsi="Times New Roman" w:cs="Times New Roman"/>
                <w:sz w:val="28"/>
                <w:szCs w:val="28"/>
              </w:rPr>
              <w:t>(DOS)</w:t>
            </w:r>
            <w:r w:rsidR="00A410D1" w:rsidRPr="00C87A85">
              <w:rPr>
                <w:rFonts w:ascii="Times New Roman" w:hAnsi="Times New Roman" w:cs="Times New Roman"/>
                <w:sz w:val="28"/>
                <w:szCs w:val="28"/>
              </w:rPr>
              <w:t>…………………………</w:t>
            </w:r>
            <w:r w:rsidR="00BF4509" w:rsidRPr="00C87A85">
              <w:rPr>
                <w:rFonts w:ascii="Times New Roman" w:hAnsi="Times New Roman" w:cs="Times New Roman"/>
                <w:sz w:val="28"/>
                <w:szCs w:val="28"/>
                <w:lang w:val="en-US"/>
              </w:rPr>
              <w:t>...</w:t>
            </w:r>
          </w:p>
        </w:tc>
        <w:tc>
          <w:tcPr>
            <w:tcW w:w="574" w:type="dxa"/>
          </w:tcPr>
          <w:p w14:paraId="6F629A9C" w14:textId="0FFCF635" w:rsidR="00912596" w:rsidRPr="00C87A85" w:rsidRDefault="00912596" w:rsidP="005A5DBE">
            <w:pPr>
              <w:rPr>
                <w:rFonts w:ascii="Times New Roman" w:hAnsi="Times New Roman" w:cs="Times New Roman"/>
                <w:sz w:val="28"/>
                <w:szCs w:val="28"/>
                <w:lang w:val="en-US"/>
              </w:rPr>
            </w:pPr>
            <w:r w:rsidRPr="00C87A85">
              <w:rPr>
                <w:rFonts w:ascii="Times New Roman" w:hAnsi="Times New Roman" w:cs="Times New Roman"/>
                <w:sz w:val="28"/>
                <w:szCs w:val="28"/>
                <w:lang w:val="en-US"/>
              </w:rPr>
              <w:t>67</w:t>
            </w:r>
          </w:p>
        </w:tc>
      </w:tr>
      <w:tr w:rsidR="00912596" w:rsidRPr="00C87A85" w14:paraId="369C099A" w14:textId="77777777" w:rsidTr="00A410D1">
        <w:tc>
          <w:tcPr>
            <w:tcW w:w="636" w:type="dxa"/>
          </w:tcPr>
          <w:p w14:paraId="03915ACA" w14:textId="04DB49A7" w:rsidR="00912596" w:rsidRPr="00C87A85" w:rsidRDefault="00912596" w:rsidP="005A5DBE">
            <w:pPr>
              <w:jc w:val="both"/>
              <w:rPr>
                <w:rFonts w:ascii="Times New Roman" w:hAnsi="Times New Roman" w:cs="Times New Roman"/>
                <w:b/>
                <w:sz w:val="28"/>
                <w:szCs w:val="28"/>
              </w:rPr>
            </w:pPr>
            <w:r w:rsidRPr="00C87A85">
              <w:rPr>
                <w:rFonts w:ascii="Times New Roman" w:hAnsi="Times New Roman" w:cs="Times New Roman"/>
                <w:b/>
                <w:sz w:val="28"/>
                <w:szCs w:val="28"/>
              </w:rPr>
              <w:t>5</w:t>
            </w:r>
          </w:p>
        </w:tc>
        <w:tc>
          <w:tcPr>
            <w:tcW w:w="8295" w:type="dxa"/>
          </w:tcPr>
          <w:p w14:paraId="7A54A2B0" w14:textId="67B82642" w:rsidR="00912596" w:rsidRPr="00C87A85" w:rsidRDefault="00912596" w:rsidP="005A5DBE">
            <w:pPr>
              <w:jc w:val="both"/>
              <w:rPr>
                <w:rFonts w:ascii="Times New Roman" w:hAnsi="Times New Roman" w:cs="Times New Roman"/>
                <w:sz w:val="28"/>
                <w:szCs w:val="28"/>
              </w:rPr>
            </w:pPr>
            <w:r w:rsidRPr="00C87A85">
              <w:rPr>
                <w:rFonts w:ascii="Times New Roman" w:hAnsi="Times New Roman" w:cs="Times New Roman"/>
                <w:b/>
                <w:sz w:val="28"/>
                <w:szCs w:val="28"/>
              </w:rPr>
              <w:t>ЭЛЕКТРОННЫЕ СВОЙСТВА КРИСТАЛЛОВ β-Gа</w:t>
            </w:r>
            <w:r w:rsidRPr="00C87A85">
              <w:rPr>
                <w:rFonts w:ascii="Times New Roman" w:hAnsi="Times New Roman" w:cs="Times New Roman"/>
                <w:b/>
                <w:sz w:val="28"/>
                <w:szCs w:val="28"/>
                <w:vertAlign w:val="subscript"/>
              </w:rPr>
              <w:t>2</w:t>
            </w:r>
            <w:r w:rsidRPr="00C87A85">
              <w:rPr>
                <w:rFonts w:ascii="Times New Roman" w:hAnsi="Times New Roman" w:cs="Times New Roman"/>
                <w:b/>
                <w:sz w:val="28"/>
                <w:szCs w:val="28"/>
              </w:rPr>
              <w:t>O</w:t>
            </w:r>
            <w:r w:rsidRPr="00C87A85">
              <w:rPr>
                <w:rFonts w:ascii="Times New Roman" w:hAnsi="Times New Roman" w:cs="Times New Roman"/>
                <w:b/>
                <w:sz w:val="28"/>
                <w:szCs w:val="28"/>
                <w:vertAlign w:val="subscript"/>
              </w:rPr>
              <w:t>3</w:t>
            </w:r>
            <w:r w:rsidRPr="00C87A85">
              <w:rPr>
                <w:rFonts w:ascii="Times New Roman" w:hAnsi="Times New Roman" w:cs="Times New Roman"/>
                <w:b/>
                <w:sz w:val="28"/>
                <w:szCs w:val="28"/>
              </w:rPr>
              <w:t>, ДОПИРОВАННЫХ ЖЕЛЕЗОМ</w:t>
            </w:r>
            <w:r w:rsidR="00A410D1" w:rsidRPr="00C87A85">
              <w:rPr>
                <w:rFonts w:ascii="Times New Roman" w:hAnsi="Times New Roman" w:cs="Times New Roman"/>
                <w:sz w:val="28"/>
                <w:szCs w:val="28"/>
              </w:rPr>
              <w:t>…………………………………..</w:t>
            </w:r>
          </w:p>
        </w:tc>
        <w:tc>
          <w:tcPr>
            <w:tcW w:w="574" w:type="dxa"/>
          </w:tcPr>
          <w:p w14:paraId="3709D1FE" w14:textId="77777777" w:rsidR="002F5307" w:rsidRPr="00C87A85" w:rsidRDefault="002F5307" w:rsidP="005A5DBE">
            <w:pPr>
              <w:rPr>
                <w:rFonts w:ascii="Times New Roman" w:hAnsi="Times New Roman" w:cs="Times New Roman"/>
                <w:sz w:val="28"/>
                <w:szCs w:val="28"/>
              </w:rPr>
            </w:pPr>
          </w:p>
          <w:p w14:paraId="1BF239B1" w14:textId="6DDE8145" w:rsidR="00912596" w:rsidRPr="00C87A85" w:rsidRDefault="00912596" w:rsidP="002F5307">
            <w:pPr>
              <w:rPr>
                <w:rFonts w:ascii="Times New Roman" w:hAnsi="Times New Roman" w:cs="Times New Roman"/>
                <w:sz w:val="28"/>
                <w:szCs w:val="28"/>
              </w:rPr>
            </w:pPr>
            <w:r w:rsidRPr="00C87A85">
              <w:rPr>
                <w:rFonts w:ascii="Times New Roman" w:hAnsi="Times New Roman" w:cs="Times New Roman"/>
                <w:sz w:val="28"/>
                <w:szCs w:val="28"/>
                <w:lang w:val="en-US"/>
              </w:rPr>
              <w:t>7</w:t>
            </w:r>
            <w:r w:rsidR="002F5307" w:rsidRPr="00C87A85">
              <w:rPr>
                <w:rFonts w:ascii="Times New Roman" w:hAnsi="Times New Roman" w:cs="Times New Roman"/>
                <w:sz w:val="28"/>
                <w:szCs w:val="28"/>
              </w:rPr>
              <w:t>1</w:t>
            </w:r>
          </w:p>
        </w:tc>
      </w:tr>
      <w:tr w:rsidR="00912596" w14:paraId="1C017E44" w14:textId="77777777" w:rsidTr="00A410D1">
        <w:tc>
          <w:tcPr>
            <w:tcW w:w="636" w:type="dxa"/>
          </w:tcPr>
          <w:p w14:paraId="1B292BAB" w14:textId="6BA54BA8" w:rsidR="00912596" w:rsidRPr="00875E4E" w:rsidRDefault="00912596" w:rsidP="005A5DBE">
            <w:pPr>
              <w:jc w:val="both"/>
              <w:rPr>
                <w:rFonts w:ascii="Times New Roman" w:hAnsi="Times New Roman" w:cs="Times New Roman"/>
                <w:sz w:val="28"/>
                <w:szCs w:val="28"/>
              </w:rPr>
            </w:pPr>
            <w:r w:rsidRPr="00875E4E">
              <w:rPr>
                <w:rFonts w:ascii="Times New Roman" w:hAnsi="Times New Roman" w:cs="Times New Roman"/>
                <w:sz w:val="28"/>
                <w:szCs w:val="28"/>
              </w:rPr>
              <w:t>5.1</w:t>
            </w:r>
          </w:p>
        </w:tc>
        <w:tc>
          <w:tcPr>
            <w:tcW w:w="8295" w:type="dxa"/>
          </w:tcPr>
          <w:p w14:paraId="157D06FB" w14:textId="4A62CECF" w:rsidR="00912596" w:rsidRPr="00A410D1" w:rsidRDefault="00912596" w:rsidP="005A5DBE">
            <w:pPr>
              <w:jc w:val="both"/>
              <w:rPr>
                <w:rFonts w:ascii="Times New Roman" w:hAnsi="Times New Roman" w:cs="Times New Roman"/>
                <w:sz w:val="28"/>
                <w:szCs w:val="28"/>
              </w:rPr>
            </w:pPr>
            <w:r w:rsidRPr="00D35B16">
              <w:rPr>
                <w:rFonts w:ascii="Times New Roman" w:hAnsi="Times New Roman" w:cs="Times New Roman"/>
                <w:sz w:val="28"/>
                <w:szCs w:val="28"/>
              </w:rPr>
              <w:t>Накопление примеси железа в β-Ga</w:t>
            </w:r>
            <w:r w:rsidRPr="00D35B16">
              <w:rPr>
                <w:rFonts w:ascii="Times New Roman" w:hAnsi="Times New Roman" w:cs="Times New Roman"/>
                <w:sz w:val="28"/>
                <w:szCs w:val="28"/>
                <w:vertAlign w:val="subscript"/>
              </w:rPr>
              <w:t>2</w:t>
            </w:r>
            <w:r w:rsidRPr="00D35B16">
              <w:rPr>
                <w:rFonts w:ascii="Times New Roman" w:hAnsi="Times New Roman" w:cs="Times New Roman"/>
                <w:sz w:val="28"/>
                <w:szCs w:val="28"/>
              </w:rPr>
              <w:t>O</w:t>
            </w:r>
            <w:r w:rsidRPr="00D35B16">
              <w:rPr>
                <w:rFonts w:ascii="Times New Roman" w:hAnsi="Times New Roman" w:cs="Times New Roman"/>
                <w:sz w:val="28"/>
                <w:szCs w:val="28"/>
                <w:vertAlign w:val="subscript"/>
              </w:rPr>
              <w:t>3</w:t>
            </w:r>
            <w:r w:rsidR="00A410D1">
              <w:rPr>
                <w:rFonts w:ascii="Times New Roman" w:hAnsi="Times New Roman" w:cs="Times New Roman"/>
                <w:sz w:val="28"/>
                <w:szCs w:val="28"/>
              </w:rPr>
              <w:t>……………………………….</w:t>
            </w:r>
          </w:p>
        </w:tc>
        <w:tc>
          <w:tcPr>
            <w:tcW w:w="574" w:type="dxa"/>
          </w:tcPr>
          <w:p w14:paraId="78818613" w14:textId="25CAB8A3" w:rsidR="00912596" w:rsidRPr="002F5307" w:rsidRDefault="00912596" w:rsidP="002F5307">
            <w:pPr>
              <w:rPr>
                <w:rFonts w:ascii="Times New Roman" w:hAnsi="Times New Roman" w:cs="Times New Roman"/>
                <w:sz w:val="28"/>
                <w:szCs w:val="28"/>
              </w:rPr>
            </w:pPr>
            <w:r w:rsidRPr="008557FF">
              <w:rPr>
                <w:rFonts w:ascii="Times New Roman" w:hAnsi="Times New Roman" w:cs="Times New Roman"/>
                <w:sz w:val="28"/>
                <w:szCs w:val="28"/>
                <w:lang w:val="en-US"/>
              </w:rPr>
              <w:t>7</w:t>
            </w:r>
            <w:r w:rsidR="002F5307">
              <w:rPr>
                <w:rFonts w:ascii="Times New Roman" w:hAnsi="Times New Roman" w:cs="Times New Roman"/>
                <w:sz w:val="28"/>
                <w:szCs w:val="28"/>
              </w:rPr>
              <w:t>4</w:t>
            </w:r>
          </w:p>
        </w:tc>
      </w:tr>
      <w:tr w:rsidR="00912596" w14:paraId="08F891DE" w14:textId="77777777" w:rsidTr="00A410D1">
        <w:tc>
          <w:tcPr>
            <w:tcW w:w="636" w:type="dxa"/>
          </w:tcPr>
          <w:p w14:paraId="0055B7D2" w14:textId="3F544A84" w:rsidR="00912596" w:rsidRPr="00875E4E" w:rsidRDefault="00912596" w:rsidP="005A5DBE">
            <w:pPr>
              <w:jc w:val="both"/>
              <w:rPr>
                <w:rFonts w:ascii="Times New Roman" w:hAnsi="Times New Roman" w:cs="Times New Roman"/>
                <w:sz w:val="28"/>
                <w:szCs w:val="28"/>
              </w:rPr>
            </w:pPr>
            <w:r w:rsidRPr="00875E4E">
              <w:rPr>
                <w:rFonts w:ascii="Times New Roman" w:hAnsi="Times New Roman" w:cs="Times New Roman"/>
                <w:sz w:val="28"/>
                <w:szCs w:val="28"/>
              </w:rPr>
              <w:t>5.2</w:t>
            </w:r>
          </w:p>
        </w:tc>
        <w:tc>
          <w:tcPr>
            <w:tcW w:w="8295" w:type="dxa"/>
          </w:tcPr>
          <w:p w14:paraId="7379A0D8" w14:textId="3597DA22" w:rsidR="00912596" w:rsidRPr="00432986" w:rsidRDefault="00912596" w:rsidP="005A5DBE">
            <w:pPr>
              <w:jc w:val="both"/>
              <w:rPr>
                <w:rFonts w:ascii="Times New Roman" w:hAnsi="Times New Roman" w:cs="Times New Roman"/>
                <w:sz w:val="28"/>
                <w:szCs w:val="28"/>
              </w:rPr>
            </w:pPr>
            <w:r w:rsidRPr="00D35B16">
              <w:rPr>
                <w:rFonts w:ascii="Times New Roman" w:hAnsi="Times New Roman" w:cs="Times New Roman"/>
                <w:sz w:val="28"/>
                <w:szCs w:val="28"/>
              </w:rPr>
              <w:t>Расчеты оптических и термодинамических уровней. Потенциалы ионизации</w:t>
            </w:r>
            <w:r w:rsidR="00A410D1">
              <w:rPr>
                <w:rFonts w:ascii="Times New Roman" w:hAnsi="Times New Roman" w:cs="Times New Roman"/>
                <w:sz w:val="28"/>
                <w:szCs w:val="28"/>
              </w:rPr>
              <w:t>………………………………………………….…………..</w:t>
            </w:r>
          </w:p>
        </w:tc>
        <w:tc>
          <w:tcPr>
            <w:tcW w:w="574" w:type="dxa"/>
          </w:tcPr>
          <w:p w14:paraId="6D1A116A" w14:textId="77777777" w:rsidR="002F5307" w:rsidRDefault="002F5307" w:rsidP="005A5DBE">
            <w:pPr>
              <w:rPr>
                <w:rFonts w:ascii="Times New Roman" w:hAnsi="Times New Roman" w:cs="Times New Roman"/>
                <w:sz w:val="28"/>
                <w:szCs w:val="28"/>
              </w:rPr>
            </w:pPr>
          </w:p>
          <w:p w14:paraId="1C1C6918" w14:textId="483BC1F8" w:rsidR="00912596" w:rsidRPr="002F5307" w:rsidRDefault="00912596" w:rsidP="002F5307">
            <w:pPr>
              <w:rPr>
                <w:rFonts w:ascii="Times New Roman" w:hAnsi="Times New Roman" w:cs="Times New Roman"/>
                <w:sz w:val="28"/>
                <w:szCs w:val="28"/>
              </w:rPr>
            </w:pPr>
            <w:r w:rsidRPr="008557FF">
              <w:rPr>
                <w:rFonts w:ascii="Times New Roman" w:hAnsi="Times New Roman" w:cs="Times New Roman"/>
                <w:sz w:val="28"/>
                <w:szCs w:val="28"/>
                <w:lang w:val="en-US"/>
              </w:rPr>
              <w:t>7</w:t>
            </w:r>
            <w:r w:rsidR="002F5307">
              <w:rPr>
                <w:rFonts w:ascii="Times New Roman" w:hAnsi="Times New Roman" w:cs="Times New Roman"/>
                <w:sz w:val="28"/>
                <w:szCs w:val="28"/>
              </w:rPr>
              <w:t>5</w:t>
            </w:r>
          </w:p>
        </w:tc>
      </w:tr>
      <w:tr w:rsidR="00912596" w14:paraId="21E2A367" w14:textId="77777777" w:rsidTr="00A410D1">
        <w:tc>
          <w:tcPr>
            <w:tcW w:w="636" w:type="dxa"/>
          </w:tcPr>
          <w:p w14:paraId="4300A473" w14:textId="1FBB85BE" w:rsidR="00912596" w:rsidRPr="00875E4E" w:rsidRDefault="00912596" w:rsidP="005A5DBE">
            <w:pPr>
              <w:jc w:val="both"/>
              <w:rPr>
                <w:rFonts w:ascii="Times New Roman" w:hAnsi="Times New Roman" w:cs="Times New Roman"/>
                <w:sz w:val="28"/>
                <w:szCs w:val="28"/>
              </w:rPr>
            </w:pPr>
            <w:r w:rsidRPr="00875E4E">
              <w:rPr>
                <w:rFonts w:ascii="Times New Roman" w:hAnsi="Times New Roman" w:cs="Times New Roman"/>
                <w:sz w:val="28"/>
                <w:szCs w:val="28"/>
              </w:rPr>
              <w:t>5.3</w:t>
            </w:r>
          </w:p>
        </w:tc>
        <w:tc>
          <w:tcPr>
            <w:tcW w:w="8295" w:type="dxa"/>
          </w:tcPr>
          <w:p w14:paraId="0AB1AF77" w14:textId="419B35C9" w:rsidR="00912596" w:rsidRPr="00432986" w:rsidRDefault="00912596" w:rsidP="005A5DBE">
            <w:pPr>
              <w:jc w:val="both"/>
              <w:rPr>
                <w:rFonts w:ascii="Times New Roman" w:hAnsi="Times New Roman" w:cs="Times New Roman"/>
                <w:sz w:val="28"/>
                <w:szCs w:val="28"/>
              </w:rPr>
            </w:pPr>
            <w:r w:rsidRPr="00091C5E">
              <w:rPr>
                <w:rFonts w:ascii="Times New Roman" w:hAnsi="Times New Roman" w:cs="Times New Roman"/>
                <w:sz w:val="28"/>
                <w:szCs w:val="28"/>
              </w:rPr>
              <w:t>Плотности электронных состояний</w:t>
            </w:r>
            <w:r w:rsidR="00A410D1">
              <w:rPr>
                <w:rFonts w:ascii="Times New Roman" w:hAnsi="Times New Roman" w:cs="Times New Roman"/>
                <w:sz w:val="28"/>
                <w:szCs w:val="28"/>
              </w:rPr>
              <w:t>…………………………………</w:t>
            </w:r>
          </w:p>
        </w:tc>
        <w:tc>
          <w:tcPr>
            <w:tcW w:w="574" w:type="dxa"/>
          </w:tcPr>
          <w:p w14:paraId="5DA519FB" w14:textId="7289AD8B" w:rsidR="00912596" w:rsidRPr="00B05C4A" w:rsidRDefault="00912596" w:rsidP="00B05C4A">
            <w:pPr>
              <w:rPr>
                <w:rFonts w:ascii="Times New Roman" w:hAnsi="Times New Roman" w:cs="Times New Roman"/>
                <w:sz w:val="28"/>
                <w:szCs w:val="28"/>
              </w:rPr>
            </w:pPr>
            <w:r w:rsidRPr="008557FF">
              <w:rPr>
                <w:rFonts w:ascii="Times New Roman" w:hAnsi="Times New Roman" w:cs="Times New Roman"/>
                <w:sz w:val="28"/>
                <w:szCs w:val="28"/>
                <w:lang w:val="en-US"/>
              </w:rPr>
              <w:t>7</w:t>
            </w:r>
            <w:r w:rsidR="00B05C4A">
              <w:rPr>
                <w:rFonts w:ascii="Times New Roman" w:hAnsi="Times New Roman" w:cs="Times New Roman"/>
                <w:sz w:val="28"/>
                <w:szCs w:val="28"/>
              </w:rPr>
              <w:t>7</w:t>
            </w:r>
          </w:p>
        </w:tc>
      </w:tr>
      <w:tr w:rsidR="00912596" w14:paraId="186584BA" w14:textId="77777777" w:rsidTr="00A410D1">
        <w:tc>
          <w:tcPr>
            <w:tcW w:w="636" w:type="dxa"/>
          </w:tcPr>
          <w:p w14:paraId="0EA36B81" w14:textId="7806910D" w:rsidR="00912596" w:rsidRPr="00875E4E" w:rsidRDefault="00912596" w:rsidP="005A5DBE">
            <w:pPr>
              <w:jc w:val="both"/>
              <w:rPr>
                <w:rFonts w:ascii="Times New Roman" w:hAnsi="Times New Roman" w:cs="Times New Roman"/>
                <w:sz w:val="28"/>
                <w:szCs w:val="28"/>
              </w:rPr>
            </w:pPr>
            <w:r w:rsidRPr="00875E4E">
              <w:rPr>
                <w:rFonts w:ascii="Times New Roman" w:hAnsi="Times New Roman" w:cs="Times New Roman"/>
                <w:sz w:val="28"/>
                <w:szCs w:val="28"/>
              </w:rPr>
              <w:t>5.4</w:t>
            </w:r>
          </w:p>
        </w:tc>
        <w:tc>
          <w:tcPr>
            <w:tcW w:w="8295" w:type="dxa"/>
          </w:tcPr>
          <w:p w14:paraId="2E5FF979" w14:textId="3B4DB645" w:rsidR="00912596" w:rsidRPr="00432986" w:rsidRDefault="00912596" w:rsidP="005A5DBE">
            <w:pPr>
              <w:jc w:val="both"/>
              <w:rPr>
                <w:rFonts w:ascii="Times New Roman" w:hAnsi="Times New Roman" w:cs="Times New Roman"/>
                <w:sz w:val="28"/>
                <w:szCs w:val="28"/>
              </w:rPr>
            </w:pPr>
            <w:r w:rsidRPr="00091C5E">
              <w:rPr>
                <w:rFonts w:ascii="Times New Roman" w:hAnsi="Times New Roman" w:cs="Times New Roman"/>
                <w:sz w:val="28"/>
                <w:szCs w:val="28"/>
              </w:rPr>
              <w:t>Расчеты спектров комбинационного рассеяния</w:t>
            </w:r>
            <w:r w:rsidR="00A410D1">
              <w:rPr>
                <w:rFonts w:ascii="Times New Roman" w:hAnsi="Times New Roman" w:cs="Times New Roman"/>
                <w:sz w:val="28"/>
                <w:szCs w:val="28"/>
              </w:rPr>
              <w:t>……………………...</w:t>
            </w:r>
          </w:p>
        </w:tc>
        <w:tc>
          <w:tcPr>
            <w:tcW w:w="574" w:type="dxa"/>
          </w:tcPr>
          <w:p w14:paraId="32F266FB" w14:textId="227EF4FB" w:rsidR="00912596" w:rsidRPr="00B05C4A" w:rsidRDefault="00912596" w:rsidP="00B05C4A">
            <w:pPr>
              <w:rPr>
                <w:rFonts w:ascii="Times New Roman" w:hAnsi="Times New Roman" w:cs="Times New Roman"/>
                <w:sz w:val="28"/>
                <w:szCs w:val="28"/>
              </w:rPr>
            </w:pPr>
            <w:r w:rsidRPr="008557FF">
              <w:rPr>
                <w:rFonts w:ascii="Times New Roman" w:hAnsi="Times New Roman" w:cs="Times New Roman"/>
                <w:sz w:val="28"/>
                <w:szCs w:val="28"/>
                <w:lang w:val="en-US"/>
              </w:rPr>
              <w:t>7</w:t>
            </w:r>
            <w:r w:rsidR="00B05C4A">
              <w:rPr>
                <w:rFonts w:ascii="Times New Roman" w:hAnsi="Times New Roman" w:cs="Times New Roman"/>
                <w:sz w:val="28"/>
                <w:szCs w:val="28"/>
              </w:rPr>
              <w:t>8</w:t>
            </w:r>
          </w:p>
        </w:tc>
      </w:tr>
      <w:tr w:rsidR="00912596" w14:paraId="7CF7F51E" w14:textId="77777777" w:rsidTr="00A410D1">
        <w:tc>
          <w:tcPr>
            <w:tcW w:w="8931" w:type="dxa"/>
            <w:gridSpan w:val="2"/>
          </w:tcPr>
          <w:p w14:paraId="151FC506" w14:textId="1F88ED27" w:rsidR="00912596" w:rsidRPr="00A410D1" w:rsidRDefault="00912596" w:rsidP="005A5DBE">
            <w:pPr>
              <w:jc w:val="both"/>
              <w:rPr>
                <w:rFonts w:ascii="Times New Roman" w:hAnsi="Times New Roman" w:cs="Times New Roman"/>
                <w:sz w:val="28"/>
                <w:szCs w:val="28"/>
              </w:rPr>
            </w:pPr>
            <w:r w:rsidRPr="001845EF">
              <w:rPr>
                <w:rFonts w:ascii="Times New Roman" w:hAnsi="Times New Roman" w:cs="Times New Roman"/>
                <w:b/>
                <w:sz w:val="28"/>
                <w:szCs w:val="28"/>
              </w:rPr>
              <w:t>ЗАКЛЮЧЕНИЕ</w:t>
            </w:r>
            <w:r w:rsidR="00A410D1">
              <w:rPr>
                <w:rFonts w:ascii="Times New Roman" w:hAnsi="Times New Roman" w:cs="Times New Roman"/>
                <w:sz w:val="28"/>
                <w:szCs w:val="28"/>
              </w:rPr>
              <w:t>…………………………………………………………….</w:t>
            </w:r>
          </w:p>
        </w:tc>
        <w:tc>
          <w:tcPr>
            <w:tcW w:w="574" w:type="dxa"/>
          </w:tcPr>
          <w:p w14:paraId="7ED643E7" w14:textId="55182FC6" w:rsidR="00912596" w:rsidRPr="00B05C4A" w:rsidRDefault="00912596" w:rsidP="00B05C4A">
            <w:pPr>
              <w:rPr>
                <w:rFonts w:ascii="Times New Roman" w:hAnsi="Times New Roman" w:cs="Times New Roman"/>
                <w:sz w:val="28"/>
                <w:szCs w:val="28"/>
              </w:rPr>
            </w:pPr>
            <w:r w:rsidRPr="008557FF">
              <w:rPr>
                <w:rFonts w:ascii="Times New Roman" w:hAnsi="Times New Roman" w:cs="Times New Roman"/>
                <w:sz w:val="28"/>
                <w:szCs w:val="28"/>
                <w:lang w:val="en-US"/>
              </w:rPr>
              <w:t>8</w:t>
            </w:r>
            <w:r w:rsidR="00B05C4A">
              <w:rPr>
                <w:rFonts w:ascii="Times New Roman" w:hAnsi="Times New Roman" w:cs="Times New Roman"/>
                <w:sz w:val="28"/>
                <w:szCs w:val="28"/>
              </w:rPr>
              <w:t>1</w:t>
            </w:r>
          </w:p>
        </w:tc>
      </w:tr>
      <w:tr w:rsidR="00912596" w14:paraId="7755A019" w14:textId="77777777" w:rsidTr="00A410D1">
        <w:tc>
          <w:tcPr>
            <w:tcW w:w="8931" w:type="dxa"/>
            <w:gridSpan w:val="2"/>
          </w:tcPr>
          <w:p w14:paraId="019FC52A" w14:textId="49F2F849" w:rsidR="00912596" w:rsidRPr="00A410D1" w:rsidRDefault="00912596" w:rsidP="005A5DBE">
            <w:pPr>
              <w:jc w:val="both"/>
              <w:rPr>
                <w:rFonts w:ascii="Times New Roman" w:hAnsi="Times New Roman" w:cs="Times New Roman"/>
                <w:sz w:val="28"/>
                <w:szCs w:val="28"/>
              </w:rPr>
            </w:pPr>
            <w:r w:rsidRPr="001845EF">
              <w:rPr>
                <w:rFonts w:ascii="Times New Roman" w:hAnsi="Times New Roman" w:cs="Times New Roman"/>
                <w:b/>
                <w:sz w:val="28"/>
                <w:szCs w:val="28"/>
              </w:rPr>
              <w:t>СПИСОК ИСПОЛЬЗОВАННЫХ ИСТОЧНИКОВ</w:t>
            </w:r>
            <w:r w:rsidR="00A410D1">
              <w:rPr>
                <w:rFonts w:ascii="Times New Roman" w:hAnsi="Times New Roman" w:cs="Times New Roman"/>
                <w:sz w:val="28"/>
                <w:szCs w:val="28"/>
              </w:rPr>
              <w:t>………………….</w:t>
            </w:r>
          </w:p>
        </w:tc>
        <w:tc>
          <w:tcPr>
            <w:tcW w:w="574" w:type="dxa"/>
          </w:tcPr>
          <w:p w14:paraId="695B86F7" w14:textId="075AB49A" w:rsidR="00912596" w:rsidRPr="00B05C4A" w:rsidRDefault="00912596" w:rsidP="00B05C4A">
            <w:pPr>
              <w:rPr>
                <w:rFonts w:ascii="Times New Roman" w:hAnsi="Times New Roman" w:cs="Times New Roman"/>
                <w:sz w:val="28"/>
                <w:szCs w:val="28"/>
              </w:rPr>
            </w:pPr>
            <w:r w:rsidRPr="008557FF">
              <w:rPr>
                <w:rFonts w:ascii="Times New Roman" w:hAnsi="Times New Roman" w:cs="Times New Roman"/>
                <w:sz w:val="28"/>
                <w:szCs w:val="28"/>
                <w:lang w:val="en-US"/>
              </w:rPr>
              <w:t>8</w:t>
            </w:r>
            <w:r w:rsidR="00B05C4A">
              <w:rPr>
                <w:rFonts w:ascii="Times New Roman" w:hAnsi="Times New Roman" w:cs="Times New Roman"/>
                <w:sz w:val="28"/>
                <w:szCs w:val="28"/>
              </w:rPr>
              <w:t>3</w:t>
            </w:r>
          </w:p>
        </w:tc>
      </w:tr>
    </w:tbl>
    <w:p w14:paraId="0A7B5378" w14:textId="77777777" w:rsidR="001845EF" w:rsidRPr="001845EF" w:rsidRDefault="001845EF" w:rsidP="005A5DBE">
      <w:pPr>
        <w:spacing w:after="0" w:line="240" w:lineRule="auto"/>
        <w:ind w:firstLine="709"/>
        <w:rPr>
          <w:rFonts w:ascii="Times New Roman" w:hAnsi="Times New Roman" w:cs="Times New Roman"/>
          <w:b/>
          <w:sz w:val="28"/>
          <w:szCs w:val="28"/>
        </w:rPr>
      </w:pPr>
    </w:p>
    <w:p w14:paraId="555CB86C" w14:textId="77777777" w:rsidR="009074F2" w:rsidRDefault="009074F2" w:rsidP="005A5DBE">
      <w:pPr>
        <w:tabs>
          <w:tab w:val="left" w:pos="5400"/>
        </w:tabs>
        <w:spacing w:after="0" w:line="240" w:lineRule="auto"/>
        <w:ind w:firstLine="709"/>
        <w:jc w:val="both"/>
        <w:rPr>
          <w:rFonts w:ascii="Times New Roman" w:hAnsi="Times New Roman" w:cs="Times New Roman"/>
          <w:b/>
          <w:bCs/>
          <w:sz w:val="28"/>
          <w:szCs w:val="28"/>
        </w:rPr>
      </w:pPr>
    </w:p>
    <w:p w14:paraId="5D58684C" w14:textId="77777777" w:rsidR="009074F2" w:rsidRDefault="009074F2" w:rsidP="005A5DBE">
      <w:pPr>
        <w:tabs>
          <w:tab w:val="left" w:pos="5400"/>
        </w:tabs>
        <w:spacing w:after="0" w:line="240" w:lineRule="auto"/>
        <w:ind w:firstLine="709"/>
        <w:jc w:val="both"/>
        <w:rPr>
          <w:rFonts w:ascii="Times New Roman" w:hAnsi="Times New Roman" w:cs="Times New Roman"/>
          <w:b/>
          <w:bCs/>
          <w:sz w:val="28"/>
          <w:szCs w:val="28"/>
        </w:rPr>
      </w:pPr>
    </w:p>
    <w:p w14:paraId="3F718044" w14:textId="77777777" w:rsidR="009074F2" w:rsidRDefault="009074F2" w:rsidP="005A5DBE">
      <w:pPr>
        <w:tabs>
          <w:tab w:val="left" w:pos="5400"/>
        </w:tabs>
        <w:spacing w:after="0" w:line="240" w:lineRule="auto"/>
        <w:ind w:firstLine="709"/>
        <w:jc w:val="both"/>
        <w:rPr>
          <w:rFonts w:ascii="Times New Roman" w:hAnsi="Times New Roman" w:cs="Times New Roman"/>
          <w:b/>
          <w:bCs/>
          <w:sz w:val="28"/>
          <w:szCs w:val="28"/>
        </w:rPr>
      </w:pPr>
    </w:p>
    <w:p w14:paraId="3A68F01B" w14:textId="434B5C4F" w:rsidR="001845EF" w:rsidRPr="001845EF" w:rsidRDefault="001845EF" w:rsidP="005A5DBE">
      <w:pPr>
        <w:tabs>
          <w:tab w:val="left" w:pos="5400"/>
        </w:tabs>
        <w:spacing w:after="0" w:line="240" w:lineRule="auto"/>
        <w:jc w:val="center"/>
        <w:rPr>
          <w:rFonts w:ascii="Times New Roman" w:hAnsi="Times New Roman" w:cs="Times New Roman"/>
          <w:b/>
          <w:bCs/>
          <w:sz w:val="28"/>
          <w:szCs w:val="28"/>
        </w:rPr>
      </w:pPr>
      <w:r w:rsidRPr="001845EF">
        <w:rPr>
          <w:rFonts w:ascii="Times New Roman" w:hAnsi="Times New Roman" w:cs="Times New Roman"/>
          <w:b/>
          <w:bCs/>
          <w:sz w:val="28"/>
          <w:szCs w:val="28"/>
        </w:rPr>
        <w:t>ОБОЗНАЧЕНИЯ И СОКРАЩЕНИЯ</w:t>
      </w:r>
    </w:p>
    <w:p w14:paraId="66D01B0A" w14:textId="77777777" w:rsidR="001845EF" w:rsidRDefault="001845EF" w:rsidP="005A5DBE">
      <w:pPr>
        <w:tabs>
          <w:tab w:val="left" w:pos="5400"/>
        </w:tabs>
        <w:spacing w:after="0" w:line="240" w:lineRule="auto"/>
        <w:ind w:firstLine="709"/>
        <w:jc w:val="right"/>
        <w:rPr>
          <w:rFonts w:ascii="Times New Roman" w:hAnsi="Times New Roman" w:cs="Times New Roman"/>
          <w:b/>
          <w:bCs/>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8405"/>
      </w:tblGrid>
      <w:tr w:rsidR="00A410D1" w:rsidRPr="00A410D1" w14:paraId="7E3D68E3" w14:textId="77777777" w:rsidTr="00A410D1">
        <w:tc>
          <w:tcPr>
            <w:tcW w:w="1242" w:type="dxa"/>
          </w:tcPr>
          <w:p w14:paraId="4A215E77" w14:textId="022C46C4"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lang w:val="en-US"/>
              </w:rPr>
              <w:t>V</w:t>
            </w:r>
            <w:r w:rsidRPr="00A410D1">
              <w:rPr>
                <w:rFonts w:ascii="Times New Roman" w:hAnsi="Times New Roman" w:cs="Times New Roman"/>
                <w:sz w:val="28"/>
                <w:szCs w:val="28"/>
                <w:vertAlign w:val="subscript"/>
                <w:lang w:val="en-US"/>
              </w:rPr>
              <w:t>Ga</w:t>
            </w:r>
          </w:p>
        </w:tc>
        <w:tc>
          <w:tcPr>
            <w:tcW w:w="8612" w:type="dxa"/>
          </w:tcPr>
          <w:p w14:paraId="7D31E57A" w14:textId="198653B2"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вакансия галлия</w:t>
            </w:r>
          </w:p>
        </w:tc>
      </w:tr>
      <w:tr w:rsidR="00A410D1" w:rsidRPr="00A410D1" w14:paraId="57DF07F7" w14:textId="77777777" w:rsidTr="00A410D1">
        <w:tc>
          <w:tcPr>
            <w:tcW w:w="1242" w:type="dxa"/>
          </w:tcPr>
          <w:p w14:paraId="14EDB824" w14:textId="048EC2D6"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lang w:val="en-US"/>
              </w:rPr>
              <w:t>V</w:t>
            </w:r>
            <w:r w:rsidRPr="00A410D1">
              <w:rPr>
                <w:rFonts w:ascii="Times New Roman" w:hAnsi="Times New Roman" w:cs="Times New Roman"/>
                <w:sz w:val="28"/>
                <w:szCs w:val="28"/>
                <w:vertAlign w:val="subscript"/>
                <w:lang w:val="en-US"/>
              </w:rPr>
              <w:t>O</w:t>
            </w:r>
          </w:p>
        </w:tc>
        <w:tc>
          <w:tcPr>
            <w:tcW w:w="8612" w:type="dxa"/>
          </w:tcPr>
          <w:p w14:paraId="7EBDF14D" w14:textId="514597FF"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вакансия кислорода</w:t>
            </w:r>
          </w:p>
        </w:tc>
      </w:tr>
      <w:tr w:rsidR="00A410D1" w:rsidRPr="00A410D1" w14:paraId="70373E51" w14:textId="77777777" w:rsidTr="00A410D1">
        <w:tc>
          <w:tcPr>
            <w:tcW w:w="1242" w:type="dxa"/>
          </w:tcPr>
          <w:p w14:paraId="22416546" w14:textId="549B5F62"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lang w:val="en-US"/>
              </w:rPr>
              <w:t>V</w:t>
            </w:r>
            <w:r w:rsidRPr="00A410D1">
              <w:rPr>
                <w:rFonts w:ascii="Times New Roman" w:hAnsi="Times New Roman" w:cs="Times New Roman"/>
                <w:sz w:val="28"/>
                <w:szCs w:val="28"/>
                <w:vertAlign w:val="subscript"/>
                <w:lang w:val="en-US"/>
              </w:rPr>
              <w:t>Ga</w:t>
            </w:r>
            <w:r w:rsidRPr="00A410D1">
              <w:rPr>
                <w:rFonts w:ascii="Times New Roman" w:hAnsi="Times New Roman" w:cs="Times New Roman"/>
                <w:sz w:val="28"/>
                <w:szCs w:val="28"/>
              </w:rPr>
              <w:t xml:space="preserve"> – </w:t>
            </w:r>
            <w:r w:rsidRPr="00A410D1">
              <w:rPr>
                <w:rFonts w:ascii="Times New Roman" w:hAnsi="Times New Roman" w:cs="Times New Roman"/>
                <w:sz w:val="28"/>
                <w:szCs w:val="28"/>
                <w:lang w:val="en-US"/>
              </w:rPr>
              <w:t>V</w:t>
            </w:r>
            <w:r w:rsidRPr="00A410D1">
              <w:rPr>
                <w:rFonts w:ascii="Times New Roman" w:hAnsi="Times New Roman" w:cs="Times New Roman"/>
                <w:sz w:val="28"/>
                <w:szCs w:val="28"/>
                <w:vertAlign w:val="subscript"/>
                <w:lang w:val="en-US"/>
              </w:rPr>
              <w:t>O</w:t>
            </w:r>
            <w:r w:rsidRPr="00A410D1">
              <w:rPr>
                <w:rFonts w:ascii="Times New Roman" w:hAnsi="Times New Roman" w:cs="Times New Roman"/>
                <w:sz w:val="28"/>
                <w:szCs w:val="28"/>
                <w:vertAlign w:val="subscript"/>
              </w:rPr>
              <w:t xml:space="preserve"> </w:t>
            </w:r>
          </w:p>
        </w:tc>
        <w:tc>
          <w:tcPr>
            <w:tcW w:w="8612" w:type="dxa"/>
          </w:tcPr>
          <w:p w14:paraId="41D70067" w14:textId="75E504A6"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xml:space="preserve">– парная вакансия, состоящая из вакансий галлия и кислорода </w:t>
            </w:r>
          </w:p>
        </w:tc>
      </w:tr>
      <w:tr w:rsidR="00A410D1" w:rsidRPr="00A410D1" w14:paraId="505D7C49" w14:textId="77777777" w:rsidTr="00A410D1">
        <w:tc>
          <w:tcPr>
            <w:tcW w:w="1242" w:type="dxa"/>
          </w:tcPr>
          <w:p w14:paraId="125E8D88" w14:textId="775C5579"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МОП</w:t>
            </w:r>
          </w:p>
        </w:tc>
        <w:tc>
          <w:tcPr>
            <w:tcW w:w="8612" w:type="dxa"/>
          </w:tcPr>
          <w:p w14:paraId="506867A8" w14:textId="6DF04D89"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транзисторы типа «металл-оксид-полупроводник»</w:t>
            </w:r>
          </w:p>
        </w:tc>
      </w:tr>
      <w:tr w:rsidR="00A410D1" w:rsidRPr="00A410D1" w14:paraId="02333925" w14:textId="77777777" w:rsidTr="00A410D1">
        <w:tc>
          <w:tcPr>
            <w:tcW w:w="1242" w:type="dxa"/>
          </w:tcPr>
          <w:p w14:paraId="2D75D7B5" w14:textId="1E9C5B8A"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lang w:val="en-US"/>
              </w:rPr>
              <w:t>DOS</w:t>
            </w:r>
          </w:p>
        </w:tc>
        <w:tc>
          <w:tcPr>
            <w:tcW w:w="8612" w:type="dxa"/>
          </w:tcPr>
          <w:p w14:paraId="1CE116C5" w14:textId="36DB7CED"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плотность электронных состояний</w:t>
            </w:r>
          </w:p>
        </w:tc>
      </w:tr>
      <w:tr w:rsidR="00A410D1" w:rsidRPr="00A410D1" w14:paraId="2297C37E" w14:textId="77777777" w:rsidTr="00A410D1">
        <w:tc>
          <w:tcPr>
            <w:tcW w:w="1242" w:type="dxa"/>
          </w:tcPr>
          <w:p w14:paraId="0223EF0D" w14:textId="61BF8571"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rPr>
              <w:t>ЗП</w:t>
            </w:r>
          </w:p>
        </w:tc>
        <w:tc>
          <w:tcPr>
            <w:tcW w:w="8612" w:type="dxa"/>
          </w:tcPr>
          <w:p w14:paraId="37967874" w14:textId="1D546931"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rPr>
              <w:t>– зоны проводимости</w:t>
            </w:r>
          </w:p>
        </w:tc>
      </w:tr>
      <w:tr w:rsidR="00A410D1" w:rsidRPr="00A410D1" w14:paraId="4A2A9207" w14:textId="77777777" w:rsidTr="00A410D1">
        <w:tc>
          <w:tcPr>
            <w:tcW w:w="1242" w:type="dxa"/>
          </w:tcPr>
          <w:p w14:paraId="3333844D" w14:textId="5D7AB48D"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lang w:val="en-US"/>
              </w:rPr>
              <w:t>LCAO</w:t>
            </w:r>
          </w:p>
        </w:tc>
        <w:tc>
          <w:tcPr>
            <w:tcW w:w="8612" w:type="dxa"/>
          </w:tcPr>
          <w:p w14:paraId="5A675B68" w14:textId="4A542F27"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приближение линейных комбинаций атомных орбиталей</w:t>
            </w:r>
          </w:p>
        </w:tc>
      </w:tr>
      <w:tr w:rsidR="00A410D1" w:rsidRPr="00A410D1" w14:paraId="23301139" w14:textId="77777777" w:rsidTr="00A410D1">
        <w:tc>
          <w:tcPr>
            <w:tcW w:w="1242" w:type="dxa"/>
          </w:tcPr>
          <w:p w14:paraId="5E30E9F0" w14:textId="4CEAF3B5"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LDA</w:t>
            </w:r>
          </w:p>
        </w:tc>
        <w:tc>
          <w:tcPr>
            <w:tcW w:w="8612" w:type="dxa"/>
          </w:tcPr>
          <w:p w14:paraId="158B7C66" w14:textId="1AA1C768"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приближение локальной плотности</w:t>
            </w:r>
          </w:p>
        </w:tc>
      </w:tr>
      <w:tr w:rsidR="00A410D1" w:rsidRPr="00A410D1" w14:paraId="7373FDC6" w14:textId="77777777" w:rsidTr="00A410D1">
        <w:tc>
          <w:tcPr>
            <w:tcW w:w="1242" w:type="dxa"/>
          </w:tcPr>
          <w:p w14:paraId="06118C15" w14:textId="3456F660"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ТФП</w:t>
            </w:r>
          </w:p>
        </w:tc>
        <w:tc>
          <w:tcPr>
            <w:tcW w:w="8612" w:type="dxa"/>
          </w:tcPr>
          <w:p w14:paraId="6A37A2F8" w14:textId="4B6BAB42"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теория функционала плотности</w:t>
            </w:r>
          </w:p>
        </w:tc>
      </w:tr>
      <w:tr w:rsidR="00A410D1" w:rsidRPr="00A410D1" w14:paraId="36844F51" w14:textId="77777777" w:rsidTr="00A410D1">
        <w:tc>
          <w:tcPr>
            <w:tcW w:w="1242" w:type="dxa"/>
          </w:tcPr>
          <w:p w14:paraId="43DB9488" w14:textId="574038BE"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УФ</w:t>
            </w:r>
          </w:p>
        </w:tc>
        <w:tc>
          <w:tcPr>
            <w:tcW w:w="8612" w:type="dxa"/>
          </w:tcPr>
          <w:p w14:paraId="59DE0C22" w14:textId="7C95F1F1"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ультрафиолетовая область спектра</w:t>
            </w:r>
          </w:p>
        </w:tc>
      </w:tr>
      <w:tr w:rsidR="00A410D1" w:rsidRPr="00A410D1" w14:paraId="33B4BD9A" w14:textId="77777777" w:rsidTr="00A410D1">
        <w:tc>
          <w:tcPr>
            <w:tcW w:w="1242" w:type="dxa"/>
          </w:tcPr>
          <w:p w14:paraId="0CE39D89" w14:textId="4AEFEE73"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lang w:val="en-US"/>
              </w:rPr>
              <w:t>HF</w:t>
            </w:r>
          </w:p>
        </w:tc>
        <w:tc>
          <w:tcPr>
            <w:tcW w:w="8612" w:type="dxa"/>
          </w:tcPr>
          <w:p w14:paraId="131F52B6" w14:textId="1F6FAB21"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приближение Хартри-Фока</w:t>
            </w:r>
          </w:p>
        </w:tc>
      </w:tr>
      <w:tr w:rsidR="00A410D1" w:rsidRPr="00A410D1" w14:paraId="5FF2BD59" w14:textId="77777777" w:rsidTr="00A410D1">
        <w:tc>
          <w:tcPr>
            <w:tcW w:w="1242" w:type="dxa"/>
          </w:tcPr>
          <w:p w14:paraId="37DA7A3D" w14:textId="747ACE78"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ЭПР</w:t>
            </w:r>
          </w:p>
        </w:tc>
        <w:tc>
          <w:tcPr>
            <w:tcW w:w="8612" w:type="dxa"/>
          </w:tcPr>
          <w:p w14:paraId="53903FF7" w14:textId="1A04DF24"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электронный парамагнитный резонанс</w:t>
            </w:r>
          </w:p>
        </w:tc>
      </w:tr>
      <w:tr w:rsidR="00A410D1" w:rsidRPr="00A410D1" w14:paraId="5EE195BB" w14:textId="77777777" w:rsidTr="00A410D1">
        <w:tc>
          <w:tcPr>
            <w:tcW w:w="1242" w:type="dxa"/>
          </w:tcPr>
          <w:p w14:paraId="7E56D845" w14:textId="26636B0E"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эВ</w:t>
            </w:r>
          </w:p>
        </w:tc>
        <w:tc>
          <w:tcPr>
            <w:tcW w:w="8612" w:type="dxa"/>
          </w:tcPr>
          <w:p w14:paraId="64B3C035" w14:textId="47F12CDD"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электрон-вольт</w:t>
            </w:r>
          </w:p>
        </w:tc>
      </w:tr>
      <w:tr w:rsidR="00A410D1" w:rsidRPr="00A410D1" w14:paraId="7E5C2FDC" w14:textId="77777777" w:rsidTr="00A410D1">
        <w:tc>
          <w:tcPr>
            <w:tcW w:w="1242" w:type="dxa"/>
          </w:tcPr>
          <w:p w14:paraId="0F3A1708" w14:textId="675E3958"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ЭЯ</w:t>
            </w:r>
          </w:p>
        </w:tc>
        <w:tc>
          <w:tcPr>
            <w:tcW w:w="8612" w:type="dxa"/>
          </w:tcPr>
          <w:p w14:paraId="42923731" w14:textId="0A52EA63" w:rsidR="00A410D1" w:rsidRPr="00A410D1" w:rsidRDefault="00A410D1" w:rsidP="005A5DBE">
            <w:pPr>
              <w:tabs>
                <w:tab w:val="left" w:pos="5400"/>
              </w:tabs>
              <w:jc w:val="both"/>
              <w:rPr>
                <w:rFonts w:ascii="Times New Roman" w:hAnsi="Times New Roman" w:cs="Times New Roman"/>
                <w:b/>
                <w:bCs/>
                <w:sz w:val="28"/>
                <w:szCs w:val="28"/>
              </w:rPr>
            </w:pPr>
            <w:r w:rsidRPr="00A410D1">
              <w:rPr>
                <w:rFonts w:ascii="Times New Roman" w:hAnsi="Times New Roman" w:cs="Times New Roman"/>
                <w:sz w:val="28"/>
                <w:szCs w:val="28"/>
              </w:rPr>
              <w:t>– элементарная ячейка</w:t>
            </w:r>
          </w:p>
        </w:tc>
      </w:tr>
    </w:tbl>
    <w:p w14:paraId="67C1D0B0" w14:textId="77777777" w:rsidR="00A410D1" w:rsidRDefault="00A410D1" w:rsidP="005A5DBE">
      <w:pPr>
        <w:tabs>
          <w:tab w:val="left" w:pos="5400"/>
        </w:tabs>
        <w:spacing w:after="0" w:line="240" w:lineRule="auto"/>
        <w:jc w:val="both"/>
        <w:rPr>
          <w:rFonts w:ascii="Times New Roman" w:hAnsi="Times New Roman" w:cs="Times New Roman"/>
          <w:b/>
          <w:bCs/>
          <w:sz w:val="28"/>
          <w:szCs w:val="28"/>
        </w:rPr>
      </w:pPr>
    </w:p>
    <w:p w14:paraId="116FE4FB" w14:textId="77777777" w:rsidR="00A410D1" w:rsidRDefault="00A410D1" w:rsidP="005A5DBE">
      <w:pPr>
        <w:tabs>
          <w:tab w:val="left" w:pos="5400"/>
        </w:tabs>
        <w:spacing w:after="0" w:line="240" w:lineRule="auto"/>
        <w:ind w:firstLine="709"/>
        <w:jc w:val="both"/>
        <w:rPr>
          <w:rFonts w:ascii="Times New Roman" w:hAnsi="Times New Roman" w:cs="Times New Roman"/>
          <w:b/>
          <w:bCs/>
          <w:sz w:val="28"/>
          <w:szCs w:val="28"/>
        </w:rPr>
      </w:pPr>
    </w:p>
    <w:p w14:paraId="0CB01A06" w14:textId="77777777" w:rsidR="00A410D1" w:rsidRDefault="00A410D1" w:rsidP="005A5DBE">
      <w:pPr>
        <w:tabs>
          <w:tab w:val="left" w:pos="5400"/>
        </w:tabs>
        <w:spacing w:after="0" w:line="240" w:lineRule="auto"/>
        <w:ind w:firstLine="709"/>
        <w:jc w:val="both"/>
        <w:rPr>
          <w:rFonts w:ascii="Times New Roman" w:hAnsi="Times New Roman" w:cs="Times New Roman"/>
          <w:b/>
          <w:bCs/>
          <w:sz w:val="28"/>
          <w:szCs w:val="28"/>
        </w:rPr>
      </w:pPr>
    </w:p>
    <w:p w14:paraId="065FF6EC" w14:textId="4C71A634" w:rsidR="001845EF" w:rsidRDefault="001845EF" w:rsidP="005A5DBE">
      <w:pPr>
        <w:spacing w:after="0" w:line="240" w:lineRule="auto"/>
        <w:jc w:val="both"/>
        <w:rPr>
          <w:sz w:val="28"/>
          <w:szCs w:val="28"/>
        </w:rPr>
      </w:pPr>
    </w:p>
    <w:p w14:paraId="3F01E445" w14:textId="6D2EDAAB" w:rsidR="001845EF" w:rsidRDefault="001845EF" w:rsidP="005A5DBE">
      <w:pPr>
        <w:spacing w:after="0" w:line="240" w:lineRule="auto"/>
        <w:jc w:val="both"/>
        <w:rPr>
          <w:sz w:val="28"/>
          <w:szCs w:val="28"/>
        </w:rPr>
      </w:pPr>
    </w:p>
    <w:p w14:paraId="3987C13E" w14:textId="611E9128" w:rsidR="001845EF" w:rsidRDefault="001845EF" w:rsidP="005A5DBE">
      <w:pPr>
        <w:spacing w:after="0" w:line="240" w:lineRule="auto"/>
        <w:jc w:val="both"/>
        <w:rPr>
          <w:sz w:val="28"/>
          <w:szCs w:val="28"/>
        </w:rPr>
      </w:pPr>
    </w:p>
    <w:p w14:paraId="6CB39002" w14:textId="539A8F38" w:rsidR="001845EF" w:rsidRDefault="001845EF" w:rsidP="005A5DBE">
      <w:pPr>
        <w:spacing w:after="0" w:line="240" w:lineRule="auto"/>
        <w:jc w:val="both"/>
        <w:rPr>
          <w:sz w:val="28"/>
          <w:szCs w:val="28"/>
        </w:rPr>
      </w:pPr>
    </w:p>
    <w:p w14:paraId="6B7547BC" w14:textId="50FC9A69" w:rsidR="00FC7338" w:rsidRDefault="00FC7338" w:rsidP="005A5DBE">
      <w:pPr>
        <w:spacing w:after="0" w:line="240" w:lineRule="auto"/>
        <w:rPr>
          <w:sz w:val="28"/>
          <w:szCs w:val="28"/>
        </w:rPr>
      </w:pPr>
      <w:r>
        <w:rPr>
          <w:sz w:val="28"/>
          <w:szCs w:val="28"/>
        </w:rPr>
        <w:br w:type="page"/>
      </w:r>
    </w:p>
    <w:p w14:paraId="6973918E" w14:textId="2378DDF0" w:rsidR="001609E4" w:rsidRPr="001609E4" w:rsidRDefault="001609E4" w:rsidP="005A5DBE">
      <w:pPr>
        <w:tabs>
          <w:tab w:val="left" w:pos="5400"/>
        </w:tabs>
        <w:spacing w:after="0" w:line="240" w:lineRule="auto"/>
        <w:jc w:val="center"/>
        <w:rPr>
          <w:rFonts w:ascii="Times New Roman" w:hAnsi="Times New Roman" w:cs="Times New Roman"/>
          <w:b/>
          <w:sz w:val="28"/>
          <w:szCs w:val="28"/>
        </w:rPr>
      </w:pPr>
      <w:r w:rsidRPr="001609E4">
        <w:rPr>
          <w:rFonts w:ascii="Times New Roman" w:hAnsi="Times New Roman" w:cs="Times New Roman"/>
          <w:b/>
          <w:sz w:val="28"/>
          <w:szCs w:val="28"/>
        </w:rPr>
        <w:t>ВВЕДЕНИЕ</w:t>
      </w:r>
    </w:p>
    <w:p w14:paraId="11A3F3F8" w14:textId="77777777" w:rsidR="001609E4" w:rsidRPr="001609E4" w:rsidRDefault="001609E4" w:rsidP="005A5DBE">
      <w:pPr>
        <w:spacing w:after="0" w:line="240" w:lineRule="auto"/>
        <w:ind w:firstLine="709"/>
        <w:jc w:val="center"/>
        <w:rPr>
          <w:rFonts w:ascii="Times New Roman" w:hAnsi="Times New Roman" w:cs="Times New Roman"/>
          <w:sz w:val="28"/>
          <w:szCs w:val="28"/>
        </w:rPr>
      </w:pPr>
    </w:p>
    <w:p w14:paraId="59D31C7A" w14:textId="29F6921C" w:rsidR="001609E4" w:rsidRPr="001609E4" w:rsidRDefault="001609E4" w:rsidP="005A5DBE">
      <w:pPr>
        <w:spacing w:after="0" w:line="240" w:lineRule="auto"/>
        <w:ind w:firstLine="709"/>
        <w:jc w:val="both"/>
        <w:rPr>
          <w:rFonts w:ascii="Times New Roman" w:hAnsi="Times New Roman" w:cs="Times New Roman"/>
          <w:b/>
          <w:sz w:val="28"/>
          <w:szCs w:val="28"/>
        </w:rPr>
      </w:pPr>
      <w:r w:rsidRPr="001609E4">
        <w:rPr>
          <w:rFonts w:ascii="Times New Roman" w:hAnsi="Times New Roman" w:cs="Times New Roman"/>
          <w:b/>
          <w:sz w:val="28"/>
          <w:szCs w:val="28"/>
        </w:rPr>
        <w:t>Актуальность работы и состояние проблемы</w:t>
      </w:r>
      <w:r w:rsidR="00A410D1">
        <w:rPr>
          <w:rFonts w:ascii="Times New Roman" w:hAnsi="Times New Roman" w:cs="Times New Roman"/>
          <w:b/>
          <w:sz w:val="28"/>
          <w:szCs w:val="28"/>
        </w:rPr>
        <w:t>.</w:t>
      </w:r>
    </w:p>
    <w:p w14:paraId="12F854AE" w14:textId="1BC7A632" w:rsidR="001609E4" w:rsidRPr="001609E4" w:rsidRDefault="001609E4" w:rsidP="005A5DBE">
      <w:pPr>
        <w:spacing w:after="0" w:line="240" w:lineRule="auto"/>
        <w:ind w:firstLine="709"/>
        <w:jc w:val="both"/>
        <w:rPr>
          <w:rFonts w:ascii="Times New Roman" w:hAnsi="Times New Roman" w:cs="Times New Roman"/>
          <w:sz w:val="28"/>
          <w:szCs w:val="28"/>
        </w:rPr>
      </w:pPr>
      <w:r w:rsidRPr="001609E4">
        <w:rPr>
          <w:rFonts w:ascii="Times New Roman" w:hAnsi="Times New Roman" w:cs="Times New Roman"/>
          <w:sz w:val="28"/>
          <w:szCs w:val="28"/>
        </w:rPr>
        <w:t>Полупроводниковые материалы с широкой запрещенной зоной привлекают большое внимание благодаря их потенциальному применению в высокопроизводительных энергетических устройствах. Таким материалом относятся оксид галлия (Ga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который являются физический и химическим стабильной. В природе обнаружено пять кристаллических структур 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α, β, γ, δ и ε. Из пяти фаз 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бета-фаза считается перспективным материалом благодаря своей низкой стоимости и тому, что является наиболее стабильной фазой. </w:t>
      </w:r>
      <w:r w:rsidR="005D171F" w:rsidRPr="001609E4">
        <w:rPr>
          <w:rFonts w:ascii="Times New Roman" w:hAnsi="Times New Roman" w:cs="Times New Roman"/>
          <w:sz w:val="28"/>
          <w:szCs w:val="28"/>
        </w:rPr>
        <w:t>Β</w:t>
      </w:r>
      <w:r w:rsidRPr="001609E4">
        <w:rPr>
          <w:rFonts w:ascii="Times New Roman" w:hAnsi="Times New Roman" w:cs="Times New Roman"/>
          <w:sz w:val="28"/>
          <w:szCs w:val="28"/>
        </w:rPr>
        <w:t>-Ga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прозрачен в диапазоне длин волн от ультрафиолетового до видимого света благодаря широкой запрещенной зоне, которая в экспериментальных работах около 4.9 эВ.  Данное свойство привело к его широкому использованию в качестве прозрачного проводящего оксида (TCO) в оптических устройствах, таких как светоизлучающие диоды. Сильное оптическое поглощение β-Ga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наблюдается только на длинах волн короче 260 нм, что делает β-фазу подходящей для глубоких УФ-детекторов. Кроме того, β-фаза обладает высоким полем пробоя (более 8 МВ/см), благодаря которым его используют в силовых устройствах таких, как выпрямители </w:t>
      </w:r>
      <w:r w:rsidR="00AA1D56" w:rsidRPr="001609E4">
        <w:rPr>
          <w:rFonts w:ascii="Times New Roman" w:hAnsi="Times New Roman" w:cs="Times New Roman"/>
          <w:sz w:val="28"/>
          <w:szCs w:val="28"/>
        </w:rPr>
        <w:t>и силовые</w:t>
      </w:r>
      <w:r w:rsidRPr="001609E4">
        <w:rPr>
          <w:rFonts w:ascii="Times New Roman" w:hAnsi="Times New Roman" w:cs="Times New Roman"/>
          <w:sz w:val="28"/>
          <w:szCs w:val="28"/>
        </w:rPr>
        <w:t xml:space="preserve"> полевые транзисторы типа «металл-оксид-полупроводник» (МОП). Для дальнейшего развития этих устройств необходимо глубокое понимание и контроль процессов образования и энергетических свойств при внедрении примесей и собственных точечных, сложных «донорно-акцепторных» дефектов. Несмотря на множество исследовательских работ по изучению собственных дефектов, данный вопрос все еще актуальный. Причина этого может быть связана с трудностью моделирования сложных дефектов в системах с низкой симметрией и необходимостью использования больших кристаллических решеток, которые делают исследования долгим и дорогим с точки зрения вычислительных ресурсов. </w:t>
      </w:r>
    </w:p>
    <w:p w14:paraId="5BD56150" w14:textId="63F4E2D0" w:rsidR="001609E4" w:rsidRPr="001609E4" w:rsidRDefault="001609E4" w:rsidP="005A5DBE">
      <w:pPr>
        <w:spacing w:after="0" w:line="240" w:lineRule="auto"/>
        <w:ind w:firstLine="709"/>
        <w:jc w:val="both"/>
        <w:rPr>
          <w:rFonts w:ascii="Times New Roman" w:hAnsi="Times New Roman" w:cs="Times New Roman"/>
          <w:sz w:val="28"/>
          <w:szCs w:val="28"/>
        </w:rPr>
      </w:pPr>
      <w:r w:rsidRPr="001609E4">
        <w:rPr>
          <w:rFonts w:ascii="Times New Roman" w:hAnsi="Times New Roman" w:cs="Times New Roman"/>
          <w:sz w:val="28"/>
          <w:szCs w:val="28"/>
        </w:rPr>
        <w:t xml:space="preserve">На сегодняшний день известно различные методы выращивания, в которым контролируется проводимость </w:t>
      </w:r>
      <w:r w:rsidRPr="001609E4">
        <w:rPr>
          <w:rFonts w:ascii="Times New Roman" w:hAnsi="Times New Roman" w:cs="Times New Roman"/>
          <w:sz w:val="28"/>
          <w:szCs w:val="28"/>
          <w:lang w:val="en-US"/>
        </w:rPr>
        <w:t>n</w:t>
      </w:r>
      <w:r w:rsidRPr="001609E4">
        <w:rPr>
          <w:rFonts w:ascii="Times New Roman" w:hAnsi="Times New Roman" w:cs="Times New Roman"/>
          <w:sz w:val="28"/>
          <w:szCs w:val="28"/>
        </w:rPr>
        <w:t>-типа 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00C44B70" w:rsidRPr="001609E4">
        <w:rPr>
          <w:rFonts w:ascii="Times New Roman" w:hAnsi="Times New Roman" w:cs="Times New Roman"/>
          <w:sz w:val="28"/>
          <w:szCs w:val="28"/>
          <w:vertAlign w:val="subscript"/>
        </w:rPr>
        <w:t>3</w:t>
      </w:r>
      <w:r w:rsidR="00C44B70">
        <w:rPr>
          <w:rFonts w:ascii="Times New Roman" w:hAnsi="Times New Roman" w:cs="Times New Roman"/>
          <w:sz w:val="28"/>
          <w:szCs w:val="28"/>
        </w:rPr>
        <w:t>.</w:t>
      </w:r>
      <w:r w:rsidRPr="001609E4">
        <w:rPr>
          <w:rFonts w:ascii="Times New Roman" w:hAnsi="Times New Roman" w:cs="Times New Roman"/>
          <w:sz w:val="28"/>
          <w:szCs w:val="28"/>
        </w:rPr>
        <w:t xml:space="preserve"> Между тем отсутствие получения эффективной проводимости р-типа для 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ограничивает развития планарных технологий в силовой электронике и оптоэлектронике. </w:t>
      </w:r>
    </w:p>
    <w:p w14:paraId="24032C8E" w14:textId="7869723F" w:rsidR="001609E4" w:rsidRPr="001609E4" w:rsidRDefault="001609E4" w:rsidP="005A5DBE">
      <w:pPr>
        <w:spacing w:after="0" w:line="240" w:lineRule="auto"/>
        <w:ind w:firstLine="709"/>
        <w:jc w:val="both"/>
        <w:rPr>
          <w:rFonts w:ascii="Times New Roman" w:hAnsi="Times New Roman" w:cs="Times New Roman"/>
          <w:sz w:val="32"/>
          <w:szCs w:val="28"/>
        </w:rPr>
      </w:pPr>
      <w:r w:rsidRPr="001609E4">
        <w:rPr>
          <w:rFonts w:ascii="Times New Roman" w:hAnsi="Times New Roman" w:cs="Times New Roman"/>
          <w:sz w:val="28"/>
          <w:szCs w:val="28"/>
        </w:rPr>
        <w:t xml:space="preserve">Экспериментально известно </w:t>
      </w:r>
      <w:r w:rsidR="00C44B70" w:rsidRPr="001609E4">
        <w:rPr>
          <w:rFonts w:ascii="Times New Roman" w:hAnsi="Times New Roman" w:cs="Times New Roman"/>
          <w:sz w:val="28"/>
          <w:szCs w:val="28"/>
        </w:rPr>
        <w:t>про элементы</w:t>
      </w:r>
      <w:r w:rsidRPr="001609E4">
        <w:rPr>
          <w:rFonts w:ascii="Times New Roman" w:hAnsi="Times New Roman" w:cs="Times New Roman"/>
          <w:sz w:val="28"/>
          <w:szCs w:val="28"/>
        </w:rPr>
        <w:t xml:space="preserve"> магний и железо, которые являются перспективными элементами для легирования Ga</w:t>
      </w:r>
      <w:r w:rsidRPr="0017729B">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7729B">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w:t>
      </w:r>
      <w:r w:rsidRPr="00463FF0">
        <w:rPr>
          <w:rFonts w:ascii="Times New Roman" w:hAnsi="Times New Roman" w:cs="Times New Roman"/>
          <w:sz w:val="28"/>
        </w:rPr>
        <w:t>С помощь</w:t>
      </w:r>
      <w:r w:rsidR="00463FF0">
        <w:rPr>
          <w:rFonts w:ascii="Times New Roman" w:hAnsi="Times New Roman" w:cs="Times New Roman"/>
          <w:sz w:val="28"/>
        </w:rPr>
        <w:t>ю</w:t>
      </w:r>
      <w:r w:rsidRPr="00463FF0">
        <w:rPr>
          <w:rFonts w:ascii="Times New Roman" w:hAnsi="Times New Roman" w:cs="Times New Roman"/>
          <w:sz w:val="28"/>
        </w:rPr>
        <w:t xml:space="preserve"> </w:t>
      </w:r>
      <w:r w:rsidR="00463FF0" w:rsidRPr="00463FF0">
        <w:rPr>
          <w:rFonts w:ascii="Times New Roman" w:hAnsi="Times New Roman" w:cs="Times New Roman"/>
          <w:sz w:val="28"/>
        </w:rPr>
        <w:t>легировани</w:t>
      </w:r>
      <w:r w:rsidR="00463FF0">
        <w:rPr>
          <w:rFonts w:ascii="Times New Roman" w:hAnsi="Times New Roman" w:cs="Times New Roman"/>
          <w:sz w:val="28"/>
        </w:rPr>
        <w:t>я</w:t>
      </w:r>
      <w:r w:rsidR="00463FF0" w:rsidRPr="00463FF0">
        <w:rPr>
          <w:rFonts w:ascii="Times New Roman" w:hAnsi="Times New Roman" w:cs="Times New Roman"/>
          <w:sz w:val="28"/>
        </w:rPr>
        <w:t xml:space="preserve"> </w:t>
      </w:r>
      <w:r w:rsidRPr="00463FF0">
        <w:rPr>
          <w:rFonts w:ascii="Times New Roman" w:hAnsi="Times New Roman" w:cs="Times New Roman"/>
          <w:sz w:val="28"/>
        </w:rPr>
        <w:t>Fe</w:t>
      </w:r>
      <w:r w:rsidRPr="00463FF0">
        <w:rPr>
          <w:rFonts w:ascii="Times New Roman" w:hAnsi="Times New Roman" w:cs="Times New Roman"/>
          <w:sz w:val="28"/>
          <w:vertAlign w:val="superscript"/>
        </w:rPr>
        <w:t>3+</w:t>
      </w:r>
      <w:r w:rsidRPr="00463FF0">
        <w:rPr>
          <w:rFonts w:ascii="Times New Roman" w:hAnsi="Times New Roman" w:cs="Times New Roman"/>
          <w:sz w:val="28"/>
        </w:rPr>
        <w:t xml:space="preserve"> в β-Ga</w:t>
      </w:r>
      <w:r w:rsidRPr="00463FF0">
        <w:rPr>
          <w:rFonts w:ascii="Times New Roman" w:hAnsi="Times New Roman" w:cs="Times New Roman"/>
          <w:sz w:val="28"/>
          <w:vertAlign w:val="subscript"/>
        </w:rPr>
        <w:t>2</w:t>
      </w:r>
      <w:r w:rsidRPr="00463FF0">
        <w:rPr>
          <w:rFonts w:ascii="Times New Roman" w:hAnsi="Times New Roman" w:cs="Times New Roman"/>
          <w:sz w:val="28"/>
        </w:rPr>
        <w:t>O</w:t>
      </w:r>
      <w:r w:rsidRPr="00463FF0">
        <w:rPr>
          <w:rFonts w:ascii="Times New Roman" w:hAnsi="Times New Roman" w:cs="Times New Roman"/>
          <w:sz w:val="28"/>
          <w:vertAlign w:val="subscript"/>
        </w:rPr>
        <w:t>3</w:t>
      </w:r>
      <w:r w:rsidRPr="00463FF0">
        <w:rPr>
          <w:rFonts w:ascii="Times New Roman" w:hAnsi="Times New Roman" w:cs="Times New Roman"/>
          <w:sz w:val="28"/>
        </w:rPr>
        <w:t xml:space="preserve"> можно получить полуизолирующий кристалл. </w:t>
      </w:r>
      <w:r w:rsidRPr="00463FF0">
        <w:rPr>
          <w:rFonts w:ascii="Times New Roman" w:hAnsi="Times New Roman" w:cs="Times New Roman"/>
          <w:sz w:val="28"/>
          <w:szCs w:val="28"/>
        </w:rPr>
        <w:t>При легировании железо и магний, действуя как глубокий акцептор, компенсируют n-тип проводимости Ga</w:t>
      </w:r>
      <w:r w:rsidRPr="00463FF0">
        <w:rPr>
          <w:rFonts w:ascii="Times New Roman" w:hAnsi="Times New Roman" w:cs="Times New Roman"/>
          <w:sz w:val="28"/>
          <w:szCs w:val="28"/>
          <w:vertAlign w:val="subscript"/>
        </w:rPr>
        <w:t>2</w:t>
      </w:r>
      <w:r w:rsidRPr="00463FF0">
        <w:rPr>
          <w:rFonts w:ascii="Times New Roman" w:hAnsi="Times New Roman" w:cs="Times New Roman"/>
          <w:sz w:val="28"/>
          <w:szCs w:val="28"/>
        </w:rPr>
        <w:t>O</w:t>
      </w:r>
      <w:r w:rsidRPr="00463FF0">
        <w:rPr>
          <w:rFonts w:ascii="Times New Roman" w:hAnsi="Times New Roman" w:cs="Times New Roman"/>
          <w:sz w:val="28"/>
          <w:szCs w:val="28"/>
          <w:vertAlign w:val="subscript"/>
        </w:rPr>
        <w:t>3</w:t>
      </w:r>
      <w:r w:rsidRPr="00463FF0">
        <w:rPr>
          <w:rFonts w:ascii="Times New Roman" w:hAnsi="Times New Roman" w:cs="Times New Roman"/>
          <w:sz w:val="28"/>
          <w:szCs w:val="28"/>
        </w:rPr>
        <w:t xml:space="preserve">. </w:t>
      </w:r>
      <w:r w:rsidRPr="00463FF0">
        <w:rPr>
          <w:rFonts w:ascii="Times New Roman" w:hAnsi="Times New Roman" w:cs="Times New Roman"/>
          <w:sz w:val="28"/>
        </w:rPr>
        <w:t xml:space="preserve"> Ввиду того, что ионы Fe имеют</w:t>
      </w:r>
      <w:r w:rsidRPr="001609E4">
        <w:rPr>
          <w:rFonts w:ascii="Times New Roman" w:hAnsi="Times New Roman" w:cs="Times New Roman"/>
          <w:sz w:val="28"/>
        </w:rPr>
        <w:t xml:space="preserve"> схожую валентность (3+) и ионный радиус иона </w:t>
      </w:r>
      <w:r w:rsidRPr="001609E4">
        <w:rPr>
          <w:rFonts w:ascii="Times New Roman" w:hAnsi="Times New Roman" w:cs="Times New Roman"/>
          <w:sz w:val="28"/>
          <w:lang w:val="en-US"/>
        </w:rPr>
        <w:t>Fe</w:t>
      </w:r>
      <w:r w:rsidRPr="001609E4">
        <w:rPr>
          <w:rFonts w:ascii="Times New Roman" w:hAnsi="Times New Roman" w:cs="Times New Roman"/>
          <w:sz w:val="28"/>
          <w:vertAlign w:val="superscript"/>
        </w:rPr>
        <w:t>3+</w:t>
      </w:r>
      <w:r w:rsidRPr="001609E4">
        <w:rPr>
          <w:rFonts w:ascii="Times New Roman" w:hAnsi="Times New Roman" w:cs="Times New Roman"/>
          <w:sz w:val="28"/>
        </w:rPr>
        <w:t xml:space="preserve"> (</w:t>
      </w:r>
      <w:r w:rsidRPr="001609E4">
        <w:rPr>
          <w:rFonts w:ascii="Times New Roman" w:eastAsia="Calibri" w:hAnsi="Times New Roman" w:cs="Times New Roman"/>
          <w:sz w:val="28"/>
        </w:rPr>
        <w:t>0.064 нм</w:t>
      </w:r>
      <w:r w:rsidRPr="001609E4">
        <w:rPr>
          <w:rFonts w:ascii="Times New Roman" w:hAnsi="Times New Roman" w:cs="Times New Roman"/>
          <w:sz w:val="28"/>
        </w:rPr>
        <w:t xml:space="preserve">) с ионами </w:t>
      </w:r>
      <w:r w:rsidRPr="001609E4">
        <w:rPr>
          <w:rFonts w:ascii="Times New Roman" w:hAnsi="Times New Roman" w:cs="Times New Roman"/>
          <w:sz w:val="28"/>
          <w:lang w:val="en-US"/>
        </w:rPr>
        <w:t>Ga</w:t>
      </w:r>
      <w:r w:rsidRPr="001609E4">
        <w:rPr>
          <w:rFonts w:ascii="Times New Roman" w:hAnsi="Times New Roman" w:cs="Times New Roman"/>
          <w:sz w:val="28"/>
          <w:vertAlign w:val="superscript"/>
        </w:rPr>
        <w:t>3+</w:t>
      </w:r>
      <w:r w:rsidRPr="001609E4">
        <w:rPr>
          <w:rFonts w:ascii="Times New Roman" w:hAnsi="Times New Roman" w:cs="Times New Roman"/>
          <w:sz w:val="28"/>
        </w:rPr>
        <w:t xml:space="preserve"> (</w:t>
      </w:r>
      <w:r w:rsidRPr="001609E4">
        <w:rPr>
          <w:rFonts w:ascii="Times New Roman" w:eastAsia="Calibri" w:hAnsi="Times New Roman" w:cs="Times New Roman"/>
          <w:sz w:val="28"/>
        </w:rPr>
        <w:t>0.062 нм</w:t>
      </w:r>
      <w:r w:rsidRPr="001609E4">
        <w:rPr>
          <w:rFonts w:ascii="Times New Roman" w:hAnsi="Times New Roman" w:cs="Times New Roman"/>
          <w:sz w:val="28"/>
        </w:rPr>
        <w:t xml:space="preserve">), выстраивание </w:t>
      </w:r>
      <w:r w:rsidRPr="001609E4">
        <w:rPr>
          <w:rFonts w:ascii="Times New Roman" w:hAnsi="Times New Roman" w:cs="Times New Roman"/>
          <w:sz w:val="28"/>
          <w:lang w:val="en-US"/>
        </w:rPr>
        <w:t>Fe</w:t>
      </w:r>
      <w:r w:rsidRPr="001609E4">
        <w:rPr>
          <w:rFonts w:ascii="Times New Roman" w:hAnsi="Times New Roman" w:cs="Times New Roman"/>
          <w:sz w:val="28"/>
          <w:vertAlign w:val="superscript"/>
        </w:rPr>
        <w:t>3+</w:t>
      </w:r>
      <w:r w:rsidRPr="001609E4">
        <w:rPr>
          <w:rFonts w:ascii="Times New Roman" w:hAnsi="Times New Roman" w:cs="Times New Roman"/>
          <w:sz w:val="28"/>
        </w:rPr>
        <w:t xml:space="preserve"> на место атома </w:t>
      </w:r>
      <w:r w:rsidRPr="001609E4">
        <w:rPr>
          <w:rFonts w:ascii="Times New Roman" w:hAnsi="Times New Roman" w:cs="Times New Roman"/>
          <w:sz w:val="28"/>
          <w:lang w:val="en-US"/>
        </w:rPr>
        <w:t>Ga</w:t>
      </w:r>
      <w:r w:rsidRPr="001609E4">
        <w:rPr>
          <w:rFonts w:ascii="Times New Roman" w:hAnsi="Times New Roman" w:cs="Times New Roman"/>
          <w:sz w:val="28"/>
          <w:vertAlign w:val="superscript"/>
        </w:rPr>
        <w:t>3+</w:t>
      </w:r>
      <w:r w:rsidRPr="001609E4">
        <w:rPr>
          <w:rFonts w:ascii="Times New Roman" w:hAnsi="Times New Roman" w:cs="Times New Roman"/>
          <w:sz w:val="28"/>
        </w:rPr>
        <w:t xml:space="preserve"> облегчается. В экспериментальных работах авторы установили, что ионы Fe, действия как глубокий акцептор в β-Ga</w:t>
      </w:r>
      <w:r w:rsidRPr="001609E4">
        <w:rPr>
          <w:rFonts w:ascii="Times New Roman" w:hAnsi="Times New Roman" w:cs="Times New Roman"/>
          <w:sz w:val="28"/>
          <w:vertAlign w:val="subscript"/>
        </w:rPr>
        <w:t>2</w:t>
      </w:r>
      <w:r w:rsidRPr="001609E4">
        <w:rPr>
          <w:rFonts w:ascii="Times New Roman" w:hAnsi="Times New Roman" w:cs="Times New Roman"/>
          <w:sz w:val="28"/>
        </w:rPr>
        <w:t>O</w:t>
      </w:r>
      <w:r w:rsidRPr="001609E4">
        <w:rPr>
          <w:rFonts w:ascii="Times New Roman" w:hAnsi="Times New Roman" w:cs="Times New Roman"/>
          <w:sz w:val="28"/>
          <w:vertAlign w:val="subscript"/>
        </w:rPr>
        <w:t>3</w:t>
      </w:r>
      <w:r w:rsidRPr="001609E4">
        <w:rPr>
          <w:rFonts w:ascii="Times New Roman" w:hAnsi="Times New Roman" w:cs="Times New Roman"/>
          <w:sz w:val="28"/>
        </w:rPr>
        <w:t xml:space="preserve">, отделяет уровень Ферми от зоны проводимости (ЗП). Так же были исследованы влияния отжига на запрещенную зону для легированного </w:t>
      </w:r>
      <w:r w:rsidRPr="001609E4">
        <w:rPr>
          <w:rFonts w:ascii="Times New Roman" w:hAnsi="Times New Roman" w:cs="Times New Roman"/>
          <w:sz w:val="28"/>
          <w:lang w:val="en-US"/>
        </w:rPr>
        <w:t>Fe</w:t>
      </w:r>
      <w:r w:rsidRPr="001609E4">
        <w:rPr>
          <w:rFonts w:ascii="Times New Roman" w:hAnsi="Times New Roman" w:cs="Times New Roman"/>
          <w:sz w:val="28"/>
        </w:rPr>
        <w:t xml:space="preserve"> кристалла, где за счёт уменьшение концентрации заряда и изменение в кислородных узлах за счет выделения кислорода во время отжига или расширения решетки из-за тепловой энергии, уменьшается с 4.91 до 4.89 эВ. Эти результаты показывают, что легирования Fe, увеличивая акцепторные уровни вблизи зоны проводимости, влияют на электронные свойства кристалла β-Ga</w:t>
      </w:r>
      <w:r w:rsidRPr="001609E4">
        <w:rPr>
          <w:rFonts w:ascii="Times New Roman" w:hAnsi="Times New Roman" w:cs="Times New Roman"/>
          <w:sz w:val="28"/>
          <w:vertAlign w:val="subscript"/>
        </w:rPr>
        <w:t>2</w:t>
      </w:r>
      <w:r w:rsidRPr="001609E4">
        <w:rPr>
          <w:rFonts w:ascii="Times New Roman" w:hAnsi="Times New Roman" w:cs="Times New Roman"/>
          <w:sz w:val="28"/>
        </w:rPr>
        <w:t>O</w:t>
      </w:r>
      <w:r w:rsidRPr="001609E4">
        <w:rPr>
          <w:rFonts w:ascii="Times New Roman" w:hAnsi="Times New Roman" w:cs="Times New Roman"/>
          <w:sz w:val="28"/>
          <w:vertAlign w:val="subscript"/>
        </w:rPr>
        <w:t>3</w:t>
      </w:r>
      <w:r w:rsidRPr="001609E4">
        <w:rPr>
          <w:rFonts w:ascii="Times New Roman" w:hAnsi="Times New Roman" w:cs="Times New Roman"/>
          <w:sz w:val="28"/>
        </w:rPr>
        <w:t>.</w:t>
      </w:r>
    </w:p>
    <w:p w14:paraId="28D10C0B" w14:textId="77777777" w:rsidR="001609E4" w:rsidRPr="001609E4" w:rsidRDefault="001609E4" w:rsidP="005A5DBE">
      <w:pPr>
        <w:spacing w:after="0" w:line="240" w:lineRule="auto"/>
        <w:ind w:firstLine="709"/>
        <w:jc w:val="both"/>
        <w:rPr>
          <w:rFonts w:ascii="Times New Roman" w:hAnsi="Times New Roman" w:cs="Times New Roman"/>
          <w:sz w:val="28"/>
          <w:szCs w:val="28"/>
        </w:rPr>
      </w:pPr>
      <w:r w:rsidRPr="001609E4">
        <w:rPr>
          <w:rFonts w:ascii="Times New Roman" w:hAnsi="Times New Roman" w:cs="Times New Roman"/>
          <w:sz w:val="28"/>
          <w:szCs w:val="28"/>
        </w:rPr>
        <w:t>В данной работе исследована кристаллическая и электронная структуры, энергий внедрение, релаксации и образования одиночных и парных дефектов кристалла β-Ga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с помощью неэмпирических методов вычисления. При рассмотрении двойных дефектов были рассмотрены все возможные комбинации двойных дефектов (V</w:t>
      </w:r>
      <w:r w:rsidRPr="001609E4">
        <w:rPr>
          <w:rFonts w:ascii="Times New Roman" w:hAnsi="Times New Roman" w:cs="Times New Roman"/>
          <w:sz w:val="28"/>
          <w:szCs w:val="28"/>
          <w:vertAlign w:val="subscript"/>
        </w:rPr>
        <w:t>Ga</w:t>
      </w:r>
      <w:r w:rsidRPr="001609E4">
        <w:rPr>
          <w:rFonts w:ascii="Times New Roman" w:hAnsi="Times New Roman" w:cs="Times New Roman"/>
          <w:sz w:val="28"/>
          <w:szCs w:val="28"/>
        </w:rPr>
        <w:t>-V</w:t>
      </w:r>
      <w:r w:rsidRPr="001609E4">
        <w:rPr>
          <w:rFonts w:ascii="Times New Roman" w:hAnsi="Times New Roman" w:cs="Times New Roman"/>
          <w:sz w:val="28"/>
          <w:szCs w:val="28"/>
          <w:vertAlign w:val="subscript"/>
        </w:rPr>
        <w:t>O</w:t>
      </w:r>
      <w:r w:rsidRPr="001609E4">
        <w:rPr>
          <w:rFonts w:ascii="Times New Roman" w:hAnsi="Times New Roman" w:cs="Times New Roman"/>
          <w:sz w:val="28"/>
          <w:szCs w:val="28"/>
        </w:rPr>
        <w:t>), состоящих из вакансий галлия и кислорода. Рассчитана оптические и термические переходы всех возможных вакансий кристалла β-Ga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Сделан сравнительный анализ одиночных и парных дефектов по энергиям внедрение, релаксации, образования. А также в данной работе были исследованы электронные структура β-Ga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легированного </w:t>
      </w:r>
      <w:r w:rsidRPr="001609E4">
        <w:rPr>
          <w:rFonts w:ascii="Times New Roman" w:hAnsi="Times New Roman" w:cs="Times New Roman"/>
          <w:sz w:val="28"/>
          <w:szCs w:val="28"/>
          <w:lang w:val="en-US"/>
        </w:rPr>
        <w:t>Fe</w:t>
      </w:r>
      <w:r w:rsidRPr="001609E4">
        <w:rPr>
          <w:rFonts w:ascii="Times New Roman" w:hAnsi="Times New Roman" w:cs="Times New Roman"/>
          <w:sz w:val="28"/>
          <w:szCs w:val="28"/>
        </w:rPr>
        <w:t xml:space="preserve">, путем оценки рассчитанных оптических и термодинамических уровней перехода примесей в запрещенной зоне, а также анализа плотности состояний и комбинационного рассеяния света в сравнении с экспериментально наблюдаемыми данными.  </w:t>
      </w:r>
    </w:p>
    <w:p w14:paraId="76C7CE45" w14:textId="57BA3889" w:rsidR="001609E4" w:rsidRPr="001609E4" w:rsidRDefault="001609E4" w:rsidP="005A5DBE">
      <w:pPr>
        <w:spacing w:after="0" w:line="240" w:lineRule="auto"/>
        <w:ind w:firstLine="709"/>
        <w:jc w:val="both"/>
        <w:rPr>
          <w:rFonts w:ascii="Times New Roman" w:hAnsi="Times New Roman" w:cs="Times New Roman"/>
          <w:sz w:val="28"/>
          <w:szCs w:val="28"/>
        </w:rPr>
      </w:pPr>
      <w:r w:rsidRPr="001609E4">
        <w:rPr>
          <w:rFonts w:ascii="Times New Roman" w:hAnsi="Times New Roman" w:cs="Times New Roman"/>
          <w:b/>
          <w:sz w:val="28"/>
          <w:szCs w:val="28"/>
        </w:rPr>
        <w:t>Объектом исследования</w:t>
      </w:r>
      <w:r w:rsidRPr="001609E4">
        <w:rPr>
          <w:rFonts w:ascii="Times New Roman" w:hAnsi="Times New Roman" w:cs="Times New Roman"/>
          <w:sz w:val="28"/>
          <w:szCs w:val="28"/>
        </w:rPr>
        <w:t xml:space="preserve"> является чистый и легированный</w:t>
      </w:r>
      <w:r w:rsidR="009074F2" w:rsidRPr="009074F2">
        <w:rPr>
          <w:rFonts w:ascii="Times New Roman" w:hAnsi="Times New Roman" w:cs="Times New Roman"/>
          <w:sz w:val="28"/>
          <w:szCs w:val="28"/>
        </w:rPr>
        <w:t xml:space="preserve"> </w:t>
      </w:r>
      <w:r w:rsidR="009074F2">
        <w:rPr>
          <w:rFonts w:ascii="Times New Roman" w:hAnsi="Times New Roman" w:cs="Times New Roman"/>
          <w:sz w:val="28"/>
          <w:szCs w:val="28"/>
        </w:rPr>
        <w:t>примесью железа</w:t>
      </w:r>
      <w:r w:rsidRPr="001609E4">
        <w:rPr>
          <w:rFonts w:ascii="Times New Roman" w:hAnsi="Times New Roman" w:cs="Times New Roman"/>
          <w:sz w:val="28"/>
          <w:szCs w:val="28"/>
        </w:rPr>
        <w:t xml:space="preserve"> моно</w:t>
      </w:r>
      <w:r w:rsidR="009074F2">
        <w:rPr>
          <w:rFonts w:ascii="Times New Roman" w:hAnsi="Times New Roman" w:cs="Times New Roman"/>
          <w:sz w:val="28"/>
          <w:szCs w:val="28"/>
        </w:rPr>
        <w:t xml:space="preserve">клинный </w:t>
      </w:r>
      <w:r w:rsidRPr="001609E4">
        <w:rPr>
          <w:rFonts w:ascii="Times New Roman" w:hAnsi="Times New Roman" w:cs="Times New Roman"/>
          <w:sz w:val="28"/>
          <w:szCs w:val="28"/>
        </w:rPr>
        <w:t xml:space="preserve">кристалл </w:t>
      </w:r>
      <w:r w:rsidRPr="001609E4">
        <w:rPr>
          <w:rFonts w:ascii="Times New Roman" w:hAnsi="Times New Roman" w:cs="Times New Roman"/>
          <w:sz w:val="28"/>
          <w:szCs w:val="28"/>
          <w:lang w:val="en-US"/>
        </w:rPr>
        <w:t>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lang w:val="en-US"/>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w:t>
      </w:r>
    </w:p>
    <w:p w14:paraId="5A1A9C35" w14:textId="77777777" w:rsidR="00D11732" w:rsidRPr="00D11732" w:rsidRDefault="00D11732" w:rsidP="005A5DBE">
      <w:pPr>
        <w:spacing w:after="0" w:line="240" w:lineRule="auto"/>
        <w:ind w:firstLine="706"/>
        <w:jc w:val="both"/>
        <w:rPr>
          <w:rFonts w:ascii="Times New Roman" w:hAnsi="Times New Roman" w:cs="Times New Roman"/>
          <w:sz w:val="28"/>
          <w:szCs w:val="28"/>
        </w:rPr>
      </w:pPr>
      <w:r w:rsidRPr="00D11732">
        <w:rPr>
          <w:rFonts w:ascii="Times New Roman" w:hAnsi="Times New Roman" w:cs="Times New Roman"/>
          <w:b/>
          <w:sz w:val="28"/>
          <w:szCs w:val="28"/>
        </w:rPr>
        <w:t>Целью диссертационного исследования</w:t>
      </w:r>
      <w:r w:rsidRPr="00D11732">
        <w:rPr>
          <w:rFonts w:ascii="Times New Roman" w:hAnsi="Times New Roman" w:cs="Times New Roman"/>
        </w:rPr>
        <w:t xml:space="preserve"> </w:t>
      </w:r>
      <w:r w:rsidRPr="00D11732">
        <w:rPr>
          <w:rFonts w:ascii="Times New Roman" w:hAnsi="Times New Roman" w:cs="Times New Roman"/>
          <w:sz w:val="28"/>
          <w:szCs w:val="28"/>
        </w:rPr>
        <w:t>является теоретическое исследование влияния собственных дефектов, а также примеси железа на оптические и электронные свойства оксида галлия методом квантово-химического моделирования из первых принципов.</w:t>
      </w:r>
    </w:p>
    <w:p w14:paraId="49E77B83" w14:textId="77777777" w:rsidR="00D11732" w:rsidRPr="00D11732" w:rsidRDefault="00D11732" w:rsidP="005A5DBE">
      <w:pPr>
        <w:spacing w:after="0" w:line="240" w:lineRule="auto"/>
        <w:ind w:firstLine="706"/>
        <w:jc w:val="both"/>
        <w:rPr>
          <w:rFonts w:ascii="Times New Roman" w:hAnsi="Times New Roman" w:cs="Times New Roman"/>
          <w:b/>
          <w:sz w:val="28"/>
          <w:szCs w:val="28"/>
        </w:rPr>
      </w:pPr>
      <w:r w:rsidRPr="00D11732">
        <w:rPr>
          <w:rFonts w:ascii="Times New Roman" w:hAnsi="Times New Roman" w:cs="Times New Roman"/>
          <w:b/>
          <w:sz w:val="28"/>
          <w:szCs w:val="28"/>
        </w:rPr>
        <w:t>Задачи исследования:</w:t>
      </w:r>
    </w:p>
    <w:p w14:paraId="507A3DC2" w14:textId="622445DD" w:rsidR="00D11732" w:rsidRPr="00D11732" w:rsidRDefault="00D11732" w:rsidP="005A5DBE">
      <w:pPr>
        <w:numPr>
          <w:ilvl w:val="0"/>
          <w:numId w:val="42"/>
        </w:numPr>
        <w:tabs>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 xml:space="preserve">Оценить влияние одиночных и парных вакансий кристалла </w:t>
      </w:r>
      <w:r w:rsidRPr="00D11732">
        <w:rPr>
          <w:rFonts w:ascii="Times New Roman" w:hAnsi="Times New Roman" w:cs="Times New Roman"/>
          <w:sz w:val="28"/>
        </w:rPr>
        <w:t>β-Ga</w:t>
      </w:r>
      <w:r w:rsidRPr="00D11732">
        <w:rPr>
          <w:rFonts w:ascii="Times New Roman" w:hAnsi="Times New Roman" w:cs="Times New Roman"/>
          <w:sz w:val="28"/>
          <w:vertAlign w:val="subscript"/>
        </w:rPr>
        <w:t>2</w:t>
      </w:r>
      <w:r w:rsidRPr="00D11732">
        <w:rPr>
          <w:rFonts w:ascii="Times New Roman" w:hAnsi="Times New Roman" w:cs="Times New Roman"/>
          <w:sz w:val="28"/>
        </w:rPr>
        <w:t>O</w:t>
      </w:r>
      <w:r w:rsidRPr="00D11732">
        <w:rPr>
          <w:rFonts w:ascii="Times New Roman" w:hAnsi="Times New Roman" w:cs="Times New Roman"/>
          <w:sz w:val="28"/>
          <w:vertAlign w:val="subscript"/>
        </w:rPr>
        <w:t xml:space="preserve">3 </w:t>
      </w:r>
      <w:r w:rsidRPr="00D11732">
        <w:rPr>
          <w:rFonts w:ascii="Times New Roman" w:hAnsi="Times New Roman" w:cs="Times New Roman"/>
          <w:sz w:val="28"/>
        </w:rPr>
        <w:t xml:space="preserve">на </w:t>
      </w:r>
      <w:r w:rsidRPr="00D11732">
        <w:rPr>
          <w:rFonts w:ascii="Times New Roman" w:hAnsi="Times New Roman" w:cs="Times New Roman"/>
          <w:sz w:val="28"/>
          <w:szCs w:val="28"/>
        </w:rPr>
        <w:t>оптические и термодинамические уровни переходов, энергий образования</w:t>
      </w:r>
      <w:r w:rsidR="00A410D1">
        <w:rPr>
          <w:rFonts w:ascii="Times New Roman" w:hAnsi="Times New Roman" w:cs="Times New Roman"/>
          <w:sz w:val="28"/>
          <w:szCs w:val="28"/>
        </w:rPr>
        <w:t>.</w:t>
      </w:r>
    </w:p>
    <w:p w14:paraId="7CA02E43" w14:textId="21417CCB" w:rsidR="00D11732" w:rsidRPr="00D11732" w:rsidRDefault="00D11732" w:rsidP="005A5DBE">
      <w:pPr>
        <w:numPr>
          <w:ilvl w:val="0"/>
          <w:numId w:val="42"/>
        </w:numPr>
        <w:tabs>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 xml:space="preserve">Анализ плотности электронных состояний (DOS) для одиночных и парных вакансий кристалла </w:t>
      </w:r>
      <w:r w:rsidRPr="00D11732">
        <w:rPr>
          <w:rFonts w:ascii="Times New Roman" w:hAnsi="Times New Roman" w:cs="Times New Roman"/>
          <w:sz w:val="28"/>
        </w:rPr>
        <w:t>β-Ga</w:t>
      </w:r>
      <w:r w:rsidRPr="00D11732">
        <w:rPr>
          <w:rFonts w:ascii="Times New Roman" w:hAnsi="Times New Roman" w:cs="Times New Roman"/>
          <w:sz w:val="28"/>
          <w:vertAlign w:val="subscript"/>
        </w:rPr>
        <w:t>2</w:t>
      </w:r>
      <w:r w:rsidRPr="00D11732">
        <w:rPr>
          <w:rFonts w:ascii="Times New Roman" w:hAnsi="Times New Roman" w:cs="Times New Roman"/>
          <w:sz w:val="28"/>
        </w:rPr>
        <w:t>O</w:t>
      </w:r>
      <w:r w:rsidRPr="00D11732">
        <w:rPr>
          <w:rFonts w:ascii="Times New Roman" w:hAnsi="Times New Roman" w:cs="Times New Roman"/>
          <w:sz w:val="28"/>
          <w:vertAlign w:val="subscript"/>
        </w:rPr>
        <w:t>3</w:t>
      </w:r>
      <w:r w:rsidR="00A410D1">
        <w:rPr>
          <w:rFonts w:ascii="Times New Roman" w:hAnsi="Times New Roman" w:cs="Times New Roman"/>
          <w:sz w:val="28"/>
          <w:szCs w:val="28"/>
        </w:rPr>
        <w:t>.</w:t>
      </w:r>
    </w:p>
    <w:p w14:paraId="281BCB09" w14:textId="5E1E4407" w:rsidR="00D11732" w:rsidRPr="00D11732" w:rsidRDefault="00D11732" w:rsidP="005A5DBE">
      <w:pPr>
        <w:numPr>
          <w:ilvl w:val="0"/>
          <w:numId w:val="42"/>
        </w:numPr>
        <w:tabs>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 xml:space="preserve">Определить оптические и термодинамические уровни, энергии образования и плотность электронных состояний (DOS) кристалла </w:t>
      </w:r>
      <w:r w:rsidRPr="00D11732">
        <w:rPr>
          <w:rFonts w:ascii="Times New Roman" w:hAnsi="Times New Roman" w:cs="Times New Roman"/>
          <w:sz w:val="28"/>
        </w:rPr>
        <w:t>β-Ga</w:t>
      </w:r>
      <w:r w:rsidRPr="00D11732">
        <w:rPr>
          <w:rFonts w:ascii="Times New Roman" w:hAnsi="Times New Roman" w:cs="Times New Roman"/>
          <w:sz w:val="28"/>
          <w:vertAlign w:val="subscript"/>
        </w:rPr>
        <w:t>2</w:t>
      </w:r>
      <w:r w:rsidRPr="00D11732">
        <w:rPr>
          <w:rFonts w:ascii="Times New Roman" w:hAnsi="Times New Roman" w:cs="Times New Roman"/>
          <w:sz w:val="28"/>
        </w:rPr>
        <w:t>O</w:t>
      </w:r>
      <w:r w:rsidRPr="00D11732">
        <w:rPr>
          <w:rFonts w:ascii="Times New Roman" w:hAnsi="Times New Roman" w:cs="Times New Roman"/>
          <w:sz w:val="28"/>
          <w:vertAlign w:val="subscript"/>
        </w:rPr>
        <w:t>3</w:t>
      </w:r>
      <w:r w:rsidRPr="00D11732">
        <w:rPr>
          <w:rFonts w:ascii="Times New Roman" w:hAnsi="Times New Roman" w:cs="Times New Roman"/>
          <w:sz w:val="28"/>
        </w:rPr>
        <w:t xml:space="preserve">, </w:t>
      </w:r>
      <w:r w:rsidRPr="00D11732">
        <w:rPr>
          <w:rFonts w:ascii="Times New Roman" w:hAnsi="Times New Roman" w:cs="Times New Roman"/>
          <w:sz w:val="28"/>
          <w:szCs w:val="28"/>
        </w:rPr>
        <w:t>легированного Fe</w:t>
      </w:r>
      <w:r w:rsidR="00A410D1">
        <w:rPr>
          <w:rFonts w:ascii="Times New Roman" w:hAnsi="Times New Roman" w:cs="Times New Roman"/>
          <w:sz w:val="28"/>
        </w:rPr>
        <w:t>.</w:t>
      </w:r>
      <w:r w:rsidRPr="00D11732">
        <w:rPr>
          <w:rFonts w:ascii="Times New Roman" w:hAnsi="Times New Roman" w:cs="Times New Roman"/>
          <w:sz w:val="28"/>
          <w:szCs w:val="28"/>
        </w:rPr>
        <w:t xml:space="preserve"> </w:t>
      </w:r>
    </w:p>
    <w:p w14:paraId="4D48D423" w14:textId="30F70365" w:rsidR="00D11732" w:rsidRPr="00D11732" w:rsidRDefault="00D11732" w:rsidP="005A5DBE">
      <w:pPr>
        <w:numPr>
          <w:ilvl w:val="0"/>
          <w:numId w:val="42"/>
        </w:numPr>
        <w:tabs>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 xml:space="preserve">Исследовать спектры комбинационного рассеяния </w:t>
      </w:r>
      <w:r w:rsidR="00C97EF8" w:rsidRPr="00D11732">
        <w:rPr>
          <w:rFonts w:ascii="Times New Roman" w:hAnsi="Times New Roman" w:cs="Times New Roman"/>
          <w:sz w:val="28"/>
          <w:szCs w:val="28"/>
        </w:rPr>
        <w:t xml:space="preserve">в рамках метода ТФП </w:t>
      </w:r>
      <w:r w:rsidRPr="00D11732">
        <w:rPr>
          <w:rFonts w:ascii="Times New Roman" w:hAnsi="Times New Roman" w:cs="Times New Roman"/>
          <w:sz w:val="28"/>
          <w:szCs w:val="28"/>
        </w:rPr>
        <w:t>кристалла β</w:t>
      </w:r>
      <w:r w:rsidRPr="00D11732">
        <w:rPr>
          <w:rFonts w:ascii="Times New Roman" w:hAnsi="Times New Roman" w:cs="Times New Roman"/>
          <w:sz w:val="28"/>
        </w:rPr>
        <w:t>-Ga</w:t>
      </w:r>
      <w:r w:rsidRPr="00D11732">
        <w:rPr>
          <w:rFonts w:ascii="Times New Roman" w:hAnsi="Times New Roman" w:cs="Times New Roman"/>
          <w:sz w:val="28"/>
          <w:vertAlign w:val="subscript"/>
        </w:rPr>
        <w:t>2</w:t>
      </w:r>
      <w:r w:rsidRPr="00D11732">
        <w:rPr>
          <w:rFonts w:ascii="Times New Roman" w:hAnsi="Times New Roman" w:cs="Times New Roman"/>
          <w:sz w:val="28"/>
        </w:rPr>
        <w:t>O</w:t>
      </w:r>
      <w:r w:rsidRPr="00D11732">
        <w:rPr>
          <w:rFonts w:ascii="Times New Roman" w:hAnsi="Times New Roman" w:cs="Times New Roman"/>
          <w:sz w:val="28"/>
          <w:vertAlign w:val="subscript"/>
        </w:rPr>
        <w:t>3</w:t>
      </w:r>
      <w:r w:rsidRPr="00D11732">
        <w:rPr>
          <w:rFonts w:ascii="Times New Roman" w:hAnsi="Times New Roman" w:cs="Times New Roman"/>
          <w:sz w:val="28"/>
          <w:szCs w:val="28"/>
        </w:rPr>
        <w:t>, легированного Fe.</w:t>
      </w:r>
    </w:p>
    <w:p w14:paraId="7DFF2192" w14:textId="77777777" w:rsidR="00D11732" w:rsidRPr="00D11732" w:rsidRDefault="00D11732" w:rsidP="005A5DBE">
      <w:pPr>
        <w:spacing w:after="0" w:line="240" w:lineRule="auto"/>
        <w:ind w:firstLine="706"/>
        <w:jc w:val="both"/>
        <w:rPr>
          <w:rFonts w:ascii="Times New Roman" w:hAnsi="Times New Roman" w:cs="Times New Roman"/>
          <w:b/>
          <w:sz w:val="28"/>
          <w:szCs w:val="28"/>
        </w:rPr>
      </w:pPr>
      <w:r w:rsidRPr="00D11732">
        <w:rPr>
          <w:rFonts w:ascii="Times New Roman" w:hAnsi="Times New Roman" w:cs="Times New Roman"/>
          <w:b/>
          <w:sz w:val="28"/>
          <w:szCs w:val="28"/>
        </w:rPr>
        <w:t xml:space="preserve">Методы исследования </w:t>
      </w:r>
    </w:p>
    <w:p w14:paraId="3FB7DC98" w14:textId="77777777" w:rsidR="00D11732" w:rsidRPr="00D11732" w:rsidRDefault="00D11732" w:rsidP="005A5DBE">
      <w:pPr>
        <w:spacing w:after="0" w:line="240" w:lineRule="auto"/>
        <w:ind w:firstLine="706"/>
        <w:jc w:val="both"/>
        <w:rPr>
          <w:rFonts w:ascii="Times New Roman" w:hAnsi="Times New Roman" w:cs="Times New Roman"/>
          <w:sz w:val="28"/>
          <w:szCs w:val="28"/>
        </w:rPr>
      </w:pPr>
      <w:r w:rsidRPr="00D11732">
        <w:rPr>
          <w:rFonts w:ascii="Times New Roman" w:hAnsi="Times New Roman" w:cs="Times New Roman"/>
          <w:sz w:val="28"/>
          <w:szCs w:val="28"/>
        </w:rPr>
        <w:t>Все вычисления были выполнены в программе CRYSTAL-17 на основе теории функционала плотности (ТФП). В моделировании чистого кристалла β-Ga</w:t>
      </w:r>
      <w:r w:rsidRPr="00D11732">
        <w:rPr>
          <w:rFonts w:ascii="Times New Roman" w:hAnsi="Times New Roman" w:cs="Times New Roman"/>
          <w:sz w:val="28"/>
          <w:szCs w:val="28"/>
          <w:vertAlign w:val="subscript"/>
        </w:rPr>
        <w:t>2</w:t>
      </w:r>
      <w:r w:rsidRPr="00D11732">
        <w:rPr>
          <w:rFonts w:ascii="Times New Roman" w:hAnsi="Times New Roman" w:cs="Times New Roman"/>
          <w:sz w:val="28"/>
          <w:szCs w:val="28"/>
        </w:rPr>
        <w:t>O</w:t>
      </w:r>
      <w:r w:rsidRPr="00D11732">
        <w:rPr>
          <w:rFonts w:ascii="Times New Roman" w:hAnsi="Times New Roman" w:cs="Times New Roman"/>
          <w:sz w:val="28"/>
          <w:szCs w:val="28"/>
          <w:vertAlign w:val="subscript"/>
        </w:rPr>
        <w:t>3</w:t>
      </w:r>
      <w:r w:rsidRPr="00D11732">
        <w:rPr>
          <w:rFonts w:ascii="Times New Roman" w:hAnsi="Times New Roman" w:cs="Times New Roman"/>
          <w:sz w:val="28"/>
          <w:szCs w:val="28"/>
        </w:rPr>
        <w:t xml:space="preserve"> использовались различные негибридные и гибридные обменно-корреляционные функционалы, такие как PBE, B1WC, B3PW, B3LYP и HSE06. Кроме того, для дефектных систем использовался функционал B3LYP, а для β-Ga</w:t>
      </w:r>
      <w:r w:rsidRPr="00D11732">
        <w:rPr>
          <w:rFonts w:ascii="Times New Roman" w:hAnsi="Times New Roman" w:cs="Times New Roman"/>
          <w:sz w:val="28"/>
          <w:szCs w:val="28"/>
          <w:vertAlign w:val="subscript"/>
        </w:rPr>
        <w:t>2</w:t>
      </w:r>
      <w:r w:rsidRPr="00D11732">
        <w:rPr>
          <w:rFonts w:ascii="Times New Roman" w:hAnsi="Times New Roman" w:cs="Times New Roman"/>
          <w:sz w:val="28"/>
          <w:szCs w:val="28"/>
        </w:rPr>
        <w:t>O</w:t>
      </w:r>
      <w:r w:rsidRPr="00D11732">
        <w:rPr>
          <w:rFonts w:ascii="Times New Roman" w:hAnsi="Times New Roman" w:cs="Times New Roman"/>
          <w:sz w:val="28"/>
          <w:szCs w:val="28"/>
          <w:vertAlign w:val="subscript"/>
        </w:rPr>
        <w:t>3</w:t>
      </w:r>
      <w:r w:rsidRPr="00D11732">
        <w:rPr>
          <w:rFonts w:ascii="Times New Roman" w:hAnsi="Times New Roman" w:cs="Times New Roman"/>
          <w:sz w:val="28"/>
          <w:szCs w:val="28"/>
        </w:rPr>
        <w:t>,</w:t>
      </w:r>
      <w:r w:rsidRPr="00D11732">
        <w:rPr>
          <w:rFonts w:ascii="Times New Roman" w:hAnsi="Times New Roman" w:cs="Times New Roman"/>
          <w:sz w:val="28"/>
          <w:szCs w:val="28"/>
          <w:vertAlign w:val="subscript"/>
        </w:rPr>
        <w:t xml:space="preserve"> </w:t>
      </w:r>
      <w:r w:rsidRPr="00D11732">
        <w:rPr>
          <w:rFonts w:ascii="Times New Roman" w:hAnsi="Times New Roman" w:cs="Times New Roman"/>
          <w:sz w:val="28"/>
          <w:szCs w:val="28"/>
        </w:rPr>
        <w:t xml:space="preserve">легированного </w:t>
      </w:r>
      <w:r w:rsidRPr="00D11732">
        <w:rPr>
          <w:rFonts w:ascii="Times New Roman" w:hAnsi="Times New Roman" w:cs="Times New Roman"/>
          <w:sz w:val="28"/>
          <w:szCs w:val="28"/>
          <w:lang w:val="en-US"/>
        </w:rPr>
        <w:t>Fe</w:t>
      </w:r>
      <w:r w:rsidRPr="00D11732">
        <w:rPr>
          <w:rFonts w:ascii="Times New Roman" w:hAnsi="Times New Roman" w:cs="Times New Roman"/>
          <w:sz w:val="28"/>
          <w:szCs w:val="28"/>
        </w:rPr>
        <w:t xml:space="preserve"> использовался нелокальный гибридный обменно-корреляционный функционал B3PW. Данные методы вычисления обеспечивают лучшее сравнение структурных и электронных свойств чистых бездефектных кристаллов с результатами наших вычислений. </w:t>
      </w:r>
    </w:p>
    <w:p w14:paraId="0B96851E" w14:textId="77777777" w:rsidR="00D11732" w:rsidRPr="00D11732" w:rsidRDefault="00D11732" w:rsidP="005A5DBE">
      <w:pPr>
        <w:spacing w:after="0" w:line="240" w:lineRule="auto"/>
        <w:ind w:firstLine="706"/>
        <w:jc w:val="both"/>
        <w:rPr>
          <w:rFonts w:ascii="Times New Roman" w:hAnsi="Times New Roman" w:cs="Times New Roman"/>
          <w:b/>
          <w:sz w:val="28"/>
          <w:szCs w:val="28"/>
        </w:rPr>
      </w:pPr>
      <w:r w:rsidRPr="00D11732">
        <w:rPr>
          <w:rFonts w:ascii="Times New Roman" w:hAnsi="Times New Roman" w:cs="Times New Roman"/>
          <w:b/>
          <w:sz w:val="28"/>
          <w:szCs w:val="28"/>
        </w:rPr>
        <w:t>Основные положения, выносимые на защиту:</w:t>
      </w:r>
    </w:p>
    <w:p w14:paraId="287D97D5" w14:textId="263C7799" w:rsidR="00D11732" w:rsidRPr="00D11732" w:rsidRDefault="00D11732" w:rsidP="005A5DBE">
      <w:pPr>
        <w:pStyle w:val="a3"/>
        <w:numPr>
          <w:ilvl w:val="0"/>
          <w:numId w:val="40"/>
        </w:numPr>
        <w:tabs>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Образование нейтральной кислородной вакансии в β-Ga</w:t>
      </w:r>
      <w:r w:rsidRPr="00D11732">
        <w:rPr>
          <w:rFonts w:ascii="Times New Roman" w:hAnsi="Times New Roman" w:cs="Times New Roman"/>
          <w:sz w:val="28"/>
          <w:szCs w:val="28"/>
          <w:vertAlign w:val="subscript"/>
        </w:rPr>
        <w:t>2</w:t>
      </w:r>
      <w:r w:rsidRPr="00D11732">
        <w:rPr>
          <w:rFonts w:ascii="Times New Roman" w:hAnsi="Times New Roman" w:cs="Times New Roman"/>
          <w:sz w:val="28"/>
          <w:szCs w:val="28"/>
        </w:rPr>
        <w:t>O</w:t>
      </w:r>
      <w:r w:rsidRPr="00D11732">
        <w:rPr>
          <w:rFonts w:ascii="Times New Roman" w:hAnsi="Times New Roman" w:cs="Times New Roman"/>
          <w:sz w:val="28"/>
          <w:szCs w:val="28"/>
          <w:vertAlign w:val="subscript"/>
        </w:rPr>
        <w:t>3</w:t>
      </w:r>
      <w:r w:rsidRPr="00D11732">
        <w:rPr>
          <w:rFonts w:ascii="Times New Roman" w:hAnsi="Times New Roman" w:cs="Times New Roman"/>
          <w:sz w:val="28"/>
          <w:szCs w:val="28"/>
        </w:rPr>
        <w:t xml:space="preserve"> приводит</w:t>
      </w:r>
      <w:r w:rsidR="00C97EF8">
        <w:rPr>
          <w:rFonts w:ascii="Times New Roman" w:hAnsi="Times New Roman" w:cs="Times New Roman"/>
          <w:sz w:val="28"/>
          <w:szCs w:val="28"/>
        </w:rPr>
        <w:t>ь</w:t>
      </w:r>
      <w:r w:rsidRPr="00D11732">
        <w:rPr>
          <w:rFonts w:ascii="Times New Roman" w:hAnsi="Times New Roman" w:cs="Times New Roman"/>
          <w:sz w:val="28"/>
          <w:szCs w:val="28"/>
        </w:rPr>
        <w:t xml:space="preserve"> к появлению дефектов глубокого донора с </w:t>
      </w:r>
      <w:r w:rsidR="00C97EF8" w:rsidRPr="00C97EF8">
        <w:rPr>
          <w:rFonts w:ascii="Times New Roman" w:eastAsia="Calibri" w:hAnsi="Times New Roman" w:cs="Times New Roman"/>
          <w:sz w:val="28"/>
          <w:szCs w:val="28"/>
        </w:rPr>
        <w:t>высоким потенциалом ионизации</w:t>
      </w:r>
      <w:r w:rsidRPr="00D11732">
        <w:rPr>
          <w:rFonts w:ascii="Times New Roman" w:hAnsi="Times New Roman" w:cs="Times New Roman"/>
          <w:sz w:val="28"/>
          <w:szCs w:val="28"/>
        </w:rPr>
        <w:t xml:space="preserve">. </w:t>
      </w:r>
      <w:r w:rsidRPr="00D11732">
        <w:rPr>
          <w:rFonts w:ascii="Times New Roman" w:hAnsi="Times New Roman" w:cs="Times New Roman"/>
          <w:bCs/>
          <w:sz w:val="28"/>
          <w:szCs w:val="28"/>
        </w:rPr>
        <w:t>Вакансий Ga являются достаточно глубокими акцепторами с уровнями перехода выше валентной зоны кристалла.</w:t>
      </w:r>
    </w:p>
    <w:p w14:paraId="7536883D" w14:textId="77777777" w:rsidR="00D11732" w:rsidRPr="00D11732" w:rsidRDefault="00D11732" w:rsidP="005A5DBE">
      <w:pPr>
        <w:pStyle w:val="a3"/>
        <w:numPr>
          <w:ilvl w:val="0"/>
          <w:numId w:val="40"/>
        </w:numPr>
        <w:tabs>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Парные вакансии V</w:t>
      </w:r>
      <w:r w:rsidRPr="00D11732">
        <w:rPr>
          <w:rFonts w:ascii="Times New Roman" w:hAnsi="Times New Roman" w:cs="Times New Roman"/>
          <w:sz w:val="28"/>
          <w:szCs w:val="28"/>
          <w:vertAlign w:val="subscript"/>
        </w:rPr>
        <w:t>Ga</w:t>
      </w:r>
      <w:r w:rsidRPr="00D11732">
        <w:rPr>
          <w:rFonts w:ascii="Times New Roman" w:hAnsi="Times New Roman" w:cs="Times New Roman"/>
          <w:sz w:val="28"/>
          <w:szCs w:val="28"/>
        </w:rPr>
        <w:t>-V</w:t>
      </w:r>
      <w:r w:rsidRPr="00D11732">
        <w:rPr>
          <w:rFonts w:ascii="Times New Roman" w:hAnsi="Times New Roman" w:cs="Times New Roman"/>
          <w:sz w:val="28"/>
          <w:szCs w:val="28"/>
          <w:vertAlign w:val="subscript"/>
        </w:rPr>
        <w:t>O</w:t>
      </w:r>
      <w:r w:rsidRPr="00D11732">
        <w:rPr>
          <w:rFonts w:ascii="Times New Roman" w:hAnsi="Times New Roman" w:cs="Times New Roman"/>
          <w:sz w:val="28"/>
          <w:szCs w:val="28"/>
        </w:rPr>
        <w:t xml:space="preserve"> в нейтральном состоянии обладают низким спиновым состоянием и могут образовываться вместе с одиночными вакансиями.</w:t>
      </w:r>
      <w:r w:rsidRPr="00D11732">
        <w:rPr>
          <w:rFonts w:ascii="Times New Roman" w:hAnsi="Times New Roman" w:cs="Times New Roman"/>
          <w:bCs/>
          <w:sz w:val="28"/>
          <w:szCs w:val="28"/>
        </w:rPr>
        <w:t xml:space="preserve"> Термическое возбуждение парных вакансий V</w:t>
      </w:r>
      <w:r w:rsidRPr="00D11732">
        <w:rPr>
          <w:rFonts w:ascii="Times New Roman" w:hAnsi="Times New Roman" w:cs="Times New Roman"/>
          <w:bCs/>
          <w:sz w:val="28"/>
          <w:szCs w:val="28"/>
          <w:vertAlign w:val="subscript"/>
        </w:rPr>
        <w:t>Ga</w:t>
      </w:r>
      <w:r w:rsidRPr="00D11732">
        <w:rPr>
          <w:rFonts w:ascii="Times New Roman" w:hAnsi="Times New Roman" w:cs="Times New Roman"/>
          <w:bCs/>
          <w:sz w:val="28"/>
          <w:szCs w:val="28"/>
        </w:rPr>
        <w:t>-V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 xml:space="preserve"> смещает положения донорных и акцепторных уровней в центр запрещенной зоны.</w:t>
      </w:r>
    </w:p>
    <w:p w14:paraId="48157F66" w14:textId="77777777" w:rsidR="00D11732" w:rsidRPr="00D11732" w:rsidRDefault="00D11732" w:rsidP="005A5DBE">
      <w:pPr>
        <w:pStyle w:val="a3"/>
        <w:numPr>
          <w:ilvl w:val="0"/>
          <w:numId w:val="40"/>
        </w:numPr>
        <w:tabs>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Легирование β-Ga</w:t>
      </w:r>
      <w:r w:rsidRPr="00D11732">
        <w:rPr>
          <w:rFonts w:ascii="Times New Roman" w:hAnsi="Times New Roman" w:cs="Times New Roman"/>
          <w:sz w:val="28"/>
          <w:szCs w:val="28"/>
          <w:vertAlign w:val="subscript"/>
        </w:rPr>
        <w:t>2</w:t>
      </w:r>
      <w:r w:rsidRPr="00D11732">
        <w:rPr>
          <w:rFonts w:ascii="Times New Roman" w:hAnsi="Times New Roman" w:cs="Times New Roman"/>
          <w:sz w:val="28"/>
          <w:szCs w:val="28"/>
        </w:rPr>
        <w:t>O</w:t>
      </w:r>
      <w:r w:rsidRPr="00D11732">
        <w:rPr>
          <w:rFonts w:ascii="Times New Roman" w:hAnsi="Times New Roman" w:cs="Times New Roman"/>
          <w:sz w:val="28"/>
          <w:szCs w:val="28"/>
          <w:vertAlign w:val="subscript"/>
        </w:rPr>
        <w:t>3</w:t>
      </w:r>
      <w:r w:rsidRPr="00D11732">
        <w:rPr>
          <w:rFonts w:ascii="Times New Roman" w:hAnsi="Times New Roman" w:cs="Times New Roman"/>
          <w:sz w:val="28"/>
          <w:szCs w:val="28"/>
        </w:rPr>
        <w:t xml:space="preserve"> атомами Fe приводит к увеличению параметров решетки. Ионы Fe могут захватывать свободные электроны из зоны проводимости. Положительная ионизация ионов Fe приводит к увеличению амплитуды 3d-уровней, а отрицательная ионизация приводит к увеличению амплитуды состояния ионов О.</w:t>
      </w:r>
    </w:p>
    <w:p w14:paraId="7BC553FA" w14:textId="77777777" w:rsidR="00D11732" w:rsidRPr="00D11732" w:rsidRDefault="00D11732" w:rsidP="005A5DBE">
      <w:pPr>
        <w:spacing w:after="0" w:line="240" w:lineRule="auto"/>
        <w:ind w:firstLine="706"/>
        <w:jc w:val="both"/>
        <w:rPr>
          <w:rFonts w:ascii="Times New Roman" w:hAnsi="Times New Roman" w:cs="Times New Roman"/>
          <w:b/>
          <w:sz w:val="28"/>
          <w:szCs w:val="28"/>
        </w:rPr>
      </w:pPr>
      <w:r w:rsidRPr="00D11732">
        <w:rPr>
          <w:rFonts w:ascii="Times New Roman" w:hAnsi="Times New Roman" w:cs="Times New Roman"/>
          <w:b/>
          <w:sz w:val="28"/>
          <w:szCs w:val="28"/>
        </w:rPr>
        <w:t>Описание основных результатов исследования</w:t>
      </w:r>
    </w:p>
    <w:p w14:paraId="5C339B8C" w14:textId="77777777" w:rsidR="00D11732" w:rsidRPr="00D11732" w:rsidRDefault="00D11732" w:rsidP="005A5DBE">
      <w:pPr>
        <w:pStyle w:val="a3"/>
        <w:spacing w:after="0" w:line="240" w:lineRule="auto"/>
        <w:ind w:left="0" w:firstLine="706"/>
        <w:jc w:val="both"/>
        <w:rPr>
          <w:rFonts w:ascii="Times New Roman" w:hAnsi="Times New Roman" w:cs="Times New Roman"/>
          <w:bCs/>
          <w:sz w:val="28"/>
          <w:szCs w:val="28"/>
        </w:rPr>
      </w:pPr>
      <w:r w:rsidRPr="00D11732">
        <w:rPr>
          <w:rFonts w:ascii="Times New Roman" w:hAnsi="Times New Roman" w:cs="Times New Roman"/>
          <w:bCs/>
          <w:sz w:val="28"/>
          <w:szCs w:val="28"/>
        </w:rPr>
        <w:t xml:space="preserve">В данной диссертационной работе были исследованы оптические и электронные свойства чистого, дефектного и легированного </w:t>
      </w:r>
      <w:r w:rsidRPr="00D11732">
        <w:rPr>
          <w:rFonts w:ascii="Times New Roman" w:hAnsi="Times New Roman" w:cs="Times New Roman"/>
          <w:bCs/>
          <w:sz w:val="28"/>
          <w:szCs w:val="28"/>
          <w:lang w:val="en-US"/>
        </w:rPr>
        <w:t>Fe</w:t>
      </w:r>
      <w:r w:rsidRPr="00D11732">
        <w:rPr>
          <w:rFonts w:ascii="Times New Roman" w:hAnsi="Times New Roman" w:cs="Times New Roman"/>
          <w:bCs/>
          <w:sz w:val="28"/>
          <w:szCs w:val="28"/>
        </w:rPr>
        <w:t xml:space="preserve"> кристалла β-Ga</w:t>
      </w:r>
      <w:r w:rsidRPr="00D11732">
        <w:rPr>
          <w:rFonts w:ascii="Times New Roman" w:hAnsi="Times New Roman" w:cs="Times New Roman"/>
          <w:bCs/>
          <w:sz w:val="28"/>
          <w:szCs w:val="28"/>
          <w:vertAlign w:val="subscript"/>
        </w:rPr>
        <w:t>2</w:t>
      </w:r>
      <w:r w:rsidRPr="00D11732">
        <w:rPr>
          <w:rFonts w:ascii="Times New Roman" w:hAnsi="Times New Roman" w:cs="Times New Roman"/>
          <w:bCs/>
          <w:sz w:val="28"/>
          <w:szCs w:val="28"/>
        </w:rPr>
        <w:t>O</w:t>
      </w:r>
      <w:r w:rsidRPr="00D11732">
        <w:rPr>
          <w:rFonts w:ascii="Times New Roman" w:hAnsi="Times New Roman" w:cs="Times New Roman"/>
          <w:bCs/>
          <w:sz w:val="28"/>
          <w:szCs w:val="28"/>
          <w:vertAlign w:val="subscript"/>
        </w:rPr>
        <w:t>3</w:t>
      </w:r>
      <w:r w:rsidRPr="00D11732">
        <w:rPr>
          <w:rFonts w:ascii="Times New Roman" w:hAnsi="Times New Roman" w:cs="Times New Roman"/>
          <w:bCs/>
          <w:sz w:val="28"/>
          <w:szCs w:val="28"/>
        </w:rPr>
        <w:t xml:space="preserve"> с использованием гибридных обменных корреляционных функций </w:t>
      </w:r>
      <w:r w:rsidRPr="00D11732">
        <w:rPr>
          <w:rFonts w:ascii="Times New Roman" w:hAnsi="Times New Roman" w:cs="Times New Roman"/>
          <w:bCs/>
          <w:sz w:val="28"/>
          <w:szCs w:val="28"/>
          <w:lang w:val="en-US"/>
        </w:rPr>
        <w:t>B</w:t>
      </w:r>
      <w:r w:rsidRPr="00D11732">
        <w:rPr>
          <w:rFonts w:ascii="Times New Roman" w:hAnsi="Times New Roman" w:cs="Times New Roman"/>
          <w:bCs/>
          <w:sz w:val="28"/>
          <w:szCs w:val="28"/>
        </w:rPr>
        <w:t>3</w:t>
      </w:r>
      <w:r w:rsidRPr="00D11732">
        <w:rPr>
          <w:rFonts w:ascii="Times New Roman" w:hAnsi="Times New Roman" w:cs="Times New Roman"/>
          <w:bCs/>
          <w:sz w:val="28"/>
          <w:szCs w:val="28"/>
          <w:lang w:val="en-US"/>
        </w:rPr>
        <w:t>LYP</w:t>
      </w:r>
      <w:r w:rsidRPr="00D11732">
        <w:rPr>
          <w:rFonts w:ascii="Times New Roman" w:hAnsi="Times New Roman" w:cs="Times New Roman"/>
          <w:bCs/>
          <w:sz w:val="28"/>
          <w:szCs w:val="28"/>
        </w:rPr>
        <w:t xml:space="preserve"> и </w:t>
      </w:r>
      <w:r w:rsidRPr="00D11732">
        <w:rPr>
          <w:rFonts w:ascii="Times New Roman" w:hAnsi="Times New Roman" w:cs="Times New Roman"/>
          <w:bCs/>
          <w:sz w:val="28"/>
          <w:szCs w:val="28"/>
          <w:lang w:val="en-US"/>
        </w:rPr>
        <w:t>B</w:t>
      </w:r>
      <w:r w:rsidRPr="00D11732">
        <w:rPr>
          <w:rFonts w:ascii="Times New Roman" w:hAnsi="Times New Roman" w:cs="Times New Roman"/>
          <w:bCs/>
          <w:sz w:val="28"/>
          <w:szCs w:val="28"/>
        </w:rPr>
        <w:t>3</w:t>
      </w:r>
      <w:r w:rsidRPr="00D11732">
        <w:rPr>
          <w:rFonts w:ascii="Times New Roman" w:hAnsi="Times New Roman" w:cs="Times New Roman"/>
          <w:bCs/>
          <w:sz w:val="28"/>
          <w:szCs w:val="28"/>
          <w:lang w:val="en-US"/>
        </w:rPr>
        <w:t>PW</w:t>
      </w:r>
      <w:r w:rsidRPr="00D11732">
        <w:rPr>
          <w:rFonts w:ascii="Times New Roman" w:hAnsi="Times New Roman" w:cs="Times New Roman"/>
          <w:bCs/>
          <w:sz w:val="28"/>
          <w:szCs w:val="28"/>
        </w:rPr>
        <w:t xml:space="preserve"> в рамках ТФП, соответственно. Использование гибридной функциональности B3LYP и </w:t>
      </w:r>
      <w:r w:rsidRPr="00D11732">
        <w:rPr>
          <w:rFonts w:ascii="Times New Roman" w:hAnsi="Times New Roman" w:cs="Times New Roman"/>
          <w:bCs/>
          <w:sz w:val="28"/>
          <w:szCs w:val="28"/>
          <w:lang w:val="en-US"/>
        </w:rPr>
        <w:t>B</w:t>
      </w:r>
      <w:r w:rsidRPr="00D11732">
        <w:rPr>
          <w:rFonts w:ascii="Times New Roman" w:hAnsi="Times New Roman" w:cs="Times New Roman"/>
          <w:bCs/>
          <w:sz w:val="28"/>
          <w:szCs w:val="28"/>
        </w:rPr>
        <w:t>3</w:t>
      </w:r>
      <w:r w:rsidRPr="00D11732">
        <w:rPr>
          <w:rFonts w:ascii="Times New Roman" w:hAnsi="Times New Roman" w:cs="Times New Roman"/>
          <w:bCs/>
          <w:sz w:val="28"/>
          <w:szCs w:val="28"/>
          <w:lang w:val="en-US"/>
        </w:rPr>
        <w:t>PW</w:t>
      </w:r>
      <w:r w:rsidRPr="00D11732">
        <w:rPr>
          <w:rFonts w:ascii="Times New Roman" w:hAnsi="Times New Roman" w:cs="Times New Roman"/>
          <w:bCs/>
          <w:sz w:val="28"/>
          <w:szCs w:val="28"/>
        </w:rPr>
        <w:t xml:space="preserve"> позволяют точно рассчитать основные свойства моноклинного кристалла β-Ga</w:t>
      </w:r>
      <w:r w:rsidRPr="00D11732">
        <w:rPr>
          <w:rFonts w:ascii="Times New Roman" w:hAnsi="Times New Roman" w:cs="Times New Roman"/>
          <w:bCs/>
          <w:sz w:val="28"/>
          <w:szCs w:val="28"/>
          <w:vertAlign w:val="subscript"/>
        </w:rPr>
        <w:t>2</w:t>
      </w:r>
      <w:r w:rsidRPr="00D11732">
        <w:rPr>
          <w:rFonts w:ascii="Times New Roman" w:hAnsi="Times New Roman" w:cs="Times New Roman"/>
          <w:bCs/>
          <w:sz w:val="28"/>
          <w:szCs w:val="28"/>
        </w:rPr>
        <w:t>O</w:t>
      </w:r>
      <w:r w:rsidRPr="00D11732">
        <w:rPr>
          <w:rFonts w:ascii="Times New Roman" w:hAnsi="Times New Roman" w:cs="Times New Roman"/>
          <w:bCs/>
          <w:sz w:val="28"/>
          <w:szCs w:val="28"/>
          <w:vertAlign w:val="subscript"/>
        </w:rPr>
        <w:t>3</w:t>
      </w:r>
      <w:r w:rsidRPr="00D11732">
        <w:rPr>
          <w:rFonts w:ascii="Times New Roman" w:hAnsi="Times New Roman" w:cs="Times New Roman"/>
          <w:bCs/>
          <w:sz w:val="28"/>
          <w:szCs w:val="28"/>
        </w:rPr>
        <w:t xml:space="preserve">. </w:t>
      </w:r>
    </w:p>
    <w:p w14:paraId="42E34245" w14:textId="77777777" w:rsidR="00D11732" w:rsidRPr="00D11732" w:rsidRDefault="00D11732" w:rsidP="005A5DBE">
      <w:pPr>
        <w:pStyle w:val="a3"/>
        <w:spacing w:after="0" w:line="240" w:lineRule="auto"/>
        <w:ind w:left="0" w:firstLine="706"/>
        <w:jc w:val="both"/>
        <w:rPr>
          <w:rFonts w:ascii="Times New Roman" w:hAnsi="Times New Roman" w:cs="Times New Roman"/>
          <w:bCs/>
          <w:sz w:val="28"/>
          <w:szCs w:val="28"/>
        </w:rPr>
      </w:pPr>
      <w:r w:rsidRPr="00D11732">
        <w:rPr>
          <w:rFonts w:ascii="Times New Roman" w:hAnsi="Times New Roman" w:cs="Times New Roman"/>
          <w:bCs/>
          <w:sz w:val="28"/>
          <w:szCs w:val="28"/>
        </w:rPr>
        <w:t>Исследования чистого кристалла β-Ga</w:t>
      </w:r>
      <w:r w:rsidRPr="00D11732">
        <w:rPr>
          <w:rFonts w:ascii="Times New Roman" w:hAnsi="Times New Roman" w:cs="Times New Roman"/>
          <w:bCs/>
          <w:sz w:val="28"/>
          <w:szCs w:val="28"/>
          <w:vertAlign w:val="subscript"/>
        </w:rPr>
        <w:t>2</w:t>
      </w:r>
      <w:r w:rsidRPr="00D11732">
        <w:rPr>
          <w:rFonts w:ascii="Times New Roman" w:hAnsi="Times New Roman" w:cs="Times New Roman"/>
          <w:bCs/>
          <w:sz w:val="28"/>
          <w:szCs w:val="28"/>
        </w:rPr>
        <w:t>O</w:t>
      </w:r>
      <w:r w:rsidRPr="00D11732">
        <w:rPr>
          <w:rFonts w:ascii="Times New Roman" w:hAnsi="Times New Roman" w:cs="Times New Roman"/>
          <w:bCs/>
          <w:sz w:val="28"/>
          <w:szCs w:val="28"/>
          <w:vertAlign w:val="subscript"/>
        </w:rPr>
        <w:t>3</w:t>
      </w:r>
      <w:r w:rsidRPr="00D11732">
        <w:rPr>
          <w:rFonts w:ascii="Times New Roman" w:hAnsi="Times New Roman" w:cs="Times New Roman"/>
          <w:bCs/>
          <w:sz w:val="28"/>
          <w:szCs w:val="28"/>
        </w:rPr>
        <w:t xml:space="preserve"> показала, что рассчитанные тензоры упругости и ИК-активные вибрационные моды имеют хорошую согласованность с экспериментальными и другими расчетными данными. </w:t>
      </w:r>
    </w:p>
    <w:p w14:paraId="237226F0" w14:textId="77777777" w:rsidR="00D11732" w:rsidRPr="00D11732" w:rsidRDefault="00D11732" w:rsidP="005A5DBE">
      <w:pPr>
        <w:pStyle w:val="a3"/>
        <w:spacing w:after="0" w:line="240" w:lineRule="auto"/>
        <w:ind w:left="0" w:firstLine="706"/>
        <w:jc w:val="both"/>
        <w:rPr>
          <w:rFonts w:ascii="Times New Roman" w:hAnsi="Times New Roman" w:cs="Times New Roman"/>
          <w:bCs/>
          <w:sz w:val="28"/>
          <w:szCs w:val="28"/>
        </w:rPr>
      </w:pPr>
      <w:r w:rsidRPr="00D11732">
        <w:rPr>
          <w:rFonts w:ascii="Times New Roman" w:hAnsi="Times New Roman" w:cs="Times New Roman"/>
          <w:bCs/>
          <w:sz w:val="28"/>
          <w:szCs w:val="28"/>
        </w:rPr>
        <w:t>Расчеты энергий образования и уровни перехода для точечных дефектов кристалла β-Ga</w:t>
      </w:r>
      <w:r w:rsidRPr="00D11732">
        <w:rPr>
          <w:rFonts w:ascii="Times New Roman" w:hAnsi="Times New Roman" w:cs="Times New Roman"/>
          <w:bCs/>
          <w:sz w:val="28"/>
          <w:szCs w:val="28"/>
          <w:vertAlign w:val="subscript"/>
        </w:rPr>
        <w:t>2</w:t>
      </w:r>
      <w:r w:rsidRPr="00D11732">
        <w:rPr>
          <w:rFonts w:ascii="Times New Roman" w:hAnsi="Times New Roman" w:cs="Times New Roman"/>
          <w:bCs/>
          <w:sz w:val="28"/>
          <w:szCs w:val="28"/>
        </w:rPr>
        <w:t>O</w:t>
      </w:r>
      <w:r w:rsidRPr="00D11732">
        <w:rPr>
          <w:rFonts w:ascii="Times New Roman" w:hAnsi="Times New Roman" w:cs="Times New Roman"/>
          <w:bCs/>
          <w:sz w:val="28"/>
          <w:szCs w:val="28"/>
          <w:vertAlign w:val="subscript"/>
        </w:rPr>
        <w:t>3</w:t>
      </w:r>
      <w:r w:rsidRPr="00D11732">
        <w:rPr>
          <w:rFonts w:ascii="Times New Roman" w:hAnsi="Times New Roman" w:cs="Times New Roman"/>
          <w:bCs/>
          <w:sz w:val="28"/>
          <w:szCs w:val="28"/>
        </w:rPr>
        <w:t xml:space="preserve"> показало, что вакансий кислорода 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 xml:space="preserve"> и галлия V</w:t>
      </w:r>
      <w:r w:rsidRPr="00D11732">
        <w:rPr>
          <w:rFonts w:ascii="Times New Roman" w:hAnsi="Times New Roman" w:cs="Times New Roman"/>
          <w:bCs/>
          <w:sz w:val="28"/>
          <w:szCs w:val="28"/>
          <w:vertAlign w:val="subscript"/>
        </w:rPr>
        <w:t>Ga</w:t>
      </w:r>
      <w:r w:rsidRPr="00D11732">
        <w:rPr>
          <w:rFonts w:ascii="Times New Roman" w:hAnsi="Times New Roman" w:cs="Times New Roman"/>
          <w:bCs/>
          <w:sz w:val="28"/>
          <w:szCs w:val="28"/>
        </w:rPr>
        <w:t xml:space="preserve"> имеют природу глубокого донора и акцептора, соответственно. Важно отметить, что образование кислородных вакансий энергетически более предпочтительно, чем образование вакансий галлия. Это хорошо объясняет наблюдаемую n-типовую проводимость, возникающую из-за накопления кислородных вакансий в качестве источников электронов. </w:t>
      </w:r>
    </w:p>
    <w:p w14:paraId="6D4C7ECE" w14:textId="22FF6AE5" w:rsidR="00D11732" w:rsidRPr="00D11732" w:rsidRDefault="00D11732" w:rsidP="005A5DBE">
      <w:pPr>
        <w:pStyle w:val="a3"/>
        <w:spacing w:after="0" w:line="240" w:lineRule="auto"/>
        <w:ind w:left="0" w:firstLine="706"/>
        <w:jc w:val="both"/>
        <w:rPr>
          <w:rFonts w:ascii="Times New Roman" w:hAnsi="Times New Roman" w:cs="Times New Roman"/>
          <w:bCs/>
          <w:sz w:val="28"/>
          <w:szCs w:val="28"/>
        </w:rPr>
      </w:pPr>
      <w:r w:rsidRPr="00D11732">
        <w:rPr>
          <w:rFonts w:ascii="Times New Roman" w:hAnsi="Times New Roman" w:cs="Times New Roman"/>
          <w:bCs/>
          <w:sz w:val="28"/>
          <w:szCs w:val="28"/>
        </w:rPr>
        <w:t>Парные вакансии V</w:t>
      </w:r>
      <w:r w:rsidRPr="00D11732">
        <w:rPr>
          <w:rFonts w:ascii="Times New Roman" w:hAnsi="Times New Roman" w:cs="Times New Roman"/>
          <w:bCs/>
          <w:sz w:val="28"/>
          <w:szCs w:val="28"/>
          <w:vertAlign w:val="subscript"/>
        </w:rPr>
        <w:t>Ga</w:t>
      </w:r>
      <w:r w:rsidRPr="00D11732">
        <w:rPr>
          <w:rFonts w:ascii="Times New Roman" w:hAnsi="Times New Roman" w:cs="Times New Roman"/>
          <w:bCs/>
          <w:sz w:val="28"/>
          <w:szCs w:val="28"/>
        </w:rPr>
        <w:t>-V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 xml:space="preserve"> в нейтральном состоянии обладают низким спиновым состоянием S = </w:t>
      </w:r>
      <w:r w:rsidR="005D171F">
        <w:rPr>
          <w:rFonts w:ascii="Times New Roman" w:hAnsi="Times New Roman" w:cs="Times New Roman"/>
          <w:bCs/>
          <w:sz w:val="28"/>
          <w:szCs w:val="28"/>
        </w:rPr>
        <w:t>½</w:t>
      </w:r>
      <w:r w:rsidRPr="00D11732">
        <w:rPr>
          <w:rFonts w:ascii="Times New Roman" w:hAnsi="Times New Roman" w:cs="Times New Roman"/>
          <w:bCs/>
          <w:sz w:val="28"/>
          <w:szCs w:val="28"/>
        </w:rPr>
        <w:t xml:space="preserve"> благодаря передаче электронов от 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 xml:space="preserve"> к V</w:t>
      </w:r>
      <w:r w:rsidRPr="00D11732">
        <w:rPr>
          <w:rFonts w:ascii="Times New Roman" w:hAnsi="Times New Roman" w:cs="Times New Roman"/>
          <w:bCs/>
          <w:sz w:val="28"/>
          <w:szCs w:val="28"/>
          <w:vertAlign w:val="subscript"/>
        </w:rPr>
        <w:t>Ga</w:t>
      </w:r>
      <w:r w:rsidRPr="00D11732">
        <w:rPr>
          <w:rFonts w:ascii="Times New Roman" w:hAnsi="Times New Roman" w:cs="Times New Roman"/>
          <w:bCs/>
          <w:sz w:val="28"/>
          <w:szCs w:val="28"/>
        </w:rPr>
        <w:t>. Также в диссертационной работе показано, что парные вакансии могут образовываться вместе с одиночными вакансиями из-за сопоставимых энергий образования. Среди всех комбинаций парных вакансий создание комплексов V</w:t>
      </w:r>
      <w:r w:rsidRPr="00D11732">
        <w:rPr>
          <w:rFonts w:ascii="Times New Roman" w:hAnsi="Times New Roman" w:cs="Times New Roman"/>
          <w:bCs/>
          <w:sz w:val="28"/>
          <w:szCs w:val="28"/>
          <w:vertAlign w:val="subscript"/>
        </w:rPr>
        <w:t>Ga1</w:t>
      </w:r>
      <w:r w:rsidRPr="00D11732">
        <w:rPr>
          <w:rFonts w:ascii="Times New Roman" w:hAnsi="Times New Roman" w:cs="Times New Roman"/>
          <w:bCs/>
          <w:sz w:val="28"/>
          <w:szCs w:val="28"/>
        </w:rPr>
        <w:t>-V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(1,2,3) энергетически более предпочтительно, чем аналогичных комплексов V</w:t>
      </w:r>
      <w:r w:rsidRPr="00D11732">
        <w:rPr>
          <w:rFonts w:ascii="Times New Roman" w:hAnsi="Times New Roman" w:cs="Times New Roman"/>
          <w:bCs/>
          <w:sz w:val="28"/>
          <w:szCs w:val="28"/>
          <w:vertAlign w:val="subscript"/>
        </w:rPr>
        <w:t>Ga2</w:t>
      </w:r>
      <w:r w:rsidRPr="00D11732">
        <w:rPr>
          <w:rFonts w:ascii="Times New Roman" w:hAnsi="Times New Roman" w:cs="Times New Roman"/>
          <w:bCs/>
          <w:sz w:val="28"/>
          <w:szCs w:val="28"/>
        </w:rPr>
        <w:t>-V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(1,2,3). Рассчитанные оптические и термодинамические уровни перехода одиночных вакансий V</w:t>
      </w:r>
      <w:r w:rsidRPr="00D11732">
        <w:rPr>
          <w:rFonts w:ascii="Times New Roman" w:hAnsi="Times New Roman" w:cs="Times New Roman"/>
          <w:bCs/>
          <w:sz w:val="28"/>
          <w:szCs w:val="28"/>
          <w:vertAlign w:val="subscript"/>
        </w:rPr>
        <w:t>Ga</w:t>
      </w:r>
      <w:r w:rsidRPr="00D11732">
        <w:rPr>
          <w:rFonts w:ascii="Times New Roman" w:hAnsi="Times New Roman" w:cs="Times New Roman"/>
          <w:bCs/>
          <w:sz w:val="28"/>
          <w:szCs w:val="28"/>
        </w:rPr>
        <w:t xml:space="preserve"> и 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 xml:space="preserve"> показали, что в условиях равновесия вакансии 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 xml:space="preserve"> находятся в состоянии 2+, тогда как вакансии V</w:t>
      </w:r>
      <w:r w:rsidRPr="00D11732">
        <w:rPr>
          <w:rFonts w:ascii="Times New Roman" w:hAnsi="Times New Roman" w:cs="Times New Roman"/>
          <w:bCs/>
          <w:sz w:val="28"/>
          <w:szCs w:val="28"/>
          <w:vertAlign w:val="subscript"/>
        </w:rPr>
        <w:t>Ga</w:t>
      </w:r>
      <w:r w:rsidRPr="00D11732">
        <w:rPr>
          <w:rFonts w:ascii="Times New Roman" w:hAnsi="Times New Roman" w:cs="Times New Roman"/>
          <w:bCs/>
          <w:sz w:val="28"/>
          <w:szCs w:val="28"/>
        </w:rPr>
        <w:t xml:space="preserve"> </w:t>
      </w:r>
      <w:r w:rsidR="005D171F">
        <w:rPr>
          <w:rFonts w:ascii="Times New Roman" w:hAnsi="Times New Roman" w:cs="Times New Roman"/>
          <w:bCs/>
          <w:sz w:val="28"/>
          <w:szCs w:val="28"/>
        </w:rPr>
        <w:t>–</w:t>
      </w:r>
      <w:r w:rsidRPr="00D11732">
        <w:rPr>
          <w:rFonts w:ascii="Times New Roman" w:hAnsi="Times New Roman" w:cs="Times New Roman"/>
          <w:bCs/>
          <w:sz w:val="28"/>
          <w:szCs w:val="28"/>
        </w:rPr>
        <w:t xml:space="preserve"> в состоянии 3–. В случае парных вакансий V</w:t>
      </w:r>
      <w:r w:rsidRPr="00D11732">
        <w:rPr>
          <w:rFonts w:ascii="Times New Roman" w:hAnsi="Times New Roman" w:cs="Times New Roman"/>
          <w:bCs/>
          <w:sz w:val="28"/>
          <w:szCs w:val="28"/>
          <w:vertAlign w:val="subscript"/>
        </w:rPr>
        <w:t>Ga</w:t>
      </w:r>
      <w:r w:rsidRPr="00D11732">
        <w:rPr>
          <w:rFonts w:ascii="Times New Roman" w:hAnsi="Times New Roman" w:cs="Times New Roman"/>
          <w:bCs/>
          <w:sz w:val="28"/>
          <w:szCs w:val="28"/>
        </w:rPr>
        <w:t>-V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 xml:space="preserve"> оптические и термодинамические уровни значительно отличаются. Когда парные вакансии V</w:t>
      </w:r>
      <w:r w:rsidRPr="00D11732">
        <w:rPr>
          <w:rFonts w:ascii="Times New Roman" w:hAnsi="Times New Roman" w:cs="Times New Roman"/>
          <w:bCs/>
          <w:sz w:val="28"/>
          <w:szCs w:val="28"/>
          <w:vertAlign w:val="subscript"/>
        </w:rPr>
        <w:t>Ga</w:t>
      </w:r>
      <w:r w:rsidRPr="00D11732">
        <w:rPr>
          <w:rFonts w:ascii="Times New Roman" w:hAnsi="Times New Roman" w:cs="Times New Roman"/>
          <w:bCs/>
          <w:sz w:val="28"/>
          <w:szCs w:val="28"/>
        </w:rPr>
        <w:t>-V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 xml:space="preserve"> возбуждаются оптически, они являются стабильными дефектами глубокого донора-акцептора без эффекта рекомбинации зарядов. Термическое возбуждение парных вакансий V</w:t>
      </w:r>
      <w:r w:rsidRPr="00D11732">
        <w:rPr>
          <w:rFonts w:ascii="Times New Roman" w:hAnsi="Times New Roman" w:cs="Times New Roman"/>
          <w:bCs/>
          <w:sz w:val="28"/>
          <w:szCs w:val="28"/>
          <w:vertAlign w:val="subscript"/>
        </w:rPr>
        <w:t>Ga</w:t>
      </w:r>
      <w:r w:rsidRPr="00D11732">
        <w:rPr>
          <w:rFonts w:ascii="Times New Roman" w:hAnsi="Times New Roman" w:cs="Times New Roman"/>
          <w:bCs/>
          <w:sz w:val="28"/>
          <w:szCs w:val="28"/>
        </w:rPr>
        <w:t>-V</w:t>
      </w:r>
      <w:r w:rsidRPr="00D11732">
        <w:rPr>
          <w:rFonts w:ascii="Times New Roman" w:hAnsi="Times New Roman" w:cs="Times New Roman"/>
          <w:bCs/>
          <w:sz w:val="28"/>
          <w:szCs w:val="28"/>
          <w:vertAlign w:val="subscript"/>
        </w:rPr>
        <w:t>O</w:t>
      </w:r>
      <w:r w:rsidRPr="00D11732">
        <w:rPr>
          <w:rFonts w:ascii="Times New Roman" w:hAnsi="Times New Roman" w:cs="Times New Roman"/>
          <w:bCs/>
          <w:sz w:val="28"/>
          <w:szCs w:val="28"/>
        </w:rPr>
        <w:t xml:space="preserve"> смещает положения донорных и акцепторных уровней в центр запрещенной зоны так, что становится возможной рекомбинация электронов и дырок, как это наблюдается в случае одиночных вакансий. Рассчитанные плотности состояний для всех рассмотренных дефектов вакансий подтверждают наши выводы о их роли в электронных и оптических свойствах.</w:t>
      </w:r>
    </w:p>
    <w:p w14:paraId="2AA998D4" w14:textId="77777777" w:rsidR="00D11732" w:rsidRPr="00D11732" w:rsidRDefault="00D11732" w:rsidP="005A5DBE">
      <w:pPr>
        <w:pStyle w:val="a3"/>
        <w:spacing w:after="0" w:line="240" w:lineRule="auto"/>
        <w:ind w:left="0" w:firstLine="706"/>
        <w:jc w:val="both"/>
        <w:rPr>
          <w:rFonts w:ascii="Times New Roman" w:hAnsi="Times New Roman" w:cs="Times New Roman"/>
          <w:sz w:val="28"/>
        </w:rPr>
      </w:pPr>
      <w:r w:rsidRPr="00D11732">
        <w:rPr>
          <w:rFonts w:ascii="Times New Roman" w:hAnsi="Times New Roman" w:cs="Times New Roman"/>
          <w:sz w:val="28"/>
        </w:rPr>
        <w:t xml:space="preserve">Анализ электронных состояний кристалла </w:t>
      </w:r>
      <w:r w:rsidRPr="00D11732">
        <w:rPr>
          <w:rFonts w:ascii="Times New Roman" w:hAnsi="Times New Roman" w:cs="Times New Roman"/>
          <w:bCs/>
          <w:sz w:val="28"/>
          <w:szCs w:val="28"/>
        </w:rPr>
        <w:t>β-Ga</w:t>
      </w:r>
      <w:r w:rsidRPr="00D11732">
        <w:rPr>
          <w:rFonts w:ascii="Times New Roman" w:hAnsi="Times New Roman" w:cs="Times New Roman"/>
          <w:bCs/>
          <w:sz w:val="28"/>
          <w:szCs w:val="28"/>
          <w:vertAlign w:val="subscript"/>
        </w:rPr>
        <w:t>2</w:t>
      </w:r>
      <w:r w:rsidRPr="00D11732">
        <w:rPr>
          <w:rFonts w:ascii="Times New Roman" w:hAnsi="Times New Roman" w:cs="Times New Roman"/>
          <w:bCs/>
          <w:sz w:val="28"/>
          <w:szCs w:val="28"/>
        </w:rPr>
        <w:t>O</w:t>
      </w:r>
      <w:r w:rsidRPr="00D11732">
        <w:rPr>
          <w:rFonts w:ascii="Times New Roman" w:hAnsi="Times New Roman" w:cs="Times New Roman"/>
          <w:bCs/>
          <w:sz w:val="28"/>
          <w:szCs w:val="28"/>
          <w:vertAlign w:val="subscript"/>
        </w:rPr>
        <w:t>3</w:t>
      </w:r>
      <w:r w:rsidRPr="00D11732">
        <w:rPr>
          <w:rFonts w:ascii="Times New Roman" w:hAnsi="Times New Roman" w:cs="Times New Roman"/>
          <w:bCs/>
          <w:sz w:val="28"/>
          <w:szCs w:val="28"/>
        </w:rPr>
        <w:t>, легированного</w:t>
      </w:r>
      <w:r w:rsidRPr="00D11732">
        <w:rPr>
          <w:rFonts w:ascii="Times New Roman" w:hAnsi="Times New Roman" w:cs="Times New Roman"/>
          <w:sz w:val="28"/>
        </w:rPr>
        <w:t xml:space="preserve"> </w:t>
      </w:r>
      <w:r w:rsidRPr="00D11732">
        <w:rPr>
          <w:rFonts w:ascii="Times New Roman" w:hAnsi="Times New Roman" w:cs="Times New Roman"/>
          <w:sz w:val="28"/>
          <w:lang w:val="en-US"/>
        </w:rPr>
        <w:t>Fe</w:t>
      </w:r>
      <w:r w:rsidRPr="00D11732">
        <w:rPr>
          <w:rFonts w:ascii="Times New Roman" w:hAnsi="Times New Roman" w:cs="Times New Roman"/>
          <w:sz w:val="28"/>
        </w:rPr>
        <w:t xml:space="preserve"> показало, что ионы </w:t>
      </w:r>
      <w:r w:rsidRPr="00D11732">
        <w:rPr>
          <w:rFonts w:ascii="Times New Roman" w:hAnsi="Times New Roman" w:cs="Times New Roman"/>
          <w:sz w:val="28"/>
          <w:lang w:val="en-US"/>
        </w:rPr>
        <w:t>Fe</w:t>
      </w:r>
      <w:r w:rsidRPr="00D11732">
        <w:rPr>
          <w:rFonts w:ascii="Times New Roman" w:hAnsi="Times New Roman" w:cs="Times New Roman"/>
          <w:sz w:val="28"/>
        </w:rPr>
        <w:t xml:space="preserve"> могут захватывать свободные электроны из зоны проводимости, эффективно подавляя как непреднамеренную проводимость, так и УФ-видимую люминесценцию. Положительная ионизация ионов </w:t>
      </w:r>
      <w:r w:rsidRPr="00D11732">
        <w:rPr>
          <w:rFonts w:ascii="Times New Roman" w:hAnsi="Times New Roman" w:cs="Times New Roman"/>
          <w:sz w:val="28"/>
          <w:lang w:val="en-US"/>
        </w:rPr>
        <w:t>Fe</w:t>
      </w:r>
      <w:r w:rsidRPr="00D11732">
        <w:rPr>
          <w:rFonts w:ascii="Times New Roman" w:hAnsi="Times New Roman" w:cs="Times New Roman"/>
          <w:sz w:val="28"/>
        </w:rPr>
        <w:t xml:space="preserve"> приводит к увеличению амплитуды 3</w:t>
      </w:r>
      <w:r w:rsidRPr="00D11732">
        <w:rPr>
          <w:rFonts w:ascii="Times New Roman" w:hAnsi="Times New Roman" w:cs="Times New Roman"/>
          <w:sz w:val="28"/>
          <w:lang w:val="en-US"/>
        </w:rPr>
        <w:t>d</w:t>
      </w:r>
      <w:r w:rsidRPr="00D11732">
        <w:rPr>
          <w:rFonts w:ascii="Times New Roman" w:hAnsi="Times New Roman" w:cs="Times New Roman"/>
          <w:sz w:val="28"/>
        </w:rPr>
        <w:t xml:space="preserve">-уровней в диапазоне от -8 до -6 эВ, а отрицательная ионизация, наоборот, приводит к увеличению амплитуды состояния ионов О. Также из расчетов было обнаружено, что </w:t>
      </w:r>
      <w:r w:rsidRPr="00D11732">
        <w:rPr>
          <w:rFonts w:ascii="Times New Roman" w:hAnsi="Times New Roman" w:cs="Times New Roman"/>
          <w:sz w:val="28"/>
          <w:lang w:val="en-US"/>
        </w:rPr>
        <w:t>Fe</w:t>
      </w:r>
      <w:r w:rsidRPr="00D11732">
        <w:rPr>
          <w:rFonts w:ascii="Times New Roman" w:hAnsi="Times New Roman" w:cs="Times New Roman"/>
          <w:sz w:val="28"/>
        </w:rPr>
        <w:t xml:space="preserve"> имеет двойственную природу, т.е. у него есть глубокие донорские и глубокие акцепторные уровни. Однако глубокий акцепторный характер </w:t>
      </w:r>
      <w:r w:rsidRPr="00D11732">
        <w:rPr>
          <w:rFonts w:ascii="Times New Roman" w:hAnsi="Times New Roman" w:cs="Times New Roman"/>
          <w:sz w:val="28"/>
          <w:lang w:val="en-US"/>
        </w:rPr>
        <w:t>Fe</w:t>
      </w:r>
      <w:r w:rsidRPr="00D11732">
        <w:rPr>
          <w:rFonts w:ascii="Times New Roman" w:hAnsi="Times New Roman" w:cs="Times New Roman"/>
          <w:sz w:val="28"/>
        </w:rPr>
        <w:t xml:space="preserve"> более предпочтителен, поскольку донорное состояние имеет более высокую энергию образования.</w:t>
      </w:r>
    </w:p>
    <w:p w14:paraId="4758B762" w14:textId="77777777" w:rsidR="00D11732" w:rsidRPr="00D11732" w:rsidRDefault="00D11732" w:rsidP="005A5DBE">
      <w:pPr>
        <w:pStyle w:val="a3"/>
        <w:spacing w:after="0" w:line="240" w:lineRule="auto"/>
        <w:ind w:left="0" w:firstLine="706"/>
        <w:jc w:val="both"/>
        <w:rPr>
          <w:rFonts w:ascii="Times New Roman" w:hAnsi="Times New Roman" w:cs="Times New Roman"/>
          <w:sz w:val="28"/>
        </w:rPr>
      </w:pPr>
      <w:r w:rsidRPr="00D11732">
        <w:rPr>
          <w:rFonts w:ascii="Times New Roman" w:hAnsi="Times New Roman" w:cs="Times New Roman"/>
          <w:sz w:val="28"/>
        </w:rPr>
        <w:t xml:space="preserve">Расчетное комбинационное рассеяние легированного </w:t>
      </w:r>
      <w:r w:rsidRPr="00D11732">
        <w:rPr>
          <w:rFonts w:ascii="Times New Roman" w:hAnsi="Times New Roman" w:cs="Times New Roman"/>
          <w:sz w:val="28"/>
          <w:lang w:val="en-US"/>
        </w:rPr>
        <w:t>Fe</w:t>
      </w:r>
      <w:r w:rsidRPr="00D11732">
        <w:rPr>
          <w:rFonts w:ascii="Times New Roman" w:hAnsi="Times New Roman" w:cs="Times New Roman"/>
          <w:sz w:val="28"/>
        </w:rPr>
        <w:t xml:space="preserve"> кристалла оксида галлия привело к неоднозначному изменению спектра, однако общая картина спектра сохраняется за счет незначительных релаксаций после введения </w:t>
      </w:r>
      <w:r w:rsidRPr="00D11732">
        <w:rPr>
          <w:rFonts w:ascii="Times New Roman" w:hAnsi="Times New Roman" w:cs="Times New Roman"/>
          <w:sz w:val="28"/>
          <w:lang w:val="en-US"/>
        </w:rPr>
        <w:t>Fe</w:t>
      </w:r>
      <w:r w:rsidRPr="00D11732">
        <w:rPr>
          <w:rFonts w:ascii="Times New Roman" w:hAnsi="Times New Roman" w:cs="Times New Roman"/>
          <w:sz w:val="28"/>
        </w:rPr>
        <w:t xml:space="preserve">. Для примеси </w:t>
      </w:r>
      <w:r w:rsidRPr="00D11732">
        <w:rPr>
          <w:rFonts w:ascii="Times New Roman" w:hAnsi="Times New Roman" w:cs="Times New Roman"/>
          <w:sz w:val="28"/>
          <w:lang w:val="en-US"/>
        </w:rPr>
        <w:t>Fe</w:t>
      </w:r>
      <w:r w:rsidRPr="00D11732">
        <w:rPr>
          <w:rFonts w:ascii="Times New Roman" w:hAnsi="Times New Roman" w:cs="Times New Roman"/>
          <w:sz w:val="28"/>
        </w:rPr>
        <w:t xml:space="preserve"> изменения наблюдаются преимущественно в высокочастотной области, что свидетельствует об увеличении колебательных мод тетраэдрических и октаэдрических связей.</w:t>
      </w:r>
    </w:p>
    <w:p w14:paraId="3180178C" w14:textId="77777777" w:rsidR="00D11732" w:rsidRPr="00D11732" w:rsidRDefault="00D11732" w:rsidP="005A5DBE">
      <w:pPr>
        <w:pStyle w:val="a3"/>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b/>
          <w:sz w:val="28"/>
          <w:szCs w:val="28"/>
        </w:rPr>
        <w:t xml:space="preserve">Обоснование новизны и важности полученных результатов: </w:t>
      </w:r>
    </w:p>
    <w:p w14:paraId="1A1433BF" w14:textId="77777777" w:rsidR="00D11732" w:rsidRPr="00D11732" w:rsidRDefault="00D11732" w:rsidP="005A5DBE">
      <w:pPr>
        <w:pStyle w:val="a3"/>
        <w:numPr>
          <w:ilvl w:val="0"/>
          <w:numId w:val="43"/>
        </w:numPr>
        <w:tabs>
          <w:tab w:val="left" w:pos="851"/>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Образование вакансий кислорода в нейтральном состоянии более предпочтительно, чем вакансий галлия за счет более низкой энергий образования (E</w:t>
      </w:r>
      <w:r w:rsidRPr="00D11732">
        <w:rPr>
          <w:rFonts w:ascii="Times New Roman" w:hAnsi="Times New Roman" w:cs="Times New Roman"/>
          <w:sz w:val="28"/>
          <w:szCs w:val="28"/>
          <w:vertAlign w:val="subscript"/>
        </w:rPr>
        <w:t>f(VGa)</w:t>
      </w:r>
      <w:r w:rsidRPr="00D11732">
        <w:rPr>
          <w:rFonts w:ascii="Times New Roman" w:hAnsi="Times New Roman" w:cs="Times New Roman"/>
          <w:sz w:val="28"/>
          <w:szCs w:val="28"/>
        </w:rPr>
        <w:t>=5.4 эВ, E</w:t>
      </w:r>
      <w:r w:rsidRPr="00D11732">
        <w:rPr>
          <w:rFonts w:ascii="Times New Roman" w:hAnsi="Times New Roman" w:cs="Times New Roman"/>
          <w:sz w:val="28"/>
          <w:szCs w:val="28"/>
          <w:vertAlign w:val="subscript"/>
        </w:rPr>
        <w:t>f(VO)</w:t>
      </w:r>
      <w:r w:rsidRPr="00D11732">
        <w:rPr>
          <w:rFonts w:ascii="Times New Roman" w:hAnsi="Times New Roman" w:cs="Times New Roman"/>
          <w:sz w:val="28"/>
          <w:szCs w:val="28"/>
        </w:rPr>
        <w:t xml:space="preserve">=4.5 эВ). </w:t>
      </w:r>
    </w:p>
    <w:p w14:paraId="1411F0B8" w14:textId="77777777" w:rsidR="00D11732" w:rsidRPr="00D11732" w:rsidRDefault="00D11732" w:rsidP="005A5DBE">
      <w:pPr>
        <w:pStyle w:val="a3"/>
        <w:numPr>
          <w:ilvl w:val="0"/>
          <w:numId w:val="43"/>
        </w:numPr>
        <w:tabs>
          <w:tab w:val="left" w:pos="851"/>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 xml:space="preserve">Парные вакансий эффективно накапливаются наряду с одиночными вакансиями </w:t>
      </w:r>
      <w:r w:rsidRPr="00D11732">
        <w:rPr>
          <w:rFonts w:ascii="Times New Roman" w:eastAsia="Cambria Math" w:hAnsi="Times New Roman" w:cs="Times New Roman"/>
          <w:sz w:val="28"/>
          <w:szCs w:val="28"/>
        </w:rPr>
        <w:t>(</w:t>
      </w:r>
      <w:r w:rsidRPr="00D11732">
        <w:rPr>
          <w:rFonts w:ascii="Times New Roman" w:hAnsi="Times New Roman" w:cs="Times New Roman"/>
          <w:sz w:val="28"/>
          <w:szCs w:val="28"/>
        </w:rPr>
        <w:t>E</w:t>
      </w:r>
      <w:r w:rsidRPr="00D11732">
        <w:rPr>
          <w:rFonts w:ascii="Times New Roman" w:hAnsi="Times New Roman" w:cs="Times New Roman"/>
          <w:sz w:val="28"/>
          <w:szCs w:val="28"/>
          <w:vertAlign w:val="subscript"/>
        </w:rPr>
        <w:t>f</w:t>
      </w:r>
      <w:r w:rsidRPr="00D11732">
        <w:rPr>
          <w:rFonts w:ascii="Times New Roman" w:hAnsi="Times New Roman" w:cs="Times New Roman"/>
          <w:sz w:val="28"/>
          <w:szCs w:val="28"/>
        </w:rPr>
        <w:t>=4.4 эВ). Энергетически выгодным спиновым состоянием для парных вакансий является низкоспиновое состояния с S=1/2 по сравнению с высокоспиновом состоянием S=3/2 (2.8 эВ). Так как одиночные вакансий кислорода (V</w:t>
      </w:r>
      <w:r w:rsidRPr="00D11732">
        <w:rPr>
          <w:rFonts w:ascii="Times New Roman" w:hAnsi="Times New Roman" w:cs="Times New Roman"/>
          <w:sz w:val="28"/>
          <w:szCs w:val="28"/>
          <w:vertAlign w:val="subscript"/>
        </w:rPr>
        <w:t>О</w:t>
      </w:r>
      <w:r w:rsidRPr="00D11732">
        <w:rPr>
          <w:rFonts w:ascii="Times New Roman" w:hAnsi="Times New Roman" w:cs="Times New Roman"/>
          <w:sz w:val="28"/>
          <w:szCs w:val="28"/>
        </w:rPr>
        <w:t>) и галлия (V</w:t>
      </w:r>
      <w:r w:rsidRPr="00D11732">
        <w:rPr>
          <w:rFonts w:ascii="Times New Roman" w:hAnsi="Times New Roman" w:cs="Times New Roman"/>
          <w:sz w:val="28"/>
          <w:szCs w:val="28"/>
          <w:vertAlign w:val="subscript"/>
        </w:rPr>
        <w:t>Ga</w:t>
      </w:r>
      <w:r w:rsidRPr="00D11732">
        <w:rPr>
          <w:rFonts w:ascii="Times New Roman" w:hAnsi="Times New Roman" w:cs="Times New Roman"/>
          <w:sz w:val="28"/>
          <w:szCs w:val="28"/>
        </w:rPr>
        <w:t>) лежат на 1 эВ ниже дна зоны проводимости и выше вершины валентной зоны соответственно, то они показывает глубокую донорную (V</w:t>
      </w:r>
      <w:r w:rsidRPr="00D11732">
        <w:rPr>
          <w:rFonts w:ascii="Times New Roman" w:hAnsi="Times New Roman" w:cs="Times New Roman"/>
          <w:sz w:val="28"/>
          <w:szCs w:val="28"/>
          <w:vertAlign w:val="subscript"/>
        </w:rPr>
        <w:t>О</w:t>
      </w:r>
      <w:r w:rsidRPr="00D11732">
        <w:rPr>
          <w:rFonts w:ascii="Times New Roman" w:hAnsi="Times New Roman" w:cs="Times New Roman"/>
          <w:sz w:val="28"/>
          <w:szCs w:val="28"/>
        </w:rPr>
        <w:t>) и акцепторную (V</w:t>
      </w:r>
      <w:r w:rsidRPr="00D11732">
        <w:rPr>
          <w:rFonts w:ascii="Times New Roman" w:hAnsi="Times New Roman" w:cs="Times New Roman"/>
          <w:sz w:val="28"/>
          <w:szCs w:val="28"/>
          <w:vertAlign w:val="subscript"/>
        </w:rPr>
        <w:t>Ga</w:t>
      </w:r>
      <w:r w:rsidRPr="00D11732">
        <w:rPr>
          <w:rFonts w:ascii="Times New Roman" w:hAnsi="Times New Roman" w:cs="Times New Roman"/>
          <w:sz w:val="28"/>
          <w:szCs w:val="28"/>
        </w:rPr>
        <w:t xml:space="preserve">) природу. </w:t>
      </w:r>
    </w:p>
    <w:p w14:paraId="0F4C7D84" w14:textId="07B382A8" w:rsidR="00D11732" w:rsidRPr="00D11732" w:rsidRDefault="00D11732" w:rsidP="005A5DBE">
      <w:pPr>
        <w:pStyle w:val="a3"/>
        <w:numPr>
          <w:ilvl w:val="0"/>
          <w:numId w:val="43"/>
        </w:numPr>
        <w:tabs>
          <w:tab w:val="left" w:pos="851"/>
          <w:tab w:val="left" w:pos="993"/>
        </w:tabs>
        <w:spacing w:after="0" w:line="240" w:lineRule="auto"/>
        <w:ind w:left="0" w:firstLine="706"/>
        <w:jc w:val="both"/>
        <w:rPr>
          <w:rFonts w:ascii="Times New Roman" w:hAnsi="Times New Roman" w:cs="Times New Roman"/>
          <w:sz w:val="28"/>
          <w:szCs w:val="28"/>
        </w:rPr>
      </w:pPr>
      <w:r w:rsidRPr="00D11732">
        <w:rPr>
          <w:rFonts w:ascii="Times New Roman" w:hAnsi="Times New Roman" w:cs="Times New Roman"/>
          <w:sz w:val="28"/>
          <w:szCs w:val="28"/>
        </w:rPr>
        <w:t>Заряд атомов Fe</w:t>
      </w:r>
      <w:r w:rsidR="00C97EF8">
        <w:rPr>
          <w:rFonts w:ascii="Times New Roman" w:hAnsi="Times New Roman" w:cs="Times New Roman"/>
          <w:sz w:val="28"/>
          <w:szCs w:val="28"/>
        </w:rPr>
        <w:t xml:space="preserve"> (</w:t>
      </w:r>
      <w:r w:rsidR="00C97EF8" w:rsidRPr="00C97EF8">
        <w:rPr>
          <w:rFonts w:ascii="Times New Roman" w:hAnsi="Times New Roman" w:cs="Times New Roman"/>
          <w:sz w:val="28"/>
          <w:szCs w:val="28"/>
          <w:lang w:val="en-US"/>
        </w:rPr>
        <w:t>q</w:t>
      </w:r>
      <w:r w:rsidR="00C97EF8" w:rsidRPr="00C97EF8">
        <w:rPr>
          <w:rFonts w:ascii="Times New Roman" w:hAnsi="Times New Roman" w:cs="Times New Roman"/>
          <w:sz w:val="28"/>
          <w:szCs w:val="28"/>
        </w:rPr>
        <w:t>=+1.71/+1.72</w:t>
      </w:r>
      <w:r w:rsidR="00C97EF8">
        <w:rPr>
          <w:rFonts w:ascii="Times New Roman" w:hAnsi="Times New Roman" w:cs="Times New Roman"/>
          <w:sz w:val="28"/>
          <w:szCs w:val="28"/>
        </w:rPr>
        <w:t>)</w:t>
      </w:r>
      <w:r w:rsidRPr="00D11732">
        <w:rPr>
          <w:rFonts w:ascii="Times New Roman" w:hAnsi="Times New Roman" w:cs="Times New Roman"/>
          <w:sz w:val="28"/>
          <w:szCs w:val="28"/>
        </w:rPr>
        <w:t xml:space="preserve"> немного выше, чем у атома Ga</w:t>
      </w:r>
      <w:r w:rsidR="00C97EF8">
        <w:rPr>
          <w:rFonts w:ascii="Times New Roman" w:hAnsi="Times New Roman" w:cs="Times New Roman"/>
          <w:sz w:val="28"/>
          <w:szCs w:val="28"/>
        </w:rPr>
        <w:t xml:space="preserve"> (</w:t>
      </w:r>
      <w:r w:rsidR="00C97EF8" w:rsidRPr="00C97EF8">
        <w:rPr>
          <w:rFonts w:ascii="Times New Roman" w:hAnsi="Times New Roman" w:cs="Times New Roman"/>
          <w:sz w:val="28"/>
          <w:szCs w:val="28"/>
          <w:lang w:val="en-US"/>
        </w:rPr>
        <w:t>q</w:t>
      </w:r>
      <w:r w:rsidR="00C97EF8" w:rsidRPr="00C97EF8">
        <w:rPr>
          <w:rFonts w:ascii="Times New Roman" w:hAnsi="Times New Roman" w:cs="Times New Roman"/>
          <w:sz w:val="28"/>
          <w:szCs w:val="28"/>
        </w:rPr>
        <w:t>=+1.68</w:t>
      </w:r>
      <w:r w:rsidR="00C97EF8">
        <w:rPr>
          <w:rFonts w:ascii="Times New Roman" w:hAnsi="Times New Roman" w:cs="Times New Roman"/>
          <w:sz w:val="28"/>
          <w:szCs w:val="28"/>
        </w:rPr>
        <w:t>)</w:t>
      </w:r>
      <w:r w:rsidRPr="00D11732">
        <w:rPr>
          <w:rFonts w:ascii="Times New Roman" w:hAnsi="Times New Roman" w:cs="Times New Roman"/>
          <w:sz w:val="28"/>
          <w:szCs w:val="28"/>
        </w:rPr>
        <w:t>, что приводить к не восполнению зарядов в решетке и небольшое значение ионного радиуса Fe по сравнению с ионом Ga увеличивает длину связи между примесью Fe и соседними атомами O. Сужение запрещенной зоны и небольшое смещение ближайших атомов завесить от позиции атома Fe</w:t>
      </w:r>
      <w:r w:rsidRPr="00D11732">
        <w:rPr>
          <w:rFonts w:ascii="Times New Roman" w:hAnsi="Times New Roman" w:cs="Times New Roman"/>
          <w:sz w:val="28"/>
          <w:szCs w:val="28"/>
          <w:vertAlign w:val="superscript"/>
        </w:rPr>
        <w:t>3+</w:t>
      </w:r>
      <w:r w:rsidRPr="00D11732">
        <w:rPr>
          <w:rFonts w:ascii="Times New Roman" w:hAnsi="Times New Roman" w:cs="Times New Roman"/>
          <w:sz w:val="28"/>
          <w:szCs w:val="28"/>
        </w:rPr>
        <w:t>. В зависимости от перехода зарядовых состояний Fe проявляет глубокую акцепторную (ниже более 1 эВ от дна зоны проводимости) и донорную (ниже 4 эВ от дна зоны проводимости и выше на 1 эВ от вершины валентной зоны) природу. Плотность электронных состояний (DOS) при положительной и отрицательной ионизации между примесим Fe и ионом O появляется силы притяжения (уменьшение расчетной длины связи до 1.78 Ǻ в Fe</w:t>
      </w:r>
      <w:r w:rsidRPr="00D11732">
        <w:rPr>
          <w:rFonts w:ascii="Times New Roman" w:hAnsi="Times New Roman" w:cs="Times New Roman"/>
          <w:sz w:val="28"/>
          <w:szCs w:val="28"/>
          <w:vertAlign w:val="subscript"/>
        </w:rPr>
        <w:t>Ga1</w:t>
      </w:r>
      <w:r w:rsidRPr="00D11732">
        <w:rPr>
          <w:rFonts w:ascii="Times New Roman" w:hAnsi="Times New Roman" w:cs="Times New Roman"/>
          <w:sz w:val="28"/>
          <w:szCs w:val="28"/>
          <w:vertAlign w:val="subscript"/>
          <w:lang w:val="kk-KZ"/>
        </w:rPr>
        <w:t xml:space="preserve"> </w:t>
      </w:r>
      <w:r w:rsidRPr="00D11732">
        <w:rPr>
          <w:rFonts w:ascii="Times New Roman" w:hAnsi="Times New Roman" w:cs="Times New Roman"/>
          <w:sz w:val="28"/>
          <w:szCs w:val="28"/>
        </w:rPr>
        <w:t>и до 1.94 Ǻ в Fe</w:t>
      </w:r>
      <w:r w:rsidRPr="00D11732">
        <w:rPr>
          <w:rFonts w:ascii="Times New Roman" w:hAnsi="Times New Roman" w:cs="Times New Roman"/>
          <w:sz w:val="28"/>
          <w:szCs w:val="28"/>
          <w:vertAlign w:val="subscript"/>
        </w:rPr>
        <w:t>Ga2</w:t>
      </w:r>
      <w:r w:rsidRPr="00D11732">
        <w:rPr>
          <w:rFonts w:ascii="Times New Roman" w:hAnsi="Times New Roman" w:cs="Times New Roman"/>
          <w:sz w:val="28"/>
          <w:szCs w:val="28"/>
        </w:rPr>
        <w:t>) и отталкивания (увеличение расчетной длины связи до 1.97 Ǻ в Fe</w:t>
      </w:r>
      <w:r w:rsidRPr="00D11732">
        <w:rPr>
          <w:rFonts w:ascii="Times New Roman" w:hAnsi="Times New Roman" w:cs="Times New Roman"/>
          <w:sz w:val="28"/>
          <w:szCs w:val="28"/>
          <w:vertAlign w:val="subscript"/>
        </w:rPr>
        <w:t>Ga1</w:t>
      </w:r>
      <w:r w:rsidRPr="00D11732">
        <w:rPr>
          <w:rFonts w:ascii="Times New Roman" w:hAnsi="Times New Roman" w:cs="Times New Roman"/>
          <w:sz w:val="28"/>
          <w:szCs w:val="28"/>
          <w:vertAlign w:val="subscript"/>
          <w:lang w:val="kk-KZ"/>
        </w:rPr>
        <w:t xml:space="preserve"> </w:t>
      </w:r>
      <w:r w:rsidRPr="00D11732">
        <w:rPr>
          <w:rFonts w:ascii="Times New Roman" w:hAnsi="Times New Roman" w:cs="Times New Roman"/>
          <w:sz w:val="28"/>
          <w:szCs w:val="28"/>
        </w:rPr>
        <w:t>и до 2.12 Ǻ в Fe</w:t>
      </w:r>
      <w:r w:rsidRPr="00D11732">
        <w:rPr>
          <w:rFonts w:ascii="Times New Roman" w:hAnsi="Times New Roman" w:cs="Times New Roman"/>
          <w:sz w:val="28"/>
          <w:szCs w:val="28"/>
          <w:vertAlign w:val="subscript"/>
        </w:rPr>
        <w:t>Ga2</w:t>
      </w:r>
      <w:r w:rsidRPr="00D11732">
        <w:rPr>
          <w:rFonts w:ascii="Times New Roman" w:hAnsi="Times New Roman" w:cs="Times New Roman"/>
          <w:sz w:val="28"/>
          <w:szCs w:val="28"/>
        </w:rPr>
        <w:t xml:space="preserve">), соответственно. </w:t>
      </w:r>
    </w:p>
    <w:p w14:paraId="0477ED0D" w14:textId="77777777" w:rsidR="00D11732" w:rsidRPr="00D11732" w:rsidRDefault="00D11732" w:rsidP="005A5DBE">
      <w:pPr>
        <w:spacing w:after="0" w:line="240" w:lineRule="auto"/>
        <w:ind w:firstLine="706"/>
        <w:jc w:val="both"/>
        <w:rPr>
          <w:rFonts w:ascii="Times New Roman" w:hAnsi="Times New Roman" w:cs="Times New Roman"/>
          <w:color w:val="FF0000"/>
          <w:sz w:val="28"/>
          <w:szCs w:val="28"/>
        </w:rPr>
      </w:pPr>
      <w:r w:rsidRPr="00D11732">
        <w:rPr>
          <w:rFonts w:ascii="Times New Roman" w:hAnsi="Times New Roman" w:cs="Times New Roman"/>
          <w:b/>
          <w:sz w:val="28"/>
          <w:szCs w:val="28"/>
        </w:rPr>
        <w:t>Соответствие направлениям развития науки или государственным программам</w:t>
      </w:r>
      <w:r w:rsidRPr="00D11732">
        <w:rPr>
          <w:rFonts w:ascii="Times New Roman" w:hAnsi="Times New Roman" w:cs="Times New Roman"/>
          <w:sz w:val="28"/>
          <w:szCs w:val="28"/>
        </w:rPr>
        <w:t xml:space="preserve"> диссертация была выполнена в рамках научно-исследовательских работ по проекту: AP08856540 «Прозрачные керамики на основе оксида галлия: выбор составов и новые материалы для ядерной энергетики и оптоэлектроники» в 2020-2022 годы.</w:t>
      </w:r>
    </w:p>
    <w:p w14:paraId="07CDB2C4" w14:textId="77777777" w:rsidR="00D11732" w:rsidRPr="00D11732" w:rsidRDefault="00D11732" w:rsidP="005A5DBE">
      <w:pPr>
        <w:spacing w:after="0" w:line="240" w:lineRule="auto"/>
        <w:ind w:firstLine="706"/>
        <w:jc w:val="both"/>
        <w:rPr>
          <w:rFonts w:ascii="Times New Roman" w:hAnsi="Times New Roman" w:cs="Times New Roman"/>
          <w:b/>
          <w:sz w:val="28"/>
          <w:szCs w:val="28"/>
        </w:rPr>
      </w:pPr>
      <w:r w:rsidRPr="00D11732">
        <w:rPr>
          <w:rFonts w:ascii="Times New Roman" w:hAnsi="Times New Roman" w:cs="Times New Roman"/>
          <w:b/>
          <w:sz w:val="28"/>
          <w:szCs w:val="28"/>
        </w:rPr>
        <w:t>Описание вклада соискателя в подготовку каждой публикации:</w:t>
      </w:r>
    </w:p>
    <w:p w14:paraId="794FAEAA" w14:textId="77777777" w:rsidR="00D11732" w:rsidRPr="00D11732" w:rsidRDefault="00D11732" w:rsidP="005A5DBE">
      <w:pPr>
        <w:spacing w:after="0" w:line="240" w:lineRule="auto"/>
        <w:ind w:firstLine="706"/>
        <w:jc w:val="both"/>
        <w:rPr>
          <w:rFonts w:ascii="Times New Roman" w:hAnsi="Times New Roman" w:cs="Times New Roman"/>
          <w:sz w:val="28"/>
        </w:rPr>
      </w:pPr>
      <w:r w:rsidRPr="00D11732">
        <w:rPr>
          <w:rFonts w:ascii="Times New Roman" w:hAnsi="Times New Roman" w:cs="Times New Roman"/>
          <w:sz w:val="28"/>
        </w:rPr>
        <w:t>В рамках исследовательской работы было опубликовано 3 статьи в международных рецензируемых научных журналах, входящих в базу данных Scopus, и 2 статьи в отечественных журналах.</w:t>
      </w:r>
    </w:p>
    <w:p w14:paraId="00ECA912" w14:textId="77777777" w:rsidR="00D11732" w:rsidRPr="00D11732" w:rsidRDefault="00D11732" w:rsidP="005A5DBE">
      <w:pPr>
        <w:spacing w:after="0" w:line="240" w:lineRule="auto"/>
        <w:ind w:firstLine="706"/>
        <w:jc w:val="both"/>
        <w:rPr>
          <w:rFonts w:ascii="Times New Roman" w:hAnsi="Times New Roman" w:cs="Times New Roman"/>
          <w:i/>
          <w:sz w:val="28"/>
        </w:rPr>
      </w:pPr>
      <w:r w:rsidRPr="00D11732">
        <w:rPr>
          <w:rFonts w:ascii="Times New Roman" w:hAnsi="Times New Roman" w:cs="Times New Roman"/>
          <w:i/>
          <w:sz w:val="28"/>
        </w:rPr>
        <w:t xml:space="preserve">Список опубликованных статьей: </w:t>
      </w:r>
    </w:p>
    <w:p w14:paraId="121ECE04" w14:textId="42B40B81" w:rsidR="00D11732" w:rsidRPr="00D11732" w:rsidRDefault="00D11732" w:rsidP="005A5DBE">
      <w:pPr>
        <w:pStyle w:val="a3"/>
        <w:numPr>
          <w:ilvl w:val="0"/>
          <w:numId w:val="44"/>
        </w:numPr>
        <w:tabs>
          <w:tab w:val="left" w:pos="993"/>
        </w:tabs>
        <w:spacing w:after="0" w:line="240" w:lineRule="auto"/>
        <w:ind w:left="0" w:firstLine="706"/>
        <w:jc w:val="both"/>
        <w:rPr>
          <w:rFonts w:ascii="Times New Roman" w:hAnsi="Times New Roman" w:cs="Times New Roman"/>
          <w:sz w:val="28"/>
          <w:lang w:val="kk-KZ"/>
        </w:rPr>
      </w:pPr>
      <w:r w:rsidRPr="00D11732">
        <w:rPr>
          <w:rFonts w:ascii="Times New Roman" w:hAnsi="Times New Roman" w:cs="Times New Roman"/>
          <w:sz w:val="28"/>
          <w:lang w:val="kk-KZ"/>
        </w:rPr>
        <w:t xml:space="preserve">Ab-Initio Calculations of Oxygen Vacancy in </w:t>
      </w:r>
      <w:r w:rsidRPr="00D11732">
        <w:rPr>
          <w:rFonts w:ascii="Times New Roman" w:hAnsi="Times New Roman" w:cs="Times New Roman"/>
          <w:sz w:val="28"/>
          <w:lang w:val="en-US"/>
        </w:rPr>
        <w:t>β</w:t>
      </w:r>
      <w:r w:rsidRPr="00D11732">
        <w:rPr>
          <w:rFonts w:ascii="Times New Roman" w:hAnsi="Times New Roman" w:cs="Times New Roman"/>
          <w:sz w:val="28"/>
          <w:lang w:val="kk-KZ"/>
        </w:rPr>
        <w:t>-Ga</w:t>
      </w:r>
      <w:r w:rsidRPr="00D11732">
        <w:rPr>
          <w:rFonts w:ascii="Times New Roman" w:hAnsi="Times New Roman" w:cs="Times New Roman"/>
          <w:sz w:val="28"/>
          <w:vertAlign w:val="subscript"/>
          <w:lang w:val="kk-KZ"/>
        </w:rPr>
        <w:t>2</w:t>
      </w:r>
      <w:r w:rsidRPr="00D11732">
        <w:rPr>
          <w:rFonts w:ascii="Times New Roman" w:hAnsi="Times New Roman" w:cs="Times New Roman"/>
          <w:sz w:val="28"/>
          <w:lang w:val="kk-KZ"/>
        </w:rPr>
        <w:t>O</w:t>
      </w:r>
      <w:r w:rsidRPr="00D11732">
        <w:rPr>
          <w:rFonts w:ascii="Times New Roman" w:hAnsi="Times New Roman" w:cs="Times New Roman"/>
          <w:sz w:val="28"/>
          <w:vertAlign w:val="subscript"/>
          <w:lang w:val="kk-KZ"/>
        </w:rPr>
        <w:t>3</w:t>
      </w:r>
      <w:r w:rsidRPr="00D11732">
        <w:rPr>
          <w:rFonts w:ascii="Times New Roman" w:hAnsi="Times New Roman" w:cs="Times New Roman"/>
          <w:sz w:val="28"/>
          <w:lang w:val="kk-KZ"/>
        </w:rPr>
        <w:t xml:space="preserve"> Crystals // Latvian Journal of Physics and Technical Sciences</w:t>
      </w:r>
      <w:r w:rsidR="002F7C1A">
        <w:rPr>
          <w:rFonts w:ascii="Times New Roman" w:hAnsi="Times New Roman" w:cs="Times New Roman"/>
          <w:sz w:val="28"/>
          <w:lang w:val="kk-KZ"/>
        </w:rPr>
        <w:t>.</w:t>
      </w:r>
      <w:r w:rsidRPr="00D11732">
        <w:rPr>
          <w:rFonts w:ascii="Times New Roman" w:hAnsi="Times New Roman" w:cs="Times New Roman"/>
          <w:sz w:val="28"/>
          <w:lang w:val="kk-KZ"/>
        </w:rPr>
        <w:t xml:space="preserve"> – 2021. </w:t>
      </w:r>
      <w:r w:rsidR="002F7C1A">
        <w:rPr>
          <w:rFonts w:ascii="Times New Roman" w:hAnsi="Times New Roman" w:cs="Times New Roman"/>
          <w:sz w:val="28"/>
          <w:lang w:val="kk-KZ"/>
        </w:rPr>
        <w:t xml:space="preserve">– </w:t>
      </w:r>
      <w:r w:rsidRPr="00D11732">
        <w:rPr>
          <w:rFonts w:ascii="Times New Roman" w:hAnsi="Times New Roman" w:cs="Times New Roman"/>
          <w:sz w:val="28"/>
          <w:lang w:val="kk-KZ"/>
        </w:rPr>
        <w:t>Vol. 58(2)</w:t>
      </w:r>
      <w:r w:rsidR="002F7C1A">
        <w:rPr>
          <w:rFonts w:ascii="Times New Roman" w:hAnsi="Times New Roman" w:cs="Times New Roman"/>
          <w:sz w:val="28"/>
          <w:lang w:val="kk-KZ"/>
        </w:rPr>
        <w:t xml:space="preserve">. – </w:t>
      </w:r>
      <w:r w:rsidRPr="00D11732">
        <w:rPr>
          <w:rFonts w:ascii="Times New Roman" w:hAnsi="Times New Roman" w:cs="Times New Roman"/>
          <w:sz w:val="28"/>
          <w:lang w:val="kk-KZ"/>
        </w:rPr>
        <w:t>P. 3-10</w:t>
      </w:r>
      <w:r w:rsidR="002F7C1A">
        <w:rPr>
          <w:rFonts w:ascii="Times New Roman" w:hAnsi="Times New Roman" w:cs="Times New Roman"/>
          <w:sz w:val="28"/>
          <w:lang w:val="kk-KZ"/>
        </w:rPr>
        <w:t xml:space="preserve"> (</w:t>
      </w:r>
      <w:r w:rsidRPr="00D11732">
        <w:rPr>
          <w:rFonts w:ascii="Times New Roman" w:hAnsi="Times New Roman" w:cs="Times New Roman"/>
          <w:sz w:val="28"/>
          <w:lang w:val="kk-KZ"/>
        </w:rPr>
        <w:t>quartile Q3, percentile 43%, IF-0.95</w:t>
      </w:r>
      <w:r w:rsidR="002F7C1A">
        <w:rPr>
          <w:rFonts w:ascii="Times New Roman" w:hAnsi="Times New Roman" w:cs="Times New Roman"/>
          <w:sz w:val="28"/>
          <w:lang w:val="kk-KZ"/>
        </w:rPr>
        <w:t>)</w:t>
      </w:r>
      <w:r w:rsidR="0020642E">
        <w:rPr>
          <w:rFonts w:ascii="Times New Roman" w:hAnsi="Times New Roman" w:cs="Times New Roman"/>
          <w:sz w:val="28"/>
          <w:lang w:val="kk-KZ"/>
        </w:rPr>
        <w:t>.</w:t>
      </w:r>
    </w:p>
    <w:p w14:paraId="42D224F4" w14:textId="6C7FCBD5" w:rsidR="00D11732" w:rsidRPr="00D11732" w:rsidRDefault="00D11732" w:rsidP="005A5DBE">
      <w:pPr>
        <w:pStyle w:val="a3"/>
        <w:numPr>
          <w:ilvl w:val="0"/>
          <w:numId w:val="44"/>
        </w:numPr>
        <w:tabs>
          <w:tab w:val="left" w:pos="993"/>
        </w:tabs>
        <w:spacing w:after="0" w:line="240" w:lineRule="auto"/>
        <w:ind w:left="0" w:firstLine="706"/>
        <w:jc w:val="both"/>
        <w:rPr>
          <w:rFonts w:ascii="Times New Roman" w:hAnsi="Times New Roman" w:cs="Times New Roman"/>
          <w:sz w:val="28"/>
          <w:lang w:val="kk-KZ"/>
        </w:rPr>
      </w:pPr>
      <w:r w:rsidRPr="00D11732">
        <w:rPr>
          <w:rFonts w:ascii="Times New Roman" w:hAnsi="Times New Roman" w:cs="Times New Roman"/>
          <w:sz w:val="28"/>
          <w:lang w:val="kk-KZ"/>
        </w:rPr>
        <w:t xml:space="preserve">Defects in </w:t>
      </w:r>
      <w:r w:rsidRPr="00D11732">
        <w:rPr>
          <w:rFonts w:ascii="Times New Roman" w:hAnsi="Times New Roman" w:cs="Times New Roman"/>
          <w:sz w:val="28"/>
          <w:lang w:val="en-US"/>
        </w:rPr>
        <w:t>β-Ga</w:t>
      </w:r>
      <w:r w:rsidRPr="00D11732">
        <w:rPr>
          <w:rFonts w:ascii="Times New Roman" w:hAnsi="Times New Roman" w:cs="Times New Roman"/>
          <w:sz w:val="28"/>
          <w:vertAlign w:val="subscript"/>
          <w:lang w:val="en-US"/>
        </w:rPr>
        <w:t>2</w:t>
      </w:r>
      <w:r w:rsidRPr="00D11732">
        <w:rPr>
          <w:rFonts w:ascii="Times New Roman" w:hAnsi="Times New Roman" w:cs="Times New Roman"/>
          <w:sz w:val="28"/>
          <w:lang w:val="en-US"/>
        </w:rPr>
        <w:t>O</w:t>
      </w:r>
      <w:r w:rsidRPr="00D11732">
        <w:rPr>
          <w:rFonts w:ascii="Times New Roman" w:hAnsi="Times New Roman" w:cs="Times New Roman"/>
          <w:sz w:val="28"/>
          <w:vertAlign w:val="subscript"/>
          <w:lang w:val="en-US"/>
        </w:rPr>
        <w:t>3</w:t>
      </w:r>
      <w:r w:rsidRPr="00D11732">
        <w:rPr>
          <w:rFonts w:ascii="Times New Roman" w:hAnsi="Times New Roman" w:cs="Times New Roman"/>
          <w:sz w:val="28"/>
          <w:lang w:val="kk-KZ"/>
        </w:rPr>
        <w:t>: First-Principles calculations of Electronic Structure // Materials</w:t>
      </w:r>
      <w:r w:rsidR="002F7C1A">
        <w:rPr>
          <w:rFonts w:ascii="Times New Roman" w:hAnsi="Times New Roman" w:cs="Times New Roman"/>
          <w:sz w:val="28"/>
          <w:lang w:val="kk-KZ"/>
        </w:rPr>
        <w:t>.</w:t>
      </w:r>
      <w:r w:rsidRPr="00D11732">
        <w:rPr>
          <w:rFonts w:ascii="Times New Roman" w:hAnsi="Times New Roman" w:cs="Times New Roman"/>
          <w:sz w:val="28"/>
          <w:lang w:val="kk-KZ"/>
        </w:rPr>
        <w:t xml:space="preserve"> – 2021. </w:t>
      </w:r>
      <w:r w:rsidR="002F7C1A">
        <w:rPr>
          <w:rFonts w:ascii="Times New Roman" w:hAnsi="Times New Roman" w:cs="Times New Roman"/>
          <w:sz w:val="28"/>
          <w:lang w:val="kk-KZ"/>
        </w:rPr>
        <w:t xml:space="preserve">– </w:t>
      </w:r>
      <w:r w:rsidRPr="00D11732">
        <w:rPr>
          <w:rFonts w:ascii="Times New Roman" w:hAnsi="Times New Roman" w:cs="Times New Roman"/>
          <w:sz w:val="28"/>
          <w:lang w:val="kk-KZ"/>
        </w:rPr>
        <w:t xml:space="preserve">Vol. 14. </w:t>
      </w:r>
      <w:r w:rsidR="002F7C1A">
        <w:rPr>
          <w:rFonts w:ascii="Times New Roman" w:hAnsi="Times New Roman" w:cs="Times New Roman"/>
          <w:sz w:val="28"/>
          <w:lang w:val="kk-KZ"/>
        </w:rPr>
        <w:t xml:space="preserve">– </w:t>
      </w:r>
      <w:r w:rsidRPr="00D11732">
        <w:rPr>
          <w:rFonts w:ascii="Times New Roman" w:hAnsi="Times New Roman" w:cs="Times New Roman"/>
          <w:sz w:val="28"/>
          <w:lang w:val="kk-KZ"/>
        </w:rPr>
        <w:t>P. 7384</w:t>
      </w:r>
      <w:r w:rsidR="002F7C1A">
        <w:rPr>
          <w:rFonts w:ascii="Times New Roman" w:hAnsi="Times New Roman" w:cs="Times New Roman"/>
          <w:sz w:val="28"/>
          <w:lang w:val="kk-KZ"/>
        </w:rPr>
        <w:t xml:space="preserve"> (</w:t>
      </w:r>
      <w:r w:rsidRPr="00D11732">
        <w:rPr>
          <w:rFonts w:ascii="Times New Roman" w:hAnsi="Times New Roman" w:cs="Times New Roman"/>
          <w:sz w:val="28"/>
          <w:lang w:val="kk-KZ"/>
        </w:rPr>
        <w:t>quartile Q2, IF-3.623</w:t>
      </w:r>
      <w:r w:rsidR="002F7C1A">
        <w:rPr>
          <w:rFonts w:ascii="Times New Roman" w:hAnsi="Times New Roman" w:cs="Times New Roman"/>
          <w:sz w:val="28"/>
          <w:lang w:val="kk-KZ"/>
        </w:rPr>
        <w:t>0</w:t>
      </w:r>
      <w:r w:rsidR="0020642E">
        <w:rPr>
          <w:rFonts w:ascii="Times New Roman" w:hAnsi="Times New Roman" w:cs="Times New Roman"/>
          <w:sz w:val="28"/>
          <w:lang w:val="kk-KZ"/>
        </w:rPr>
        <w:t>.</w:t>
      </w:r>
      <w:r w:rsidRPr="00D11732">
        <w:rPr>
          <w:rFonts w:ascii="Times New Roman" w:hAnsi="Times New Roman" w:cs="Times New Roman"/>
          <w:sz w:val="28"/>
          <w:lang w:val="kk-KZ"/>
        </w:rPr>
        <w:t xml:space="preserve"> </w:t>
      </w:r>
    </w:p>
    <w:p w14:paraId="12E07E25" w14:textId="1855E5DD" w:rsidR="00D11732" w:rsidRPr="00D11732" w:rsidRDefault="00D11732" w:rsidP="005A5DBE">
      <w:pPr>
        <w:pStyle w:val="a3"/>
        <w:numPr>
          <w:ilvl w:val="0"/>
          <w:numId w:val="44"/>
        </w:numPr>
        <w:tabs>
          <w:tab w:val="left" w:pos="993"/>
        </w:tabs>
        <w:spacing w:after="0" w:line="240" w:lineRule="auto"/>
        <w:ind w:left="0" w:firstLine="706"/>
        <w:jc w:val="both"/>
        <w:rPr>
          <w:rFonts w:ascii="Times New Roman" w:hAnsi="Times New Roman" w:cs="Times New Roman"/>
          <w:sz w:val="28"/>
          <w:lang w:val="kk-KZ"/>
        </w:rPr>
      </w:pPr>
      <w:r w:rsidRPr="00D11732">
        <w:rPr>
          <w:rFonts w:ascii="Times New Roman" w:hAnsi="Times New Roman" w:cs="Times New Roman"/>
          <w:sz w:val="28"/>
          <w:lang w:val="kk-KZ"/>
        </w:rPr>
        <w:t xml:space="preserve">Pair vacancy defects in β- </w:t>
      </w:r>
      <w:r w:rsidRPr="00D11732">
        <w:rPr>
          <w:rFonts w:ascii="Times New Roman" w:hAnsi="Times New Roman" w:cs="Times New Roman"/>
          <w:sz w:val="28"/>
          <w:lang w:val="en-US"/>
        </w:rPr>
        <w:t>β</w:t>
      </w:r>
      <w:r w:rsidRPr="00D11732">
        <w:rPr>
          <w:rFonts w:ascii="Times New Roman" w:hAnsi="Times New Roman" w:cs="Times New Roman"/>
          <w:sz w:val="28"/>
          <w:lang w:val="kk-KZ"/>
        </w:rPr>
        <w:t>-Ga</w:t>
      </w:r>
      <w:r w:rsidRPr="00D11732">
        <w:rPr>
          <w:rFonts w:ascii="Times New Roman" w:hAnsi="Times New Roman" w:cs="Times New Roman"/>
          <w:sz w:val="28"/>
          <w:vertAlign w:val="subscript"/>
          <w:lang w:val="kk-KZ"/>
        </w:rPr>
        <w:t>2</w:t>
      </w:r>
      <w:r w:rsidRPr="00D11732">
        <w:rPr>
          <w:rFonts w:ascii="Times New Roman" w:hAnsi="Times New Roman" w:cs="Times New Roman"/>
          <w:sz w:val="28"/>
          <w:lang w:val="kk-KZ"/>
        </w:rPr>
        <w:t>O</w:t>
      </w:r>
      <w:r w:rsidRPr="00D11732">
        <w:rPr>
          <w:rFonts w:ascii="Times New Roman" w:hAnsi="Times New Roman" w:cs="Times New Roman"/>
          <w:sz w:val="28"/>
          <w:vertAlign w:val="subscript"/>
          <w:lang w:val="kk-KZ"/>
        </w:rPr>
        <w:t>3</w:t>
      </w:r>
      <w:r w:rsidRPr="00D11732">
        <w:rPr>
          <w:rFonts w:ascii="Times New Roman" w:hAnsi="Times New Roman" w:cs="Times New Roman"/>
          <w:sz w:val="28"/>
          <w:lang w:val="kk-KZ"/>
        </w:rPr>
        <w:t xml:space="preserve"> crystal: Ab initio study//Optical Materials: X</w:t>
      </w:r>
      <w:r w:rsidR="002F7C1A">
        <w:rPr>
          <w:rFonts w:ascii="Times New Roman" w:hAnsi="Times New Roman" w:cs="Times New Roman"/>
          <w:sz w:val="28"/>
          <w:lang w:val="kk-KZ"/>
        </w:rPr>
        <w:t xml:space="preserve">. </w:t>
      </w:r>
      <w:r w:rsidRPr="00D11732">
        <w:rPr>
          <w:rFonts w:ascii="Times New Roman" w:hAnsi="Times New Roman" w:cs="Times New Roman"/>
          <w:sz w:val="28"/>
          <w:lang w:val="kk-KZ"/>
        </w:rPr>
        <w:t xml:space="preserve">– 2022. </w:t>
      </w:r>
      <w:r w:rsidR="002F7C1A">
        <w:rPr>
          <w:rFonts w:ascii="Times New Roman" w:hAnsi="Times New Roman" w:cs="Times New Roman"/>
          <w:sz w:val="28"/>
          <w:lang w:val="kk-KZ"/>
        </w:rPr>
        <w:t xml:space="preserve">– </w:t>
      </w:r>
      <w:r w:rsidRPr="00D11732">
        <w:rPr>
          <w:rFonts w:ascii="Times New Roman" w:hAnsi="Times New Roman" w:cs="Times New Roman"/>
          <w:sz w:val="28"/>
          <w:lang w:val="kk-KZ"/>
        </w:rPr>
        <w:t>Vol. 16</w:t>
      </w:r>
      <w:r w:rsidR="002F7C1A">
        <w:rPr>
          <w:rFonts w:ascii="Times New Roman" w:hAnsi="Times New Roman" w:cs="Times New Roman"/>
          <w:sz w:val="28"/>
          <w:lang w:val="kk-KZ"/>
        </w:rPr>
        <w:t>(100200) (</w:t>
      </w:r>
      <w:r w:rsidRPr="00D11732">
        <w:rPr>
          <w:rFonts w:ascii="Times New Roman" w:hAnsi="Times New Roman" w:cs="Times New Roman"/>
          <w:sz w:val="28"/>
          <w:lang w:val="kk-KZ"/>
        </w:rPr>
        <w:t>quartile Q2, IF-3.9</w:t>
      </w:r>
      <w:r w:rsidR="002F7C1A">
        <w:rPr>
          <w:rFonts w:ascii="Times New Roman" w:hAnsi="Times New Roman" w:cs="Times New Roman"/>
          <w:sz w:val="28"/>
          <w:lang w:val="kk-KZ"/>
        </w:rPr>
        <w:t>).</w:t>
      </w:r>
    </w:p>
    <w:p w14:paraId="495416FA" w14:textId="2B92D241" w:rsidR="00D11732" w:rsidRPr="00D11732" w:rsidRDefault="00D11732" w:rsidP="005A5DBE">
      <w:pPr>
        <w:pStyle w:val="a3"/>
        <w:spacing w:after="0" w:line="240" w:lineRule="auto"/>
        <w:ind w:left="0" w:firstLine="706"/>
        <w:jc w:val="both"/>
        <w:rPr>
          <w:rFonts w:ascii="Times New Roman" w:hAnsi="Times New Roman" w:cs="Times New Roman"/>
          <w:sz w:val="28"/>
        </w:rPr>
      </w:pPr>
      <w:r w:rsidRPr="002F7C1A">
        <w:rPr>
          <w:rFonts w:ascii="Times New Roman" w:hAnsi="Times New Roman" w:cs="Times New Roman"/>
          <w:sz w:val="28"/>
          <w:lang w:val="kk-KZ"/>
        </w:rPr>
        <w:t>4. Исследование кислородной вакансии «из первых принципов» оксида галлия (</w:t>
      </w:r>
      <w:r w:rsidRPr="00D11732">
        <w:rPr>
          <w:rFonts w:ascii="Times New Roman" w:hAnsi="Times New Roman" w:cs="Times New Roman"/>
          <w:sz w:val="28"/>
          <w:lang w:val="en-US"/>
        </w:rPr>
        <w:t>β</w:t>
      </w:r>
      <w:r w:rsidRPr="002F7C1A">
        <w:rPr>
          <w:rFonts w:ascii="Times New Roman" w:hAnsi="Times New Roman" w:cs="Times New Roman"/>
          <w:sz w:val="28"/>
          <w:lang w:val="kk-KZ"/>
        </w:rPr>
        <w:t>-Ga</w:t>
      </w:r>
      <w:r w:rsidRPr="002F7C1A">
        <w:rPr>
          <w:rFonts w:ascii="Times New Roman" w:hAnsi="Times New Roman" w:cs="Times New Roman"/>
          <w:sz w:val="28"/>
          <w:vertAlign w:val="subscript"/>
          <w:lang w:val="kk-KZ"/>
        </w:rPr>
        <w:t>2</w:t>
      </w:r>
      <w:r w:rsidRPr="002F7C1A">
        <w:rPr>
          <w:rFonts w:ascii="Times New Roman" w:hAnsi="Times New Roman" w:cs="Times New Roman"/>
          <w:sz w:val="28"/>
          <w:lang w:val="kk-KZ"/>
        </w:rPr>
        <w:t>O</w:t>
      </w:r>
      <w:r w:rsidRPr="002F7C1A">
        <w:rPr>
          <w:rFonts w:ascii="Times New Roman" w:hAnsi="Times New Roman" w:cs="Times New Roman"/>
          <w:sz w:val="28"/>
          <w:vertAlign w:val="subscript"/>
          <w:lang w:val="kk-KZ"/>
        </w:rPr>
        <w:t>3</w:t>
      </w:r>
      <w:r w:rsidRPr="002F7C1A">
        <w:rPr>
          <w:rFonts w:ascii="Times New Roman" w:hAnsi="Times New Roman" w:cs="Times New Roman"/>
          <w:sz w:val="28"/>
          <w:lang w:val="kk-KZ"/>
        </w:rPr>
        <w:t>) // Л.Н. Гумилев атындағы Еуразия ұлттық унив</w:t>
      </w:r>
      <w:r w:rsidRPr="00D11732">
        <w:rPr>
          <w:rFonts w:ascii="Times New Roman" w:hAnsi="Times New Roman" w:cs="Times New Roman"/>
          <w:sz w:val="28"/>
        </w:rPr>
        <w:t>ерситетінің хабаршысы. Физика. Астраномия сериясы</w:t>
      </w:r>
      <w:r w:rsidR="002F7C1A">
        <w:rPr>
          <w:rFonts w:ascii="Times New Roman" w:hAnsi="Times New Roman" w:cs="Times New Roman"/>
          <w:sz w:val="28"/>
        </w:rPr>
        <w:t>.</w:t>
      </w:r>
      <w:r w:rsidRPr="00D11732">
        <w:rPr>
          <w:rFonts w:ascii="Times New Roman" w:hAnsi="Times New Roman" w:cs="Times New Roman"/>
          <w:sz w:val="28"/>
        </w:rPr>
        <w:t xml:space="preserve"> </w:t>
      </w:r>
      <w:r w:rsidR="002F7C1A">
        <w:rPr>
          <w:rFonts w:ascii="Times New Roman" w:hAnsi="Times New Roman" w:cs="Times New Roman"/>
          <w:sz w:val="28"/>
        </w:rPr>
        <w:t xml:space="preserve">– </w:t>
      </w:r>
      <w:r w:rsidRPr="00D11732">
        <w:rPr>
          <w:rFonts w:ascii="Times New Roman" w:hAnsi="Times New Roman" w:cs="Times New Roman"/>
          <w:sz w:val="28"/>
        </w:rPr>
        <w:t>2021</w:t>
      </w:r>
      <w:r w:rsidR="002F7C1A">
        <w:rPr>
          <w:rFonts w:ascii="Times New Roman" w:hAnsi="Times New Roman" w:cs="Times New Roman"/>
          <w:sz w:val="28"/>
        </w:rPr>
        <w:t>.</w:t>
      </w:r>
      <w:r w:rsidRPr="00D11732">
        <w:rPr>
          <w:rFonts w:ascii="Times New Roman" w:hAnsi="Times New Roman" w:cs="Times New Roman"/>
          <w:sz w:val="28"/>
        </w:rPr>
        <w:t xml:space="preserve"> </w:t>
      </w:r>
      <w:r w:rsidR="002F7C1A">
        <w:rPr>
          <w:rFonts w:ascii="Times New Roman" w:hAnsi="Times New Roman" w:cs="Times New Roman"/>
          <w:sz w:val="28"/>
        </w:rPr>
        <w:t xml:space="preserve">– Т. </w:t>
      </w:r>
      <w:r w:rsidRPr="00D11732">
        <w:rPr>
          <w:rFonts w:ascii="Times New Roman" w:hAnsi="Times New Roman" w:cs="Times New Roman"/>
          <w:sz w:val="28"/>
        </w:rPr>
        <w:t>137.</w:t>
      </w:r>
    </w:p>
    <w:p w14:paraId="3A023DE0" w14:textId="6AEA0F85" w:rsidR="00D11732" w:rsidRPr="00D11732" w:rsidRDefault="00D11732" w:rsidP="005A5DBE">
      <w:pPr>
        <w:pStyle w:val="a3"/>
        <w:spacing w:after="0" w:line="240" w:lineRule="auto"/>
        <w:ind w:left="0" w:firstLine="706"/>
        <w:jc w:val="both"/>
        <w:rPr>
          <w:rFonts w:ascii="Times New Roman" w:hAnsi="Times New Roman" w:cs="Times New Roman"/>
          <w:sz w:val="28"/>
        </w:rPr>
      </w:pPr>
      <w:r w:rsidRPr="00D11732">
        <w:rPr>
          <w:rFonts w:ascii="Times New Roman" w:hAnsi="Times New Roman" w:cs="Times New Roman"/>
          <w:sz w:val="28"/>
          <w:lang w:val="kk-KZ"/>
        </w:rPr>
        <w:t xml:space="preserve">5. </w:t>
      </w:r>
      <w:r w:rsidRPr="00D11732">
        <w:rPr>
          <w:rFonts w:ascii="Times New Roman" w:hAnsi="Times New Roman" w:cs="Times New Roman"/>
          <w:sz w:val="28"/>
          <w:lang w:val="en-US"/>
        </w:rPr>
        <w:t>Hybrid</w:t>
      </w:r>
      <w:r w:rsidRPr="00482A7A">
        <w:rPr>
          <w:rFonts w:ascii="Times New Roman" w:hAnsi="Times New Roman" w:cs="Times New Roman"/>
          <w:sz w:val="28"/>
        </w:rPr>
        <w:t xml:space="preserve"> </w:t>
      </w:r>
      <w:r w:rsidRPr="00D11732">
        <w:rPr>
          <w:rFonts w:ascii="Times New Roman" w:hAnsi="Times New Roman" w:cs="Times New Roman"/>
          <w:sz w:val="28"/>
          <w:lang w:val="en-US"/>
        </w:rPr>
        <w:t>DFT</w:t>
      </w:r>
      <w:r w:rsidRPr="00482A7A">
        <w:rPr>
          <w:rFonts w:ascii="Times New Roman" w:hAnsi="Times New Roman" w:cs="Times New Roman"/>
          <w:sz w:val="28"/>
        </w:rPr>
        <w:t xml:space="preserve"> </w:t>
      </w:r>
      <w:r w:rsidRPr="00D11732">
        <w:rPr>
          <w:rFonts w:ascii="Times New Roman" w:hAnsi="Times New Roman" w:cs="Times New Roman"/>
          <w:sz w:val="28"/>
          <w:lang w:val="en-US"/>
        </w:rPr>
        <w:t>of</w:t>
      </w:r>
      <w:r w:rsidRPr="00482A7A">
        <w:rPr>
          <w:rFonts w:ascii="Times New Roman" w:hAnsi="Times New Roman" w:cs="Times New Roman"/>
          <w:sz w:val="28"/>
        </w:rPr>
        <w:t xml:space="preserve"> </w:t>
      </w:r>
      <w:r w:rsidRPr="00D11732">
        <w:rPr>
          <w:rFonts w:ascii="Times New Roman" w:hAnsi="Times New Roman" w:cs="Times New Roman"/>
          <w:sz w:val="28"/>
          <w:lang w:val="en-US"/>
        </w:rPr>
        <w:t>electronic</w:t>
      </w:r>
      <w:r w:rsidRPr="00482A7A">
        <w:rPr>
          <w:rFonts w:ascii="Times New Roman" w:hAnsi="Times New Roman" w:cs="Times New Roman"/>
          <w:sz w:val="28"/>
        </w:rPr>
        <w:t xml:space="preserve"> </w:t>
      </w:r>
      <w:r w:rsidRPr="00D11732">
        <w:rPr>
          <w:rFonts w:ascii="Times New Roman" w:hAnsi="Times New Roman" w:cs="Times New Roman"/>
          <w:sz w:val="28"/>
          <w:lang w:val="en-US"/>
        </w:rPr>
        <w:t>and</w:t>
      </w:r>
      <w:r w:rsidRPr="00482A7A">
        <w:rPr>
          <w:rFonts w:ascii="Times New Roman" w:hAnsi="Times New Roman" w:cs="Times New Roman"/>
          <w:sz w:val="28"/>
        </w:rPr>
        <w:t xml:space="preserve"> </w:t>
      </w:r>
      <w:r w:rsidRPr="00D11732">
        <w:rPr>
          <w:rFonts w:ascii="Times New Roman" w:hAnsi="Times New Roman" w:cs="Times New Roman"/>
          <w:sz w:val="28"/>
          <w:lang w:val="en-US"/>
        </w:rPr>
        <w:t>vibrational</w:t>
      </w:r>
      <w:r w:rsidRPr="00482A7A">
        <w:rPr>
          <w:rFonts w:ascii="Times New Roman" w:hAnsi="Times New Roman" w:cs="Times New Roman"/>
          <w:sz w:val="28"/>
        </w:rPr>
        <w:t xml:space="preserve"> </w:t>
      </w:r>
      <w:r w:rsidRPr="00D11732">
        <w:rPr>
          <w:rFonts w:ascii="Times New Roman" w:hAnsi="Times New Roman" w:cs="Times New Roman"/>
          <w:sz w:val="28"/>
          <w:lang w:val="en-US"/>
        </w:rPr>
        <w:t>properties</w:t>
      </w:r>
      <w:r w:rsidRPr="00482A7A">
        <w:rPr>
          <w:rFonts w:ascii="Times New Roman" w:hAnsi="Times New Roman" w:cs="Times New Roman"/>
          <w:sz w:val="28"/>
        </w:rPr>
        <w:t xml:space="preserve"> </w:t>
      </w:r>
      <w:r w:rsidRPr="00D11732">
        <w:rPr>
          <w:rFonts w:ascii="Times New Roman" w:hAnsi="Times New Roman" w:cs="Times New Roman"/>
          <w:sz w:val="28"/>
          <w:lang w:val="en-US"/>
        </w:rPr>
        <w:t>of</w:t>
      </w:r>
      <w:r w:rsidRPr="00482A7A">
        <w:rPr>
          <w:rFonts w:ascii="Times New Roman" w:hAnsi="Times New Roman" w:cs="Times New Roman"/>
          <w:sz w:val="28"/>
        </w:rPr>
        <w:t xml:space="preserve"> </w:t>
      </w:r>
      <w:r w:rsidRPr="00D11732">
        <w:rPr>
          <w:rFonts w:ascii="Times New Roman" w:hAnsi="Times New Roman" w:cs="Times New Roman"/>
          <w:sz w:val="28"/>
          <w:lang w:val="en-US"/>
        </w:rPr>
        <w:t>irondoped</w:t>
      </w:r>
      <w:r w:rsidRPr="00482A7A">
        <w:rPr>
          <w:rFonts w:ascii="Times New Roman" w:hAnsi="Times New Roman" w:cs="Times New Roman"/>
          <w:sz w:val="28"/>
        </w:rPr>
        <w:t xml:space="preserve"> </w:t>
      </w:r>
      <w:r w:rsidRPr="00D11732">
        <w:rPr>
          <w:rFonts w:ascii="Times New Roman" w:hAnsi="Times New Roman" w:cs="Times New Roman"/>
          <w:sz w:val="28"/>
          <w:lang w:val="en-US"/>
        </w:rPr>
        <w:t>β</w:t>
      </w:r>
      <w:r w:rsidRPr="00482A7A">
        <w:rPr>
          <w:rFonts w:ascii="Times New Roman" w:hAnsi="Times New Roman" w:cs="Times New Roman"/>
          <w:sz w:val="28"/>
        </w:rPr>
        <w:t>-</w:t>
      </w:r>
      <w:r w:rsidRPr="00D11732">
        <w:rPr>
          <w:rFonts w:ascii="Times New Roman" w:hAnsi="Times New Roman" w:cs="Times New Roman"/>
          <w:sz w:val="28"/>
          <w:lang w:val="en-US"/>
        </w:rPr>
        <w:t>Ga</w:t>
      </w:r>
      <w:r w:rsidRPr="00482A7A">
        <w:rPr>
          <w:rFonts w:ascii="Times New Roman" w:hAnsi="Times New Roman" w:cs="Times New Roman"/>
          <w:sz w:val="28"/>
          <w:vertAlign w:val="subscript"/>
        </w:rPr>
        <w:t>2</w:t>
      </w:r>
      <w:r w:rsidRPr="00D11732">
        <w:rPr>
          <w:rFonts w:ascii="Times New Roman" w:hAnsi="Times New Roman" w:cs="Times New Roman"/>
          <w:sz w:val="28"/>
          <w:lang w:val="en-US"/>
        </w:rPr>
        <w:t>O</w:t>
      </w:r>
      <w:r w:rsidRPr="00482A7A">
        <w:rPr>
          <w:rFonts w:ascii="Times New Roman" w:hAnsi="Times New Roman" w:cs="Times New Roman"/>
          <w:sz w:val="28"/>
          <w:vertAlign w:val="subscript"/>
        </w:rPr>
        <w:t>3</w:t>
      </w:r>
      <w:r w:rsidRPr="00482A7A">
        <w:rPr>
          <w:rFonts w:ascii="Times New Roman" w:hAnsi="Times New Roman" w:cs="Times New Roman"/>
          <w:sz w:val="28"/>
        </w:rPr>
        <w:t xml:space="preserve"> </w:t>
      </w:r>
      <w:r w:rsidRPr="00D11732">
        <w:rPr>
          <w:rFonts w:ascii="Times New Roman" w:hAnsi="Times New Roman" w:cs="Times New Roman"/>
          <w:sz w:val="28"/>
          <w:lang w:val="en-US"/>
        </w:rPr>
        <w:t>crystals</w:t>
      </w:r>
      <w:r w:rsidR="002F7C1A" w:rsidRPr="00482A7A">
        <w:rPr>
          <w:rFonts w:ascii="Times New Roman" w:hAnsi="Times New Roman" w:cs="Times New Roman"/>
          <w:sz w:val="28"/>
        </w:rPr>
        <w:t xml:space="preserve"> </w:t>
      </w:r>
      <w:r w:rsidRPr="00482A7A">
        <w:rPr>
          <w:rFonts w:ascii="Times New Roman" w:hAnsi="Times New Roman" w:cs="Times New Roman"/>
          <w:sz w:val="28"/>
        </w:rPr>
        <w:t>//</w:t>
      </w:r>
      <w:r w:rsidR="002F7C1A" w:rsidRPr="00482A7A">
        <w:rPr>
          <w:rFonts w:ascii="Times New Roman" w:hAnsi="Times New Roman" w:cs="Times New Roman"/>
          <w:sz w:val="28"/>
        </w:rPr>
        <w:t xml:space="preserve"> </w:t>
      </w:r>
      <w:r w:rsidRPr="00D11732">
        <w:rPr>
          <w:rFonts w:ascii="Times New Roman" w:hAnsi="Times New Roman" w:cs="Times New Roman"/>
          <w:sz w:val="28"/>
        </w:rPr>
        <w:t>Л</w:t>
      </w:r>
      <w:r w:rsidRPr="00482A7A">
        <w:rPr>
          <w:rFonts w:ascii="Times New Roman" w:hAnsi="Times New Roman" w:cs="Times New Roman"/>
          <w:sz w:val="28"/>
        </w:rPr>
        <w:t>.</w:t>
      </w:r>
      <w:r w:rsidRPr="00D11732">
        <w:rPr>
          <w:rFonts w:ascii="Times New Roman" w:hAnsi="Times New Roman" w:cs="Times New Roman"/>
          <w:sz w:val="28"/>
        </w:rPr>
        <w:t>Н</w:t>
      </w:r>
      <w:r w:rsidRPr="00482A7A">
        <w:rPr>
          <w:rFonts w:ascii="Times New Roman" w:hAnsi="Times New Roman" w:cs="Times New Roman"/>
          <w:sz w:val="28"/>
        </w:rPr>
        <w:t xml:space="preserve">. </w:t>
      </w:r>
      <w:r w:rsidRPr="00D11732">
        <w:rPr>
          <w:rFonts w:ascii="Times New Roman" w:hAnsi="Times New Roman" w:cs="Times New Roman"/>
          <w:sz w:val="28"/>
        </w:rPr>
        <w:t>Гумилев</w:t>
      </w:r>
      <w:r w:rsidRPr="00482A7A">
        <w:rPr>
          <w:rFonts w:ascii="Times New Roman" w:hAnsi="Times New Roman" w:cs="Times New Roman"/>
          <w:sz w:val="28"/>
        </w:rPr>
        <w:t xml:space="preserve"> </w:t>
      </w:r>
      <w:r w:rsidRPr="00D11732">
        <w:rPr>
          <w:rFonts w:ascii="Times New Roman" w:hAnsi="Times New Roman" w:cs="Times New Roman"/>
          <w:sz w:val="28"/>
        </w:rPr>
        <w:t>атындағы</w:t>
      </w:r>
      <w:r w:rsidRPr="00482A7A">
        <w:rPr>
          <w:rFonts w:ascii="Times New Roman" w:hAnsi="Times New Roman" w:cs="Times New Roman"/>
          <w:sz w:val="28"/>
        </w:rPr>
        <w:t xml:space="preserve"> </w:t>
      </w:r>
      <w:r w:rsidRPr="00D11732">
        <w:rPr>
          <w:rFonts w:ascii="Times New Roman" w:hAnsi="Times New Roman" w:cs="Times New Roman"/>
          <w:sz w:val="28"/>
        </w:rPr>
        <w:t>ЕҰУ</w:t>
      </w:r>
      <w:r w:rsidRPr="00482A7A">
        <w:rPr>
          <w:rFonts w:ascii="Times New Roman" w:hAnsi="Times New Roman" w:cs="Times New Roman"/>
          <w:sz w:val="28"/>
        </w:rPr>
        <w:t xml:space="preserve"> </w:t>
      </w:r>
      <w:r w:rsidRPr="00D11732">
        <w:rPr>
          <w:rFonts w:ascii="Times New Roman" w:hAnsi="Times New Roman" w:cs="Times New Roman"/>
          <w:sz w:val="28"/>
        </w:rPr>
        <w:t>Хабаршысы</w:t>
      </w:r>
      <w:r w:rsidRPr="00482A7A">
        <w:rPr>
          <w:rFonts w:ascii="Times New Roman" w:hAnsi="Times New Roman" w:cs="Times New Roman"/>
          <w:sz w:val="28"/>
        </w:rPr>
        <w:t xml:space="preserve">. </w:t>
      </w:r>
      <w:r w:rsidR="002F7C1A">
        <w:rPr>
          <w:rFonts w:ascii="Times New Roman" w:hAnsi="Times New Roman" w:cs="Times New Roman"/>
          <w:sz w:val="28"/>
        </w:rPr>
        <w:t xml:space="preserve">Физика. Астрономия серияс. – </w:t>
      </w:r>
      <w:r w:rsidRPr="00D11732">
        <w:rPr>
          <w:rFonts w:ascii="Times New Roman" w:hAnsi="Times New Roman" w:cs="Times New Roman"/>
          <w:sz w:val="28"/>
        </w:rPr>
        <w:t>2023</w:t>
      </w:r>
      <w:r w:rsidR="002F7C1A">
        <w:rPr>
          <w:rFonts w:ascii="Times New Roman" w:hAnsi="Times New Roman" w:cs="Times New Roman"/>
          <w:sz w:val="28"/>
        </w:rPr>
        <w:t>.</w:t>
      </w:r>
      <w:r w:rsidRPr="00D11732">
        <w:rPr>
          <w:rFonts w:ascii="Times New Roman" w:hAnsi="Times New Roman" w:cs="Times New Roman"/>
          <w:sz w:val="28"/>
        </w:rPr>
        <w:t xml:space="preserve"> </w:t>
      </w:r>
      <w:r w:rsidR="002F7C1A">
        <w:rPr>
          <w:rFonts w:ascii="Times New Roman" w:hAnsi="Times New Roman" w:cs="Times New Roman"/>
          <w:sz w:val="28"/>
        </w:rPr>
        <w:t xml:space="preserve">– Т. </w:t>
      </w:r>
      <w:r w:rsidRPr="00D11732">
        <w:rPr>
          <w:rFonts w:ascii="Times New Roman" w:hAnsi="Times New Roman" w:cs="Times New Roman"/>
          <w:sz w:val="28"/>
        </w:rPr>
        <w:t>144, №3</w:t>
      </w:r>
      <w:r w:rsidR="002F7C1A">
        <w:rPr>
          <w:rFonts w:ascii="Times New Roman" w:hAnsi="Times New Roman" w:cs="Times New Roman"/>
          <w:sz w:val="28"/>
        </w:rPr>
        <w:t>.</w:t>
      </w:r>
    </w:p>
    <w:p w14:paraId="030C980A" w14:textId="77777777" w:rsidR="00D11732" w:rsidRPr="00D11732" w:rsidRDefault="00D11732" w:rsidP="005A5DBE">
      <w:pPr>
        <w:pStyle w:val="a3"/>
        <w:spacing w:after="0" w:line="240" w:lineRule="auto"/>
        <w:ind w:left="0" w:firstLine="706"/>
        <w:jc w:val="both"/>
        <w:rPr>
          <w:rFonts w:ascii="Times New Roman" w:hAnsi="Times New Roman" w:cs="Times New Roman"/>
          <w:i/>
          <w:sz w:val="28"/>
        </w:rPr>
      </w:pPr>
      <w:r w:rsidRPr="00D11732">
        <w:rPr>
          <w:rFonts w:ascii="Times New Roman" w:hAnsi="Times New Roman" w:cs="Times New Roman"/>
          <w:i/>
          <w:sz w:val="28"/>
        </w:rPr>
        <w:t>Вклад соискателя в подготовку данных статьей:</w:t>
      </w:r>
    </w:p>
    <w:p w14:paraId="15316D0F" w14:textId="77777777" w:rsidR="00D11732" w:rsidRPr="00D11732" w:rsidRDefault="00D11732" w:rsidP="005A5DBE">
      <w:pPr>
        <w:spacing w:after="0" w:line="240" w:lineRule="auto"/>
        <w:ind w:firstLine="706"/>
        <w:jc w:val="both"/>
        <w:rPr>
          <w:rFonts w:ascii="Times New Roman" w:hAnsi="Times New Roman" w:cs="Times New Roman"/>
          <w:sz w:val="28"/>
        </w:rPr>
      </w:pPr>
      <w:r w:rsidRPr="00D11732">
        <w:rPr>
          <w:rFonts w:ascii="Times New Roman" w:hAnsi="Times New Roman" w:cs="Times New Roman"/>
          <w:sz w:val="28"/>
        </w:rPr>
        <w:t xml:space="preserve">Все теоретические расчеты, обработка и анализ результатов диссертационного исследования были проведены автором совместно с научными консультантами при участии сотрудников Института твердого тела Латвийского университета. </w:t>
      </w:r>
    </w:p>
    <w:p w14:paraId="0537A7B3" w14:textId="4B872935" w:rsidR="00250343" w:rsidRDefault="00250343" w:rsidP="005A5DBE">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Структура диссертации. </w:t>
      </w:r>
      <w:r>
        <w:rPr>
          <w:rFonts w:ascii="Times New Roman" w:hAnsi="Times New Roman" w:cs="Times New Roman"/>
          <w:bCs/>
          <w:sz w:val="28"/>
          <w:szCs w:val="28"/>
          <w:lang w:val="kk-KZ"/>
        </w:rPr>
        <w:t>Диссертация состоит из введения, 4-х разделов, заключения, списка использованных источников.</w:t>
      </w:r>
    </w:p>
    <w:p w14:paraId="532CB2ED" w14:textId="77777777" w:rsidR="001609E4" w:rsidRPr="001609E4" w:rsidRDefault="001609E4" w:rsidP="005A5DBE">
      <w:pPr>
        <w:spacing w:after="0" w:line="240" w:lineRule="auto"/>
        <w:ind w:firstLine="709"/>
        <w:jc w:val="both"/>
        <w:rPr>
          <w:rFonts w:ascii="Times New Roman" w:hAnsi="Times New Roman" w:cs="Times New Roman"/>
          <w:sz w:val="28"/>
          <w:szCs w:val="28"/>
        </w:rPr>
      </w:pPr>
      <w:r w:rsidRPr="0020642E">
        <w:rPr>
          <w:rFonts w:ascii="Times New Roman" w:hAnsi="Times New Roman" w:cs="Times New Roman"/>
          <w:b/>
          <w:bCs/>
          <w:sz w:val="28"/>
          <w:szCs w:val="28"/>
        </w:rPr>
        <w:t>Во введении</w:t>
      </w:r>
      <w:r w:rsidRPr="001609E4">
        <w:rPr>
          <w:rFonts w:ascii="Times New Roman" w:hAnsi="Times New Roman" w:cs="Times New Roman"/>
          <w:bCs/>
          <w:sz w:val="28"/>
          <w:szCs w:val="28"/>
        </w:rPr>
        <w:t xml:space="preserve"> обосновывается актуальность и проблематика темы диссертационной работы. Во вводной части дается расширенное описание фундаментальных свойств чистого и легированного кристалла </w:t>
      </w:r>
      <w:r w:rsidRPr="001609E4">
        <w:rPr>
          <w:rFonts w:ascii="Times New Roman" w:hAnsi="Times New Roman" w:cs="Times New Roman"/>
          <w:sz w:val="28"/>
          <w:szCs w:val="28"/>
        </w:rPr>
        <w:t>β-Ga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Также дается данные экспериментальных исследований кристаллической структуры и электронных свойств кристалла, легированного β-Ga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ионами олова и железа, и их влияния на основные физические свойства.  </w:t>
      </w:r>
    </w:p>
    <w:p w14:paraId="74D90F20" w14:textId="2D31932F" w:rsidR="001609E4" w:rsidRPr="001609E4" w:rsidRDefault="001609E4" w:rsidP="005A5DBE">
      <w:pPr>
        <w:pStyle w:val="a3"/>
        <w:spacing w:after="0" w:line="240" w:lineRule="auto"/>
        <w:ind w:left="0" w:firstLine="709"/>
        <w:jc w:val="both"/>
        <w:rPr>
          <w:rFonts w:ascii="Times New Roman" w:hAnsi="Times New Roman" w:cs="Times New Roman"/>
          <w:bCs/>
          <w:sz w:val="28"/>
          <w:szCs w:val="28"/>
          <w:highlight w:val="yellow"/>
        </w:rPr>
      </w:pPr>
      <w:r w:rsidRPr="0020642E">
        <w:rPr>
          <w:rFonts w:ascii="Times New Roman" w:hAnsi="Times New Roman" w:cs="Times New Roman"/>
          <w:b/>
          <w:sz w:val="28"/>
          <w:szCs w:val="28"/>
        </w:rPr>
        <w:t>Во второ</w:t>
      </w:r>
      <w:r w:rsidR="0020642E" w:rsidRPr="0020642E">
        <w:rPr>
          <w:rFonts w:ascii="Times New Roman" w:hAnsi="Times New Roman" w:cs="Times New Roman"/>
          <w:b/>
          <w:sz w:val="28"/>
          <w:szCs w:val="28"/>
        </w:rPr>
        <w:t>м разделе</w:t>
      </w:r>
      <w:r w:rsidRPr="001609E4">
        <w:rPr>
          <w:rFonts w:ascii="Times New Roman" w:hAnsi="Times New Roman" w:cs="Times New Roman"/>
          <w:sz w:val="28"/>
          <w:szCs w:val="28"/>
        </w:rPr>
        <w:t xml:space="preserve"> описывается методология расчетов. Дается описания уравнения Шредингера для многоэлектронной системы, метод Хартри-Фока, теория функционала плотности, приближения локальной плотности и обобщенных градиентов.   </w:t>
      </w:r>
    </w:p>
    <w:p w14:paraId="72508A65" w14:textId="5AF1B903" w:rsidR="00340188" w:rsidRPr="00463FF0" w:rsidRDefault="001609E4" w:rsidP="005A5DBE">
      <w:pPr>
        <w:spacing w:after="0" w:line="240" w:lineRule="auto"/>
        <w:ind w:firstLine="709"/>
        <w:jc w:val="both"/>
        <w:rPr>
          <w:rFonts w:ascii="Times New Roman" w:hAnsi="Times New Roman" w:cs="Times New Roman"/>
          <w:bCs/>
          <w:sz w:val="28"/>
          <w:szCs w:val="28"/>
          <w:lang w:val="kk-KZ"/>
        </w:rPr>
      </w:pPr>
      <w:r w:rsidRPr="0020642E">
        <w:rPr>
          <w:rFonts w:ascii="Times New Roman" w:hAnsi="Times New Roman" w:cs="Times New Roman"/>
          <w:b/>
          <w:bCs/>
          <w:sz w:val="28"/>
          <w:szCs w:val="28"/>
        </w:rPr>
        <w:t>В третье</w:t>
      </w:r>
      <w:r w:rsidR="0020642E" w:rsidRPr="0020642E">
        <w:rPr>
          <w:rFonts w:ascii="Times New Roman" w:hAnsi="Times New Roman" w:cs="Times New Roman"/>
          <w:b/>
          <w:bCs/>
          <w:sz w:val="28"/>
          <w:szCs w:val="28"/>
        </w:rPr>
        <w:t>м разделе</w:t>
      </w:r>
      <w:r w:rsidRPr="00340188">
        <w:rPr>
          <w:rFonts w:ascii="Times New Roman" w:hAnsi="Times New Roman" w:cs="Times New Roman"/>
          <w:bCs/>
          <w:sz w:val="28"/>
          <w:szCs w:val="28"/>
        </w:rPr>
        <w:t xml:space="preserve"> изложены основные результаты проведенных расчетов </w:t>
      </w:r>
      <w:r w:rsidR="00340188">
        <w:rPr>
          <w:rFonts w:ascii="Times New Roman" w:hAnsi="Times New Roman" w:cs="Times New Roman"/>
          <w:bCs/>
          <w:sz w:val="28"/>
          <w:szCs w:val="28"/>
          <w:lang w:val="kk-KZ"/>
        </w:rPr>
        <w:t xml:space="preserve">идеального </w:t>
      </w:r>
      <w:r w:rsidRPr="00340188">
        <w:rPr>
          <w:rFonts w:ascii="Times New Roman" w:hAnsi="Times New Roman" w:cs="Times New Roman"/>
          <w:bCs/>
          <w:sz w:val="28"/>
          <w:szCs w:val="28"/>
        </w:rPr>
        <w:t xml:space="preserve">моноклинного кристалла </w:t>
      </w:r>
      <w:r w:rsidRPr="00340188">
        <w:rPr>
          <w:rFonts w:ascii="Times New Roman" w:hAnsi="Times New Roman" w:cs="Times New Roman"/>
          <w:sz w:val="28"/>
          <w:szCs w:val="28"/>
        </w:rPr>
        <w:t>Ga</w:t>
      </w:r>
      <w:r w:rsidRPr="00340188">
        <w:rPr>
          <w:rFonts w:ascii="Times New Roman" w:hAnsi="Times New Roman" w:cs="Times New Roman"/>
          <w:sz w:val="28"/>
          <w:szCs w:val="28"/>
          <w:vertAlign w:val="subscript"/>
        </w:rPr>
        <w:t>2</w:t>
      </w:r>
      <w:r w:rsidRPr="00340188">
        <w:rPr>
          <w:rFonts w:ascii="Times New Roman" w:hAnsi="Times New Roman" w:cs="Times New Roman"/>
          <w:sz w:val="28"/>
          <w:szCs w:val="28"/>
        </w:rPr>
        <w:t>O</w:t>
      </w:r>
      <w:r w:rsidRPr="00340188">
        <w:rPr>
          <w:rFonts w:ascii="Times New Roman" w:hAnsi="Times New Roman" w:cs="Times New Roman"/>
          <w:sz w:val="28"/>
          <w:szCs w:val="28"/>
          <w:vertAlign w:val="subscript"/>
        </w:rPr>
        <w:t>3</w:t>
      </w:r>
      <w:r w:rsidRPr="00340188">
        <w:rPr>
          <w:rFonts w:ascii="Times New Roman" w:hAnsi="Times New Roman" w:cs="Times New Roman"/>
          <w:bCs/>
          <w:sz w:val="28"/>
          <w:szCs w:val="28"/>
        </w:rPr>
        <w:t xml:space="preserve">. </w:t>
      </w:r>
      <w:r w:rsidR="00340188">
        <w:rPr>
          <w:rFonts w:ascii="Times New Roman" w:hAnsi="Times New Roman" w:cs="Times New Roman"/>
          <w:bCs/>
          <w:sz w:val="28"/>
          <w:szCs w:val="28"/>
          <w:lang w:val="kk-KZ"/>
        </w:rPr>
        <w:t xml:space="preserve">Приведены электронные, </w:t>
      </w:r>
      <w:r w:rsidR="00C904E4">
        <w:rPr>
          <w:rFonts w:ascii="Times New Roman" w:hAnsi="Times New Roman" w:cs="Times New Roman"/>
          <w:sz w:val="28"/>
          <w:szCs w:val="28"/>
        </w:rPr>
        <w:t>у</w:t>
      </w:r>
      <w:r w:rsidR="00C904E4" w:rsidRPr="00115F19">
        <w:rPr>
          <w:rFonts w:ascii="Times New Roman" w:hAnsi="Times New Roman" w:cs="Times New Roman"/>
          <w:sz w:val="28"/>
          <w:szCs w:val="28"/>
        </w:rPr>
        <w:t>пругие и вибрационные свойства</w:t>
      </w:r>
    </w:p>
    <w:p w14:paraId="7E43481E" w14:textId="1B4D1945" w:rsidR="00340188" w:rsidRDefault="00C904E4" w:rsidP="005A5DBE">
      <w:pPr>
        <w:spacing w:after="0" w:line="240" w:lineRule="auto"/>
        <w:ind w:firstLine="709"/>
        <w:jc w:val="both"/>
        <w:rPr>
          <w:rFonts w:ascii="Times New Roman" w:hAnsi="Times New Roman" w:cs="Times New Roman"/>
          <w:sz w:val="28"/>
          <w:szCs w:val="28"/>
        </w:rPr>
      </w:pPr>
      <w:r w:rsidRPr="0020642E">
        <w:rPr>
          <w:rFonts w:ascii="Times New Roman" w:hAnsi="Times New Roman" w:cs="Times New Roman"/>
          <w:b/>
          <w:bCs/>
          <w:sz w:val="28"/>
          <w:szCs w:val="28"/>
          <w:lang w:val="kk-KZ"/>
        </w:rPr>
        <w:t>В четверто</w:t>
      </w:r>
      <w:r w:rsidR="0020642E" w:rsidRPr="0020642E">
        <w:rPr>
          <w:rFonts w:ascii="Times New Roman" w:hAnsi="Times New Roman" w:cs="Times New Roman"/>
          <w:b/>
          <w:bCs/>
          <w:sz w:val="28"/>
          <w:szCs w:val="28"/>
          <w:lang w:val="kk-KZ"/>
        </w:rPr>
        <w:t>м разделе</w:t>
      </w:r>
      <w:r>
        <w:rPr>
          <w:rFonts w:ascii="Times New Roman" w:hAnsi="Times New Roman" w:cs="Times New Roman"/>
          <w:bCs/>
          <w:sz w:val="28"/>
          <w:szCs w:val="28"/>
          <w:lang w:val="kk-KZ"/>
        </w:rPr>
        <w:t xml:space="preserve"> </w:t>
      </w:r>
      <w:r w:rsidR="001609E4" w:rsidRPr="00340188">
        <w:rPr>
          <w:rFonts w:ascii="Times New Roman" w:hAnsi="Times New Roman" w:cs="Times New Roman"/>
          <w:bCs/>
          <w:sz w:val="28"/>
          <w:szCs w:val="28"/>
        </w:rPr>
        <w:t>приведены результаты расчета энергия внедрения, релаксация и образования для одиночных и парных вакансий</w:t>
      </w:r>
      <w:r w:rsidR="00340188" w:rsidRPr="00340188">
        <w:rPr>
          <w:rFonts w:ascii="Times New Roman" w:hAnsi="Times New Roman" w:cs="Times New Roman"/>
          <w:bCs/>
          <w:sz w:val="28"/>
          <w:szCs w:val="28"/>
        </w:rPr>
        <w:t xml:space="preserve"> чистого</w:t>
      </w:r>
      <w:r w:rsidR="001609E4" w:rsidRPr="00340188">
        <w:rPr>
          <w:rFonts w:ascii="Times New Roman" w:hAnsi="Times New Roman" w:cs="Times New Roman"/>
          <w:bCs/>
          <w:sz w:val="28"/>
          <w:szCs w:val="28"/>
        </w:rPr>
        <w:t xml:space="preserve"> моноклинного кристалла </w:t>
      </w:r>
      <w:r w:rsidR="001609E4" w:rsidRPr="00340188">
        <w:rPr>
          <w:rFonts w:ascii="Times New Roman" w:hAnsi="Times New Roman" w:cs="Times New Roman"/>
          <w:sz w:val="28"/>
          <w:szCs w:val="28"/>
        </w:rPr>
        <w:t>Ga</w:t>
      </w:r>
      <w:r w:rsidR="001609E4" w:rsidRPr="00340188">
        <w:rPr>
          <w:rFonts w:ascii="Times New Roman" w:hAnsi="Times New Roman" w:cs="Times New Roman"/>
          <w:sz w:val="28"/>
          <w:szCs w:val="28"/>
          <w:vertAlign w:val="subscript"/>
        </w:rPr>
        <w:t>2</w:t>
      </w:r>
      <w:r w:rsidR="001609E4" w:rsidRPr="00340188">
        <w:rPr>
          <w:rFonts w:ascii="Times New Roman" w:hAnsi="Times New Roman" w:cs="Times New Roman"/>
          <w:sz w:val="28"/>
          <w:szCs w:val="28"/>
        </w:rPr>
        <w:t>O</w:t>
      </w:r>
      <w:r w:rsidR="001609E4" w:rsidRPr="00340188">
        <w:rPr>
          <w:rFonts w:ascii="Times New Roman" w:hAnsi="Times New Roman" w:cs="Times New Roman"/>
          <w:sz w:val="28"/>
          <w:szCs w:val="28"/>
          <w:vertAlign w:val="subscript"/>
        </w:rPr>
        <w:t>3</w:t>
      </w:r>
      <w:r w:rsidR="001609E4" w:rsidRPr="00340188">
        <w:rPr>
          <w:rFonts w:ascii="Times New Roman" w:hAnsi="Times New Roman" w:cs="Times New Roman"/>
          <w:sz w:val="28"/>
          <w:szCs w:val="28"/>
        </w:rPr>
        <w:t>. Данные расчеты проводились в условии высокого содержания кислорода. Построены графики плотности состояний и приведены значения оптического и термического уровней переходов для всех возможных дефектов кристалла β-Ga</w:t>
      </w:r>
      <w:r w:rsidR="001609E4" w:rsidRPr="00340188">
        <w:rPr>
          <w:rFonts w:ascii="Times New Roman" w:hAnsi="Times New Roman" w:cs="Times New Roman"/>
          <w:sz w:val="28"/>
          <w:szCs w:val="28"/>
          <w:vertAlign w:val="subscript"/>
        </w:rPr>
        <w:t>2</w:t>
      </w:r>
      <w:r w:rsidR="001609E4" w:rsidRPr="00340188">
        <w:rPr>
          <w:rFonts w:ascii="Times New Roman" w:hAnsi="Times New Roman" w:cs="Times New Roman"/>
          <w:sz w:val="28"/>
          <w:szCs w:val="28"/>
        </w:rPr>
        <w:t>O</w:t>
      </w:r>
      <w:r w:rsidR="001609E4" w:rsidRPr="00340188">
        <w:rPr>
          <w:rFonts w:ascii="Times New Roman" w:hAnsi="Times New Roman" w:cs="Times New Roman"/>
          <w:sz w:val="28"/>
          <w:szCs w:val="28"/>
          <w:vertAlign w:val="subscript"/>
        </w:rPr>
        <w:t>3</w:t>
      </w:r>
      <w:r w:rsidR="001609E4" w:rsidRPr="00340188">
        <w:rPr>
          <w:rFonts w:ascii="Times New Roman" w:hAnsi="Times New Roman" w:cs="Times New Roman"/>
          <w:sz w:val="28"/>
          <w:szCs w:val="28"/>
        </w:rPr>
        <w:t>. В моделировании чистого кристалла β-Ga</w:t>
      </w:r>
      <w:r w:rsidR="001609E4" w:rsidRPr="00340188">
        <w:rPr>
          <w:rFonts w:ascii="Times New Roman" w:hAnsi="Times New Roman" w:cs="Times New Roman"/>
          <w:sz w:val="28"/>
          <w:szCs w:val="28"/>
          <w:vertAlign w:val="subscript"/>
        </w:rPr>
        <w:t>2</w:t>
      </w:r>
      <w:r w:rsidR="001609E4" w:rsidRPr="00340188">
        <w:rPr>
          <w:rFonts w:ascii="Times New Roman" w:hAnsi="Times New Roman" w:cs="Times New Roman"/>
          <w:sz w:val="28"/>
          <w:szCs w:val="28"/>
        </w:rPr>
        <w:t>O</w:t>
      </w:r>
      <w:r w:rsidR="001609E4" w:rsidRPr="00340188">
        <w:rPr>
          <w:rFonts w:ascii="Times New Roman" w:hAnsi="Times New Roman" w:cs="Times New Roman"/>
          <w:sz w:val="28"/>
          <w:szCs w:val="28"/>
          <w:vertAlign w:val="subscript"/>
        </w:rPr>
        <w:t>3</w:t>
      </w:r>
      <w:r w:rsidR="001609E4" w:rsidRPr="00340188">
        <w:rPr>
          <w:rFonts w:ascii="Times New Roman" w:hAnsi="Times New Roman" w:cs="Times New Roman"/>
          <w:sz w:val="28"/>
          <w:szCs w:val="28"/>
        </w:rPr>
        <w:t xml:space="preserve"> использовались различные негибридные и гибридные обменно-корреляционные функционалы, такие как DFT-PBE, B1WC, B3PW, B3LYP и HSE06. Кроме того, для дефектных систем использовался функционал B3LYP, который обеспечивает надежное описание атомной, электронной структуры и полной энергии в широком диапазоне материалов.</w:t>
      </w:r>
    </w:p>
    <w:p w14:paraId="458FADF7" w14:textId="7DD2644D" w:rsidR="001609E4" w:rsidRPr="001609E4" w:rsidRDefault="001609E4" w:rsidP="005A5DBE">
      <w:pPr>
        <w:spacing w:after="0" w:line="240" w:lineRule="auto"/>
        <w:ind w:firstLine="709"/>
        <w:jc w:val="both"/>
        <w:rPr>
          <w:rFonts w:ascii="Times New Roman" w:hAnsi="Times New Roman" w:cs="Times New Roman"/>
          <w:sz w:val="28"/>
          <w:szCs w:val="28"/>
        </w:rPr>
      </w:pPr>
      <w:r w:rsidRPr="0020642E">
        <w:rPr>
          <w:rFonts w:ascii="Times New Roman" w:hAnsi="Times New Roman" w:cs="Times New Roman"/>
          <w:b/>
          <w:bCs/>
          <w:sz w:val="28"/>
          <w:szCs w:val="28"/>
        </w:rPr>
        <w:t xml:space="preserve">В </w:t>
      </w:r>
      <w:r w:rsidR="00340188" w:rsidRPr="0020642E">
        <w:rPr>
          <w:rFonts w:ascii="Times New Roman" w:hAnsi="Times New Roman" w:cs="Times New Roman"/>
          <w:b/>
          <w:bCs/>
          <w:sz w:val="28"/>
          <w:szCs w:val="28"/>
          <w:lang w:val="kk-KZ"/>
        </w:rPr>
        <w:t>пято</w:t>
      </w:r>
      <w:r w:rsidR="0020642E" w:rsidRPr="0020642E">
        <w:rPr>
          <w:rFonts w:ascii="Times New Roman" w:hAnsi="Times New Roman" w:cs="Times New Roman"/>
          <w:b/>
          <w:bCs/>
          <w:sz w:val="28"/>
          <w:szCs w:val="28"/>
          <w:lang w:val="kk-KZ"/>
        </w:rPr>
        <w:t>м разделе</w:t>
      </w:r>
      <w:r w:rsidRPr="001609E4">
        <w:rPr>
          <w:rFonts w:ascii="Times New Roman" w:hAnsi="Times New Roman" w:cs="Times New Roman"/>
          <w:bCs/>
          <w:sz w:val="28"/>
          <w:szCs w:val="28"/>
        </w:rPr>
        <w:t xml:space="preserve"> представлены результаты расчетов кристаллическая и электронная структура кристалла </w:t>
      </w:r>
      <w:r w:rsidRPr="001609E4">
        <w:rPr>
          <w:rFonts w:ascii="Times New Roman" w:hAnsi="Times New Roman" w:cs="Times New Roman"/>
          <w:sz w:val="28"/>
          <w:szCs w:val="28"/>
        </w:rPr>
        <w:t>β-Ga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3</w:t>
      </w:r>
      <w:r w:rsidRPr="001609E4">
        <w:rPr>
          <w:rFonts w:ascii="Times New Roman" w:hAnsi="Times New Roman" w:cs="Times New Roman"/>
          <w:sz w:val="28"/>
          <w:szCs w:val="28"/>
        </w:rPr>
        <w:t xml:space="preserve">, </w:t>
      </w:r>
      <w:r w:rsidRPr="001609E4">
        <w:rPr>
          <w:rFonts w:ascii="Times New Roman" w:hAnsi="Times New Roman" w:cs="Times New Roman"/>
          <w:bCs/>
          <w:sz w:val="28"/>
          <w:szCs w:val="28"/>
        </w:rPr>
        <w:t>легированного железом (</w:t>
      </w:r>
      <w:r w:rsidRPr="001609E4">
        <w:rPr>
          <w:rFonts w:ascii="Times New Roman" w:hAnsi="Times New Roman" w:cs="Times New Roman"/>
          <w:bCs/>
          <w:sz w:val="28"/>
          <w:szCs w:val="28"/>
          <w:lang w:val="en-US"/>
        </w:rPr>
        <w:t>Fe</w:t>
      </w:r>
      <w:r w:rsidRPr="001609E4">
        <w:rPr>
          <w:rFonts w:ascii="Times New Roman" w:hAnsi="Times New Roman" w:cs="Times New Roman"/>
          <w:bCs/>
          <w:sz w:val="28"/>
          <w:szCs w:val="28"/>
        </w:rPr>
        <w:t>)</w:t>
      </w:r>
      <w:r w:rsidRPr="001609E4">
        <w:rPr>
          <w:rFonts w:ascii="Times New Roman" w:hAnsi="Times New Roman" w:cs="Times New Roman"/>
          <w:sz w:val="28"/>
          <w:szCs w:val="28"/>
        </w:rPr>
        <w:t xml:space="preserve">. Рассчитана энергия образования, оптические и термодинамические уровни перехода для примеси </w:t>
      </w:r>
      <w:r w:rsidRPr="001609E4">
        <w:rPr>
          <w:rFonts w:ascii="Times New Roman" w:hAnsi="Times New Roman" w:cs="Times New Roman"/>
          <w:sz w:val="28"/>
          <w:szCs w:val="28"/>
          <w:lang w:val="en-US"/>
        </w:rPr>
        <w:t>Fe</w:t>
      </w:r>
      <w:r w:rsidRPr="001609E4">
        <w:rPr>
          <w:rFonts w:ascii="Times New Roman" w:hAnsi="Times New Roman" w:cs="Times New Roman"/>
          <w:sz w:val="28"/>
          <w:szCs w:val="28"/>
        </w:rPr>
        <w:t xml:space="preserve"> в позиции замещения </w:t>
      </w:r>
      <w:r w:rsidRPr="001609E4">
        <w:rPr>
          <w:rFonts w:ascii="Times New Roman" w:hAnsi="Times New Roman" w:cs="Times New Roman"/>
          <w:sz w:val="28"/>
          <w:szCs w:val="28"/>
          <w:lang w:val="en-US"/>
        </w:rPr>
        <w:t>Ga</w:t>
      </w:r>
      <w:r w:rsidRPr="001609E4">
        <w:rPr>
          <w:rFonts w:ascii="Times New Roman" w:hAnsi="Times New Roman" w:cs="Times New Roman"/>
          <w:sz w:val="28"/>
          <w:szCs w:val="28"/>
        </w:rPr>
        <w:t xml:space="preserve"> при высоком химическом потенциале атомов галлия и кислорода. Кроме этого, проанализированы плотность состояний и спектр комбинационного рассеяния света в сравнение с э</w:t>
      </w:r>
      <w:r w:rsidR="00247953">
        <w:rPr>
          <w:rFonts w:ascii="Times New Roman" w:hAnsi="Times New Roman" w:cs="Times New Roman"/>
          <w:sz w:val="28"/>
          <w:szCs w:val="28"/>
        </w:rPr>
        <w:t>кспериментальными данными.</w:t>
      </w:r>
    </w:p>
    <w:p w14:paraId="3411B67F" w14:textId="7FBF7A7C" w:rsidR="001609E4" w:rsidRDefault="001609E4" w:rsidP="005A5DBE">
      <w:pPr>
        <w:spacing w:after="0" w:line="240" w:lineRule="auto"/>
        <w:ind w:firstLine="709"/>
        <w:jc w:val="both"/>
        <w:rPr>
          <w:rFonts w:ascii="Times New Roman" w:hAnsi="Times New Roman" w:cs="Times New Roman"/>
          <w:bCs/>
          <w:sz w:val="28"/>
          <w:szCs w:val="28"/>
        </w:rPr>
      </w:pPr>
      <w:r w:rsidRPr="0020642E">
        <w:rPr>
          <w:rFonts w:ascii="Times New Roman" w:hAnsi="Times New Roman" w:cs="Times New Roman"/>
          <w:b/>
          <w:bCs/>
          <w:sz w:val="28"/>
          <w:szCs w:val="28"/>
        </w:rPr>
        <w:t>В заключении</w:t>
      </w:r>
      <w:r w:rsidRPr="001609E4">
        <w:rPr>
          <w:rFonts w:ascii="Times New Roman" w:hAnsi="Times New Roman" w:cs="Times New Roman"/>
          <w:bCs/>
          <w:sz w:val="28"/>
          <w:szCs w:val="28"/>
        </w:rPr>
        <w:t xml:space="preserve"> подведены итоговые выводы по всем результатам расчетов кристаллической и электронной структуре, оптическим </w:t>
      </w:r>
      <w:r w:rsidR="002C7E02" w:rsidRPr="001609E4">
        <w:rPr>
          <w:rFonts w:ascii="Times New Roman" w:hAnsi="Times New Roman" w:cs="Times New Roman"/>
          <w:bCs/>
          <w:sz w:val="28"/>
          <w:szCs w:val="28"/>
        </w:rPr>
        <w:t>свойствам кристалла</w:t>
      </w:r>
      <w:r w:rsidRPr="001609E4">
        <w:rPr>
          <w:rFonts w:ascii="Times New Roman" w:hAnsi="Times New Roman" w:cs="Times New Roman"/>
          <w:bCs/>
          <w:sz w:val="28"/>
          <w:szCs w:val="28"/>
        </w:rPr>
        <w:t xml:space="preserve"> </w:t>
      </w:r>
      <w:r w:rsidRPr="001609E4">
        <w:rPr>
          <w:rFonts w:ascii="Times New Roman" w:hAnsi="Times New Roman" w:cs="Times New Roman"/>
          <w:sz w:val="28"/>
          <w:szCs w:val="28"/>
        </w:rPr>
        <w:t>β-Ga</w:t>
      </w:r>
      <w:r w:rsidRPr="001609E4">
        <w:rPr>
          <w:rFonts w:ascii="Times New Roman" w:hAnsi="Times New Roman" w:cs="Times New Roman"/>
          <w:sz w:val="28"/>
          <w:szCs w:val="28"/>
          <w:vertAlign w:val="subscript"/>
        </w:rPr>
        <w:t>2</w:t>
      </w:r>
      <w:r w:rsidRPr="001609E4">
        <w:rPr>
          <w:rFonts w:ascii="Times New Roman" w:hAnsi="Times New Roman" w:cs="Times New Roman"/>
          <w:sz w:val="28"/>
          <w:szCs w:val="28"/>
        </w:rPr>
        <w:t>O</w:t>
      </w:r>
      <w:r w:rsidRPr="001609E4">
        <w:rPr>
          <w:rFonts w:ascii="Times New Roman" w:hAnsi="Times New Roman" w:cs="Times New Roman"/>
          <w:sz w:val="28"/>
          <w:szCs w:val="28"/>
          <w:vertAlign w:val="subscript"/>
        </w:rPr>
        <w:t xml:space="preserve">3 </w:t>
      </w:r>
      <w:r w:rsidRPr="001609E4">
        <w:rPr>
          <w:rFonts w:ascii="Times New Roman" w:hAnsi="Times New Roman" w:cs="Times New Roman"/>
          <w:sz w:val="28"/>
          <w:szCs w:val="28"/>
        </w:rPr>
        <w:t xml:space="preserve">по </w:t>
      </w:r>
      <w:r w:rsidRPr="001609E4">
        <w:rPr>
          <w:rFonts w:ascii="Times New Roman" w:hAnsi="Times New Roman" w:cs="Times New Roman"/>
          <w:bCs/>
          <w:sz w:val="28"/>
          <w:szCs w:val="28"/>
        </w:rPr>
        <w:t xml:space="preserve">собственным дефектом: одиночные и парные вакансий, а также по примеси </w:t>
      </w:r>
      <w:r w:rsidRPr="001609E4">
        <w:rPr>
          <w:rFonts w:ascii="Times New Roman" w:hAnsi="Times New Roman" w:cs="Times New Roman"/>
          <w:bCs/>
          <w:sz w:val="28"/>
          <w:szCs w:val="28"/>
          <w:lang w:val="en-US"/>
        </w:rPr>
        <w:t>Fe</w:t>
      </w:r>
      <w:r w:rsidRPr="001609E4">
        <w:rPr>
          <w:rFonts w:ascii="Times New Roman" w:hAnsi="Times New Roman" w:cs="Times New Roman"/>
          <w:bCs/>
          <w:sz w:val="28"/>
          <w:szCs w:val="28"/>
        </w:rPr>
        <w:t xml:space="preserve">. </w:t>
      </w:r>
    </w:p>
    <w:p w14:paraId="33D2D3BA" w14:textId="008256F9" w:rsidR="00C35693" w:rsidRDefault="00C35693" w:rsidP="005A5DBE">
      <w:pPr>
        <w:spacing w:after="0" w:line="240" w:lineRule="auto"/>
        <w:ind w:firstLine="709"/>
        <w:jc w:val="both"/>
        <w:rPr>
          <w:rFonts w:ascii="Times New Roman" w:hAnsi="Times New Roman" w:cs="Times New Roman"/>
          <w:bCs/>
          <w:sz w:val="28"/>
          <w:szCs w:val="28"/>
        </w:rPr>
      </w:pPr>
    </w:p>
    <w:p w14:paraId="1611CE40" w14:textId="77777777" w:rsidR="00C35693" w:rsidRPr="001609E4" w:rsidRDefault="00C35693" w:rsidP="005A5DBE">
      <w:pPr>
        <w:spacing w:after="0" w:line="240" w:lineRule="auto"/>
        <w:ind w:firstLine="709"/>
        <w:jc w:val="both"/>
        <w:rPr>
          <w:rFonts w:ascii="Times New Roman" w:hAnsi="Times New Roman" w:cs="Times New Roman"/>
        </w:rPr>
      </w:pPr>
    </w:p>
    <w:p w14:paraId="16A6DC10" w14:textId="77777777" w:rsidR="00C16C37" w:rsidRDefault="00C16C37" w:rsidP="005A5DBE">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3BCE32F9" w14:textId="641D3CA7" w:rsidR="009074F2" w:rsidRPr="0020642E" w:rsidRDefault="0020642E" w:rsidP="005A5DB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sidRPr="0020642E">
        <w:rPr>
          <w:rFonts w:ascii="Times New Roman" w:hAnsi="Times New Roman" w:cs="Times New Roman"/>
          <w:b/>
          <w:sz w:val="28"/>
          <w:szCs w:val="28"/>
        </w:rPr>
        <w:t xml:space="preserve">ЭКСПЕРИМЕНТАЛЬНЫЕ ИССЛЕДОВАНИЕ ОКСИДА ГАЛЛИЯ </w:t>
      </w:r>
      <w:r w:rsidR="009074F2" w:rsidRPr="0020642E">
        <w:rPr>
          <w:rFonts w:ascii="Times New Roman" w:hAnsi="Times New Roman" w:cs="Times New Roman"/>
          <w:b/>
          <w:sz w:val="28"/>
          <w:szCs w:val="28"/>
        </w:rPr>
        <w:t>(β-</w:t>
      </w:r>
      <w:r w:rsidR="009074F2" w:rsidRPr="0020642E">
        <w:rPr>
          <w:rFonts w:ascii="Times New Roman" w:hAnsi="Times New Roman" w:cs="Times New Roman"/>
          <w:b/>
          <w:sz w:val="28"/>
          <w:szCs w:val="28"/>
          <w:lang w:val="en-US"/>
        </w:rPr>
        <w:t>Ga</w:t>
      </w:r>
      <w:r w:rsidR="009074F2" w:rsidRPr="0020642E">
        <w:rPr>
          <w:rFonts w:ascii="Times New Roman" w:hAnsi="Times New Roman" w:cs="Times New Roman"/>
          <w:b/>
          <w:sz w:val="28"/>
          <w:szCs w:val="28"/>
          <w:vertAlign w:val="subscript"/>
        </w:rPr>
        <w:t>2</w:t>
      </w:r>
      <w:r w:rsidR="009074F2" w:rsidRPr="0020642E">
        <w:rPr>
          <w:rFonts w:ascii="Times New Roman" w:hAnsi="Times New Roman" w:cs="Times New Roman"/>
          <w:b/>
          <w:sz w:val="28"/>
          <w:szCs w:val="28"/>
          <w:lang w:val="en-US"/>
        </w:rPr>
        <w:t>O</w:t>
      </w:r>
      <w:r w:rsidR="009074F2" w:rsidRPr="0020642E">
        <w:rPr>
          <w:rFonts w:ascii="Times New Roman" w:hAnsi="Times New Roman" w:cs="Times New Roman"/>
          <w:b/>
          <w:sz w:val="28"/>
          <w:szCs w:val="28"/>
          <w:vertAlign w:val="subscript"/>
        </w:rPr>
        <w:t>3</w:t>
      </w:r>
      <w:r w:rsidR="009074F2" w:rsidRPr="0020642E">
        <w:rPr>
          <w:rFonts w:ascii="Times New Roman" w:hAnsi="Times New Roman" w:cs="Times New Roman"/>
          <w:b/>
          <w:sz w:val="28"/>
          <w:szCs w:val="28"/>
        </w:rPr>
        <w:t>)</w:t>
      </w:r>
    </w:p>
    <w:p w14:paraId="708651E5" w14:textId="77777777" w:rsidR="009074F2" w:rsidRPr="00584095" w:rsidRDefault="009074F2" w:rsidP="005A5DBE">
      <w:pPr>
        <w:pStyle w:val="a3"/>
        <w:spacing w:after="0" w:line="240" w:lineRule="auto"/>
        <w:ind w:left="0" w:firstLine="709"/>
        <w:jc w:val="both"/>
        <w:rPr>
          <w:rFonts w:ascii="Times New Roman" w:hAnsi="Times New Roman" w:cs="Times New Roman"/>
          <w:b/>
          <w:sz w:val="28"/>
          <w:szCs w:val="28"/>
        </w:rPr>
      </w:pPr>
    </w:p>
    <w:p w14:paraId="6C00BD6B" w14:textId="4BD88F27" w:rsidR="009074F2" w:rsidRPr="002F5307" w:rsidRDefault="0020642E" w:rsidP="005A5DBE">
      <w:pPr>
        <w:spacing w:after="0" w:line="240" w:lineRule="auto"/>
        <w:ind w:firstLine="709"/>
        <w:jc w:val="both"/>
        <w:rPr>
          <w:rFonts w:ascii="Times New Roman" w:hAnsi="Times New Roman" w:cs="Times New Roman"/>
          <w:b/>
          <w:color w:val="FF0000"/>
          <w:sz w:val="28"/>
          <w:szCs w:val="28"/>
        </w:rPr>
      </w:pPr>
      <w:r>
        <w:rPr>
          <w:rFonts w:ascii="Times New Roman" w:hAnsi="Times New Roman" w:cs="Times New Roman"/>
          <w:b/>
          <w:sz w:val="28"/>
          <w:szCs w:val="28"/>
        </w:rPr>
        <w:t xml:space="preserve">1.1 </w:t>
      </w:r>
      <w:r w:rsidR="009074F2" w:rsidRPr="0020642E">
        <w:rPr>
          <w:rFonts w:ascii="Times New Roman" w:hAnsi="Times New Roman" w:cs="Times New Roman"/>
          <w:b/>
          <w:sz w:val="28"/>
          <w:szCs w:val="28"/>
        </w:rPr>
        <w:t xml:space="preserve">Кристаллическая структура </w:t>
      </w:r>
      <w:r w:rsidR="009074F2" w:rsidRPr="004B30F2">
        <w:rPr>
          <w:rFonts w:ascii="Times New Roman" w:hAnsi="Times New Roman" w:cs="Times New Roman"/>
          <w:b/>
          <w:sz w:val="28"/>
          <w:szCs w:val="28"/>
          <w:lang w:val="en-US"/>
        </w:rPr>
        <w:t>Ga</w:t>
      </w:r>
      <w:r w:rsidR="009074F2" w:rsidRPr="004B30F2">
        <w:rPr>
          <w:rFonts w:ascii="Times New Roman" w:hAnsi="Times New Roman" w:cs="Times New Roman"/>
          <w:b/>
          <w:sz w:val="28"/>
          <w:szCs w:val="28"/>
          <w:vertAlign w:val="subscript"/>
        </w:rPr>
        <w:t>2</w:t>
      </w:r>
      <w:r w:rsidR="009074F2" w:rsidRPr="004B30F2">
        <w:rPr>
          <w:rFonts w:ascii="Times New Roman" w:hAnsi="Times New Roman" w:cs="Times New Roman"/>
          <w:b/>
          <w:sz w:val="28"/>
          <w:szCs w:val="28"/>
          <w:lang w:val="en-US"/>
        </w:rPr>
        <w:t>O</w:t>
      </w:r>
      <w:r w:rsidR="009074F2" w:rsidRPr="004B30F2">
        <w:rPr>
          <w:rFonts w:ascii="Times New Roman" w:hAnsi="Times New Roman" w:cs="Times New Roman"/>
          <w:b/>
          <w:sz w:val="28"/>
          <w:szCs w:val="28"/>
          <w:vertAlign w:val="subscript"/>
        </w:rPr>
        <w:t>3</w:t>
      </w:r>
    </w:p>
    <w:p w14:paraId="1BC7FA6A" w14:textId="2448F8CB" w:rsidR="009074F2" w:rsidRPr="009907B7" w:rsidRDefault="009074F2" w:rsidP="005A5DBE">
      <w:pPr>
        <w:spacing w:after="0" w:line="240" w:lineRule="auto"/>
        <w:ind w:firstLine="709"/>
        <w:jc w:val="both"/>
        <w:rPr>
          <w:rFonts w:ascii="Times New Roman" w:hAnsi="Times New Roman" w:cs="Times New Roman"/>
          <w:sz w:val="28"/>
          <w:szCs w:val="28"/>
        </w:rPr>
      </w:pPr>
      <w:r w:rsidRPr="009907B7">
        <w:rPr>
          <w:rFonts w:ascii="Times New Roman" w:hAnsi="Times New Roman" w:cs="Times New Roman"/>
          <w:sz w:val="28"/>
          <w:szCs w:val="28"/>
        </w:rPr>
        <w:t>Кристаллы Ga</w:t>
      </w:r>
      <w:r w:rsidRPr="0030704D">
        <w:rPr>
          <w:rFonts w:ascii="Times New Roman" w:hAnsi="Times New Roman" w:cs="Times New Roman"/>
          <w:sz w:val="28"/>
          <w:szCs w:val="28"/>
          <w:vertAlign w:val="subscript"/>
        </w:rPr>
        <w:t>2</w:t>
      </w:r>
      <w:r w:rsidRPr="009907B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907B7">
        <w:rPr>
          <w:rFonts w:ascii="Times New Roman" w:hAnsi="Times New Roman" w:cs="Times New Roman"/>
          <w:sz w:val="28"/>
          <w:szCs w:val="28"/>
        </w:rPr>
        <w:t xml:space="preserve"> имеют пять кристаллических фаз, α, β, γ, δ и ε, из которых β-фаза является наиболее стабильной во всем диапазоне температур </w:t>
      </w:r>
      <w:r>
        <w:rPr>
          <w:rFonts w:ascii="Times New Roman" w:hAnsi="Times New Roman" w:cs="Times New Roman"/>
          <w:sz w:val="28"/>
          <w:szCs w:val="28"/>
        </w:rPr>
        <w:t xml:space="preserve">вплоть </w:t>
      </w:r>
      <w:r w:rsidRPr="009907B7">
        <w:rPr>
          <w:rFonts w:ascii="Times New Roman" w:hAnsi="Times New Roman" w:cs="Times New Roman"/>
          <w:sz w:val="28"/>
          <w:szCs w:val="28"/>
        </w:rPr>
        <w:t>до точки плавления</w:t>
      </w:r>
      <w:r>
        <w:rPr>
          <w:rFonts w:ascii="Times New Roman" w:hAnsi="Times New Roman" w:cs="Times New Roman"/>
          <w:sz w:val="28"/>
          <w:szCs w:val="28"/>
        </w:rPr>
        <w:t xml:space="preserve"> (1800</w:t>
      </w:r>
      <w:r w:rsidRPr="009907B7">
        <w:rPr>
          <w:rFonts w:ascii="Times New Roman" w:hAnsi="Times New Roman" w:cs="Times New Roman"/>
          <w:sz w:val="28"/>
          <w:szCs w:val="28"/>
        </w:rPr>
        <w:t>°C</w:t>
      </w:r>
      <w:r>
        <w:rPr>
          <w:rFonts w:ascii="Times New Roman" w:hAnsi="Times New Roman" w:cs="Times New Roman"/>
          <w:sz w:val="28"/>
          <w:szCs w:val="28"/>
        </w:rPr>
        <w:t>)</w:t>
      </w:r>
      <w:r w:rsidRPr="009907B7">
        <w:rPr>
          <w:rFonts w:ascii="Times New Roman" w:hAnsi="Times New Roman" w:cs="Times New Roman"/>
          <w:sz w:val="28"/>
          <w:szCs w:val="28"/>
        </w:rPr>
        <w:t>, в то время как все остальные полиморфные варианты оксида галлия метастабильны и превращаются в β-Ga</w:t>
      </w:r>
      <w:r w:rsidRPr="0030704D">
        <w:rPr>
          <w:rFonts w:ascii="Times New Roman" w:hAnsi="Times New Roman" w:cs="Times New Roman"/>
          <w:sz w:val="28"/>
          <w:szCs w:val="28"/>
          <w:vertAlign w:val="subscript"/>
        </w:rPr>
        <w:t>2</w:t>
      </w:r>
      <w:r w:rsidRPr="009907B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907B7">
        <w:rPr>
          <w:rFonts w:ascii="Times New Roman" w:hAnsi="Times New Roman" w:cs="Times New Roman"/>
          <w:sz w:val="28"/>
          <w:szCs w:val="28"/>
        </w:rPr>
        <w:t xml:space="preserve"> при температурах выше 750</w:t>
      </w:r>
      <w:r w:rsidR="0020642E">
        <w:rPr>
          <w:rFonts w:ascii="Times New Roman" w:hAnsi="Times New Roman" w:cs="Times New Roman"/>
          <w:sz w:val="28"/>
          <w:szCs w:val="28"/>
        </w:rPr>
        <w:t>-</w:t>
      </w:r>
      <w:r w:rsidRPr="009907B7">
        <w:rPr>
          <w:rFonts w:ascii="Times New Roman" w:hAnsi="Times New Roman" w:cs="Times New Roman"/>
          <w:sz w:val="28"/>
          <w:szCs w:val="28"/>
        </w:rPr>
        <w:t xml:space="preserve">900°C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{"citationItems":[{"id":"ITEM-1","itemData":{"abstract":"Considerable disagreement exists in the literature on the question of whether or not the many varieties of alumina represent discrete phases. ft has previously been shown that the high-temperature form of gallia (p) is isostructural, and forms a complete solid solution series, with d-alumina. Lath-shaped crystals of B-Ga2o3, of suffcient size for single-crystal r-ray diffraction studies, have been grown from the vapor phase and were studied by optical and *-ray techniques. A twinned morphology was established, the true unit cell being mono- clinic:","author":[{"dropping-particle":"","family":"Kohn","given":"J. A.","non-dropping-particle":"","parse-names":false,"suffix":""},{"dropping-particle":"","family":"Katz","given":"G.","non-dropping-particle":"","parse-names":false,"suffix":""},{"dropping-particle":"","family":"Broder","given":"J. D.","non-dropping-particle":"","parse-names":false,"suffix":""}],"container-title":"Am. Mineral.","id":"ITEM-1","issue":"6","issued":{"date-parts":[["1956"]]},"title":"Characterization of β-Ga2O3 and its alumina isomorph, θ-Al2O3","type":"article-journal","volume":"42"},"uris":["http://www.mendeley.com/documents/?uuid=c01cae1b-093c-3e6a-a9a0-5d20bdc966c1"]}],"mendeley":{"formattedCitation":"[1]","plainTextFormattedCitation":"[1]","previouslyFormattedCitation":"[1]"},"properties":{"noteIndex":0},"schema":"https://github.com/citation-style-language/schema/raw/master/csl-citation.json"}</w:instrText>
      </w:r>
      <w:r>
        <w:rPr>
          <w:rFonts w:ascii="Times New Roman" w:hAnsi="Times New Roman" w:cs="Times New Roman"/>
          <w:sz w:val="28"/>
          <w:szCs w:val="28"/>
        </w:rPr>
        <w:fldChar w:fldCharType="separate"/>
      </w:r>
      <w:r w:rsidRPr="00863BBE">
        <w:rPr>
          <w:rFonts w:ascii="Times New Roman" w:hAnsi="Times New Roman" w:cs="Times New Roman"/>
          <w:noProof/>
          <w:sz w:val="28"/>
          <w:szCs w:val="28"/>
        </w:rPr>
        <w:t>[1]</w:t>
      </w:r>
      <w:r>
        <w:rPr>
          <w:rFonts w:ascii="Times New Roman" w:hAnsi="Times New Roman" w:cs="Times New Roman"/>
          <w:sz w:val="28"/>
          <w:szCs w:val="28"/>
        </w:rPr>
        <w:fldChar w:fldCharType="end"/>
      </w:r>
      <w:r w:rsidRPr="00863BBE">
        <w:rPr>
          <w:rFonts w:ascii="Times New Roman" w:hAnsi="Times New Roman" w:cs="Times New Roman"/>
          <w:sz w:val="28"/>
          <w:szCs w:val="28"/>
        </w:rPr>
        <w:t>.</w:t>
      </w:r>
      <w:r w:rsidRPr="009907B7">
        <w:rPr>
          <w:rFonts w:ascii="Times New Roman" w:hAnsi="Times New Roman" w:cs="Times New Roman"/>
          <w:sz w:val="28"/>
          <w:szCs w:val="28"/>
        </w:rPr>
        <w:t xml:space="preserve"> </w:t>
      </w:r>
      <w:r>
        <w:rPr>
          <w:rFonts w:ascii="Times New Roman" w:hAnsi="Times New Roman" w:cs="Times New Roman"/>
          <w:sz w:val="28"/>
          <w:szCs w:val="28"/>
        </w:rPr>
        <w:t xml:space="preserve">Научный интерес к изучению </w:t>
      </w:r>
      <w:r w:rsidRPr="009907B7">
        <w:rPr>
          <w:rFonts w:ascii="Times New Roman" w:hAnsi="Times New Roman" w:cs="Times New Roman"/>
          <w:sz w:val="28"/>
          <w:szCs w:val="28"/>
        </w:rPr>
        <w:t>β-фаз</w:t>
      </w:r>
      <w:r>
        <w:rPr>
          <w:rFonts w:ascii="Times New Roman" w:hAnsi="Times New Roman" w:cs="Times New Roman"/>
          <w:sz w:val="28"/>
          <w:szCs w:val="28"/>
        </w:rPr>
        <w:t>ы</w:t>
      </w:r>
      <w:r w:rsidRPr="009907B7">
        <w:rPr>
          <w:rFonts w:ascii="Times New Roman" w:hAnsi="Times New Roman" w:cs="Times New Roman"/>
          <w:sz w:val="28"/>
          <w:szCs w:val="28"/>
        </w:rPr>
        <w:t xml:space="preserve"> оксида галлия </w:t>
      </w:r>
      <w:r>
        <w:rPr>
          <w:rFonts w:ascii="Times New Roman" w:hAnsi="Times New Roman" w:cs="Times New Roman"/>
          <w:sz w:val="28"/>
          <w:szCs w:val="28"/>
        </w:rPr>
        <w:t>был предопределён её уникальными электрофизическими свойствами</w:t>
      </w:r>
      <w:r w:rsidRPr="009907B7">
        <w:rPr>
          <w:rFonts w:ascii="Times New Roman" w:hAnsi="Times New Roman" w:cs="Times New Roman"/>
          <w:sz w:val="28"/>
          <w:szCs w:val="28"/>
        </w:rPr>
        <w:t xml:space="preserve">, </w:t>
      </w:r>
      <w:r>
        <w:rPr>
          <w:rFonts w:ascii="Times New Roman" w:hAnsi="Times New Roman" w:cs="Times New Roman"/>
          <w:sz w:val="28"/>
          <w:szCs w:val="28"/>
        </w:rPr>
        <w:t>а также высокой</w:t>
      </w:r>
      <w:r w:rsidRPr="009907B7">
        <w:rPr>
          <w:rFonts w:ascii="Times New Roman" w:hAnsi="Times New Roman" w:cs="Times New Roman"/>
          <w:sz w:val="28"/>
          <w:szCs w:val="28"/>
        </w:rPr>
        <w:t xml:space="preserve"> термическ</w:t>
      </w:r>
      <w:r>
        <w:rPr>
          <w:rFonts w:ascii="Times New Roman" w:hAnsi="Times New Roman" w:cs="Times New Roman"/>
          <w:sz w:val="28"/>
          <w:szCs w:val="28"/>
        </w:rPr>
        <w:t>ой</w:t>
      </w:r>
      <w:r w:rsidRPr="009907B7">
        <w:rPr>
          <w:rFonts w:ascii="Times New Roman" w:hAnsi="Times New Roman" w:cs="Times New Roman"/>
          <w:sz w:val="28"/>
          <w:szCs w:val="28"/>
        </w:rPr>
        <w:t xml:space="preserve"> и химическ</w:t>
      </w:r>
      <w:r>
        <w:rPr>
          <w:rFonts w:ascii="Times New Roman" w:hAnsi="Times New Roman" w:cs="Times New Roman"/>
          <w:sz w:val="28"/>
          <w:szCs w:val="28"/>
        </w:rPr>
        <w:t>ой</w:t>
      </w:r>
      <w:r w:rsidRPr="009907B7">
        <w:rPr>
          <w:rFonts w:ascii="Times New Roman" w:hAnsi="Times New Roman" w:cs="Times New Roman"/>
          <w:sz w:val="28"/>
          <w:szCs w:val="28"/>
        </w:rPr>
        <w:t xml:space="preserve"> стабильность</w:t>
      </w:r>
      <w:r>
        <w:rPr>
          <w:rFonts w:ascii="Times New Roman" w:hAnsi="Times New Roman" w:cs="Times New Roman"/>
          <w:sz w:val="28"/>
          <w:szCs w:val="28"/>
        </w:rPr>
        <w:t>ю</w:t>
      </w:r>
      <w:r w:rsidRPr="009907B7">
        <w:rPr>
          <w:rFonts w:ascii="Times New Roman" w:hAnsi="Times New Roman" w:cs="Times New Roman"/>
          <w:sz w:val="28"/>
          <w:szCs w:val="28"/>
        </w:rPr>
        <w:t>. Термическая стабильность кристалла β-Ga</w:t>
      </w:r>
      <w:r w:rsidRPr="0030704D">
        <w:rPr>
          <w:rFonts w:ascii="Times New Roman" w:hAnsi="Times New Roman" w:cs="Times New Roman"/>
          <w:sz w:val="28"/>
          <w:szCs w:val="28"/>
          <w:vertAlign w:val="subscript"/>
        </w:rPr>
        <w:t>2</w:t>
      </w:r>
      <w:r w:rsidRPr="009907B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907B7">
        <w:rPr>
          <w:rFonts w:ascii="Times New Roman" w:hAnsi="Times New Roman" w:cs="Times New Roman"/>
          <w:sz w:val="28"/>
          <w:szCs w:val="28"/>
        </w:rPr>
        <w:t xml:space="preserve"> позволяет получать объемные монокристаллы и эпитаксиальные пленки с помощью высокотемпературных процессов, таких как кристаллизация из расплава и парофазная эпитаксия. Моноклинный кристалл β-Ga</w:t>
      </w:r>
      <w:r w:rsidRPr="0030704D">
        <w:rPr>
          <w:rFonts w:ascii="Times New Roman" w:hAnsi="Times New Roman" w:cs="Times New Roman"/>
          <w:sz w:val="28"/>
          <w:szCs w:val="28"/>
          <w:vertAlign w:val="subscript"/>
        </w:rPr>
        <w:t>2</w:t>
      </w:r>
      <w:r w:rsidRPr="009907B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907B7">
        <w:rPr>
          <w:rFonts w:ascii="Times New Roman" w:hAnsi="Times New Roman" w:cs="Times New Roman"/>
          <w:sz w:val="28"/>
          <w:szCs w:val="28"/>
        </w:rPr>
        <w:t xml:space="preserve"> </w:t>
      </w:r>
      <w:r>
        <w:rPr>
          <w:rFonts w:ascii="Times New Roman" w:hAnsi="Times New Roman" w:cs="Times New Roman"/>
          <w:sz w:val="28"/>
          <w:szCs w:val="28"/>
        </w:rPr>
        <w:t xml:space="preserve">относительно </w:t>
      </w:r>
      <w:r w:rsidRPr="009907B7">
        <w:rPr>
          <w:rFonts w:ascii="Times New Roman" w:hAnsi="Times New Roman" w:cs="Times New Roman"/>
          <w:sz w:val="28"/>
          <w:szCs w:val="28"/>
        </w:rPr>
        <w:t>легко доступен по сравнению с другими фазами оксида галлия</w:t>
      </w:r>
      <w:r>
        <w:rPr>
          <w:rFonts w:ascii="Times New Roman" w:hAnsi="Times New Roman" w:cs="Times New Roman"/>
          <w:sz w:val="28"/>
          <w:szCs w:val="28"/>
        </w:rPr>
        <w:t>, что делает его</w:t>
      </w:r>
      <w:r w:rsidRPr="009907B7">
        <w:rPr>
          <w:rFonts w:ascii="Times New Roman" w:hAnsi="Times New Roman" w:cs="Times New Roman"/>
          <w:sz w:val="28"/>
          <w:szCs w:val="28"/>
        </w:rPr>
        <w:t xml:space="preserve"> привлекательн</w:t>
      </w:r>
      <w:r>
        <w:rPr>
          <w:rFonts w:ascii="Times New Roman" w:hAnsi="Times New Roman" w:cs="Times New Roman"/>
          <w:sz w:val="28"/>
          <w:szCs w:val="28"/>
        </w:rPr>
        <w:t>ым</w:t>
      </w:r>
      <w:r w:rsidRPr="009907B7">
        <w:rPr>
          <w:rFonts w:ascii="Times New Roman" w:hAnsi="Times New Roman" w:cs="Times New Roman"/>
          <w:sz w:val="28"/>
          <w:szCs w:val="28"/>
        </w:rPr>
        <w:t xml:space="preserve"> </w:t>
      </w:r>
      <w:r>
        <w:rPr>
          <w:rFonts w:ascii="Times New Roman" w:hAnsi="Times New Roman" w:cs="Times New Roman"/>
          <w:sz w:val="28"/>
          <w:szCs w:val="28"/>
        </w:rPr>
        <w:t>материалом для</w:t>
      </w:r>
      <w:r w:rsidRPr="009907B7">
        <w:rPr>
          <w:rFonts w:ascii="Times New Roman" w:hAnsi="Times New Roman" w:cs="Times New Roman"/>
          <w:sz w:val="28"/>
          <w:szCs w:val="28"/>
        </w:rPr>
        <w:t xml:space="preserve"> применений </w:t>
      </w:r>
      <w:r>
        <w:rPr>
          <w:rFonts w:ascii="Times New Roman" w:hAnsi="Times New Roman" w:cs="Times New Roman"/>
          <w:sz w:val="28"/>
          <w:szCs w:val="28"/>
        </w:rPr>
        <w:t xml:space="preserve">в </w:t>
      </w:r>
      <w:r w:rsidRPr="009907B7">
        <w:rPr>
          <w:rFonts w:ascii="Times New Roman" w:hAnsi="Times New Roman" w:cs="Times New Roman"/>
          <w:sz w:val="28"/>
          <w:szCs w:val="28"/>
        </w:rPr>
        <w:t xml:space="preserve">промышленности. </w:t>
      </w:r>
      <w:r w:rsidR="005D171F" w:rsidRPr="009907B7">
        <w:rPr>
          <w:rFonts w:ascii="Times New Roman" w:hAnsi="Times New Roman" w:cs="Times New Roman"/>
          <w:sz w:val="28"/>
          <w:szCs w:val="28"/>
        </w:rPr>
        <w:t>Β</w:t>
      </w:r>
      <w:r w:rsidRPr="009907B7">
        <w:rPr>
          <w:rFonts w:ascii="Times New Roman" w:hAnsi="Times New Roman" w:cs="Times New Roman"/>
          <w:sz w:val="28"/>
          <w:szCs w:val="28"/>
        </w:rPr>
        <w:t>-Ga</w:t>
      </w:r>
      <w:r w:rsidRPr="0030704D">
        <w:rPr>
          <w:rFonts w:ascii="Times New Roman" w:hAnsi="Times New Roman" w:cs="Times New Roman"/>
          <w:sz w:val="28"/>
          <w:szCs w:val="28"/>
          <w:vertAlign w:val="subscript"/>
        </w:rPr>
        <w:t>2</w:t>
      </w:r>
      <w:r w:rsidRPr="009907B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907B7">
        <w:rPr>
          <w:rFonts w:ascii="Times New Roman" w:hAnsi="Times New Roman" w:cs="Times New Roman"/>
          <w:sz w:val="28"/>
          <w:szCs w:val="28"/>
        </w:rPr>
        <w:t xml:space="preserve"> хорошо охарактеризован по сравнению с другими полиморфами Ga</w:t>
      </w:r>
      <w:r w:rsidRPr="0030704D">
        <w:rPr>
          <w:rFonts w:ascii="Times New Roman" w:hAnsi="Times New Roman" w:cs="Times New Roman"/>
          <w:sz w:val="28"/>
          <w:szCs w:val="28"/>
          <w:vertAlign w:val="subscript"/>
        </w:rPr>
        <w:t>2</w:t>
      </w:r>
      <w:r w:rsidRPr="009907B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907B7">
        <w:rPr>
          <w:rFonts w:ascii="Times New Roman" w:hAnsi="Times New Roman" w:cs="Times New Roman"/>
          <w:sz w:val="28"/>
          <w:szCs w:val="28"/>
        </w:rPr>
        <w:t xml:space="preserve">. Несмотря на это, </w:t>
      </w:r>
      <w:r>
        <w:rPr>
          <w:rFonts w:ascii="Times New Roman" w:hAnsi="Times New Roman" w:cs="Times New Roman"/>
          <w:sz w:val="28"/>
          <w:szCs w:val="28"/>
        </w:rPr>
        <w:t xml:space="preserve">имеются некоторые несоответствия в </w:t>
      </w:r>
      <w:r w:rsidRPr="009907B7">
        <w:rPr>
          <w:rFonts w:ascii="Times New Roman" w:hAnsi="Times New Roman" w:cs="Times New Roman"/>
          <w:sz w:val="28"/>
          <w:szCs w:val="28"/>
        </w:rPr>
        <w:t xml:space="preserve"> опубликованных исследовательских данных о физических свойствах </w:t>
      </w:r>
      <w:r>
        <w:rPr>
          <w:rFonts w:ascii="Times New Roman" w:hAnsi="Times New Roman" w:cs="Times New Roman"/>
          <w:sz w:val="28"/>
          <w:szCs w:val="28"/>
        </w:rPr>
        <w:t xml:space="preserve">данного </w:t>
      </w:r>
      <w:r w:rsidRPr="009907B7">
        <w:rPr>
          <w:rFonts w:ascii="Times New Roman" w:hAnsi="Times New Roman" w:cs="Times New Roman"/>
          <w:sz w:val="28"/>
          <w:szCs w:val="28"/>
        </w:rPr>
        <w:t xml:space="preserve">материала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{"citationItems":[{"id":"ITEM-1","itemData":{"abstract":"Considerable disagreement exists in the literature on the question of whether or not the many varieties of alumina represent discrete phases. ft has previously been shown that the high-temperature form of gallia (p) is isostructural, and forms a complete solid solution series, with d-alumina. Lath-shaped crystals of B-Ga2o3, of suffcient size for single-crystal r-ray diffraction studies, have been grown from the vapor phase and were studied by optical and *-ray techniques. A twinned morphology was established, the true unit cell being mono- clinic:","author":[{"dropping-particle":"","family":"Kohn","given":"J. A.","non-dropping-particle":"","parse-names":false,"suffix":""},{"dropping-particle":"","family":"Katz","given":"G.","non-dropping-particle":"","parse-names":false,"suffix":""},{"dropping-particle":"","family":"Broder","given":"J. D.","non-dropping-particle":"","parse-names":false,"suffix":""}],"container-title":"Am. Mineral.","id":"ITEM-1","issue":"6","issued":{"date-parts":[["1956"]]},"title":"Characterization of β-Ga2O3 and its alumina isomorph, θ-Al2O3","type":"article-journal","volume":"42"},"uris":["http://www.mendeley.com/documents/?uuid=c01cae1b-093c-3e6a-a9a0-5d20bdc966c1"]}],"mendeley":{"formattedCitation":"[1]","manualFormatting":"[1, 5-6 с.]","plainTextFormattedCitation":"[1]","previouslyFormattedCitation":"[1]"},"properties":{"noteIndex":0},"schema":"https://github.com/citation-style-language/schema/raw/master/csl-citation.json"}</w:instrText>
      </w:r>
      <w:r>
        <w:rPr>
          <w:rFonts w:ascii="Times New Roman" w:hAnsi="Times New Roman" w:cs="Times New Roman"/>
          <w:sz w:val="28"/>
          <w:szCs w:val="28"/>
        </w:rPr>
        <w:fldChar w:fldCharType="separate"/>
      </w:r>
      <w:r w:rsidRPr="00863BBE">
        <w:rPr>
          <w:rFonts w:ascii="Times New Roman" w:hAnsi="Times New Roman" w:cs="Times New Roman"/>
          <w:noProof/>
          <w:sz w:val="28"/>
          <w:szCs w:val="28"/>
        </w:rPr>
        <w:t>[</w:t>
      </w:r>
      <w:r w:rsidRPr="001E4038">
        <w:rPr>
          <w:rFonts w:ascii="Times New Roman" w:hAnsi="Times New Roman" w:cs="Times New Roman"/>
          <w:noProof/>
          <w:sz w:val="28"/>
          <w:szCs w:val="28"/>
        </w:rPr>
        <w:t>1</w:t>
      </w:r>
      <w:r>
        <w:rPr>
          <w:rFonts w:ascii="Times New Roman" w:hAnsi="Times New Roman" w:cs="Times New Roman"/>
          <w:noProof/>
          <w:sz w:val="28"/>
          <w:szCs w:val="28"/>
        </w:rPr>
        <w:t xml:space="preserve">, </w:t>
      </w:r>
      <w:r w:rsidR="00FB3776">
        <w:rPr>
          <w:rFonts w:ascii="Times New Roman" w:hAnsi="Times New Roman" w:cs="Times New Roman"/>
          <w:noProof/>
          <w:sz w:val="28"/>
          <w:szCs w:val="28"/>
        </w:rPr>
        <w:t>р. 398-406</w:t>
      </w:r>
      <w:r w:rsidRPr="00863BBE">
        <w:rPr>
          <w:rFonts w:ascii="Times New Roman" w:hAnsi="Times New Roman" w:cs="Times New Roman"/>
          <w:noProof/>
          <w:sz w:val="28"/>
          <w:szCs w:val="28"/>
        </w:rPr>
        <w:t>]</w:t>
      </w:r>
      <w:r>
        <w:rPr>
          <w:rFonts w:ascii="Times New Roman" w:hAnsi="Times New Roman" w:cs="Times New Roman"/>
          <w:sz w:val="28"/>
          <w:szCs w:val="28"/>
        </w:rPr>
        <w:fldChar w:fldCharType="end"/>
      </w:r>
      <w:r w:rsidRPr="009907B7">
        <w:rPr>
          <w:rFonts w:ascii="Times New Roman" w:hAnsi="Times New Roman" w:cs="Times New Roman"/>
          <w:sz w:val="28"/>
          <w:szCs w:val="28"/>
        </w:rPr>
        <w:t>.</w:t>
      </w:r>
    </w:p>
    <w:p w14:paraId="61DE7CA9" w14:textId="77777777" w:rsidR="009074F2" w:rsidRPr="009907B7" w:rsidRDefault="009074F2" w:rsidP="005A5DBE">
      <w:pPr>
        <w:spacing w:after="0" w:line="240" w:lineRule="auto"/>
        <w:ind w:firstLine="709"/>
        <w:jc w:val="both"/>
        <w:rPr>
          <w:rFonts w:ascii="Times New Roman" w:hAnsi="Times New Roman" w:cs="Times New Roman"/>
          <w:sz w:val="28"/>
          <w:szCs w:val="28"/>
        </w:rPr>
      </w:pPr>
      <w:r w:rsidRPr="009907B7">
        <w:rPr>
          <w:rFonts w:ascii="Times New Roman" w:hAnsi="Times New Roman" w:cs="Times New Roman"/>
          <w:sz w:val="28"/>
          <w:szCs w:val="28"/>
        </w:rPr>
        <w:t>Впервые кристаллическая структура</w:t>
      </w:r>
      <w:r>
        <w:rPr>
          <w:rFonts w:ascii="Times New Roman" w:hAnsi="Times New Roman" w:cs="Times New Roman"/>
          <w:sz w:val="28"/>
          <w:szCs w:val="28"/>
        </w:rPr>
        <w:t xml:space="preserve"> </w:t>
      </w:r>
      <w:r w:rsidRPr="009907B7">
        <w:rPr>
          <w:rFonts w:ascii="Times New Roman" w:hAnsi="Times New Roman" w:cs="Times New Roman"/>
          <w:sz w:val="28"/>
          <w:szCs w:val="28"/>
        </w:rPr>
        <w:t xml:space="preserve">β-полиморфа оксида галлия была определена авторами 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{"citationItems":[{"id":"ITEM-1","itemData":{"DOI":"10.1063/1.1731237","ISSN":"00219606","abstract":"The crystal structure of Beta;-Ga2O3 has been determined from single-crystal three-dimensional x-ray diffraction data. The monoclinic crystal has cell dimensions a = 12.23±0.02, b = 3.04± 0.01, c = 5.80±0.01 A and beta; = 103.7±0.3° as originally reported by Kohn, Katz, and Broder [Am. Mineral. 42, 398 (1957)]. There are 4 Ga2O3 in the unit cell. The most probable space group to which the crystal belongs is C2h3-C2/m; the atoms are in five sets of special positions 4i: (000, 1/2 1/2 0)±(x0z), There are two kinds of coordination for Ga3+ ions in this structure, namely tetrahedral and octahedral. Average interionic distances are: tetrahedral Ga-O, 1.83 A; octahedral Ga-O, 2.00 A; tetrahedron edge O-O, 3.02 A; and octahedron edge O-O, 2.84 A. Because of the reduced coordination of half of the metal ions, the density of β-Ga2O3 is lower than that of α-Ga2O3 which has the α-corundum structure. Also the closest approach of two Ga3+ ions in β-Ga 2O3 is 3.04 A which is considerably larger than the closest approach of metal ions in the sesquioxides with the α-corundum- type structure and, in agreement with the results of thermodynamic meas-urements, the β phase appears to be the structurally more stable one. The average Ga-O distances in the structure seem to account for the fact that although the Ga3+ ion is substantially larger than the A1 3+ ion its quantitative preference for tetrahedrally coordinated sites when substituted for Fe3+ ion in the iron garnets is very nearly the same as that of the Al3+ ion. The structure accounts for a recent result obtained by Peter and Schawlow from paramagnetic-resonance measurements on Cr3+-ion-doped β-Ga2O3, namely that the Cr3+ ion substitutes for the Ga3+ ions in a single set of equivalent octahedral sites. The magnetic aspects of the β-Ga2O3 structure are discussed and it is shown that a possible Fe2O3 isomorph could be expected to be at least antiferromagnetic with a Néel temperature of about 700°K Furthermore, a knowledge of the β-Ga2O3 structure and of the nature of site preferences of the Ga3+ and Fe3+ ions in the garnets lead to a prediction regarding the structure of the ferrimagnetic crystals of formula Ga2-xFexO3 recently discovered by Remeika.","author":[{"dropping-particle":"","family":"Geller","given":"S.","non-dropping-particle":"","parse-names":false,"suffix":""}],"container-title":"The Journal of Chemical Physics","id":"ITEM-1","issue":"3","issued":{"date-parts":[["1960"]]},"title":"Crystal structure of beta;-Ga2O3","type":"article-journal","volume":"33"},"uris":["http://www.mendeley.com/documents/?uuid=a01c09df-fe42-326e-bbb8-208d5c59add6"]}],"mendeley":{"formattedCitation":"[2]","plainTextFormattedCitation":"[2]","previouslyFormattedCitation":"[2]"},"properties":{"noteIndex":0},"schema":"https://github.com/citation-style-language/schema/raw/master/csl-citation.json"}</w:instrText>
      </w:r>
      <w:r>
        <w:rPr>
          <w:rFonts w:ascii="Times New Roman" w:hAnsi="Times New Roman" w:cs="Times New Roman"/>
          <w:sz w:val="28"/>
          <w:szCs w:val="28"/>
        </w:rPr>
        <w:fldChar w:fldCharType="separate"/>
      </w:r>
      <w:r w:rsidRPr="00863BBE">
        <w:rPr>
          <w:rFonts w:ascii="Times New Roman" w:hAnsi="Times New Roman" w:cs="Times New Roman"/>
          <w:noProof/>
          <w:sz w:val="28"/>
          <w:szCs w:val="28"/>
        </w:rPr>
        <w:t>[2]</w:t>
      </w:r>
      <w:r>
        <w:rPr>
          <w:rFonts w:ascii="Times New Roman" w:hAnsi="Times New Roman" w:cs="Times New Roman"/>
          <w:sz w:val="28"/>
          <w:szCs w:val="28"/>
        </w:rPr>
        <w:fldChar w:fldCharType="end"/>
      </w:r>
      <w:r w:rsidRPr="009907B7">
        <w:rPr>
          <w:rFonts w:ascii="Times New Roman" w:hAnsi="Times New Roman" w:cs="Times New Roman"/>
          <w:sz w:val="28"/>
          <w:szCs w:val="28"/>
        </w:rPr>
        <w:t>, где кристалл β-Ga</w:t>
      </w:r>
      <w:r w:rsidRPr="0030704D">
        <w:rPr>
          <w:rFonts w:ascii="Times New Roman" w:hAnsi="Times New Roman" w:cs="Times New Roman"/>
          <w:sz w:val="28"/>
          <w:szCs w:val="28"/>
          <w:vertAlign w:val="subscript"/>
        </w:rPr>
        <w:t>2</w:t>
      </w:r>
      <w:r w:rsidRPr="009907B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907B7">
        <w:rPr>
          <w:rFonts w:ascii="Times New Roman" w:hAnsi="Times New Roman" w:cs="Times New Roman"/>
          <w:sz w:val="28"/>
          <w:szCs w:val="28"/>
        </w:rPr>
        <w:t xml:space="preserve"> отнесли к пространственной группе C2/m</w:t>
      </w:r>
      <w:r>
        <w:rPr>
          <w:rFonts w:ascii="Times New Roman" w:hAnsi="Times New Roman" w:cs="Times New Roman"/>
          <w:sz w:val="28"/>
          <w:szCs w:val="28"/>
        </w:rPr>
        <w:t xml:space="preserve"> а также определили постоянную решетки</w:t>
      </w:r>
      <w:r w:rsidRPr="009907B7">
        <w:rPr>
          <w:rFonts w:ascii="Times New Roman" w:hAnsi="Times New Roman" w:cs="Times New Roman"/>
          <w:sz w:val="28"/>
          <w:szCs w:val="28"/>
        </w:rPr>
        <w:t>. Авторы исследовани</w:t>
      </w:r>
      <w:r>
        <w:rPr>
          <w:rFonts w:ascii="Times New Roman" w:hAnsi="Times New Roman" w:cs="Times New Roman"/>
          <w:sz w:val="28"/>
          <w:szCs w:val="28"/>
        </w:rPr>
        <w:t>я</w:t>
      </w:r>
      <w:r w:rsidRPr="009907B7">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{"citationItems":[{"id":"ITEM-1","itemData":{"abstract":"beta-Ga2O3 contains two crystallographically different Ga atoms in the asymmetric unit, one with tetrahedral and the other with octahedral coordination geometry. The Ga-O distances are in the range 1.833(1)-1.863(2) Angstrom within the tetrahedra, but are longer within the octahedra [1.935 (2)-2.074 (1)Angstrom]. The O atoms have a distorted cubic close packing. The crystal structure of beta-gallium oxide has been determined previously by Geller [J. Chem. Phys. (1960), 33, 676-684].","author":[{"dropping-particle":"","family":"Ahman","given":"J","non-dropping-particle":"","parse-names":false,"suffix":""},{"dropping-particle":"","family":"Svensson","given":"G","non-dropping-particle":"","parse-names":false,"suffix":""},{"dropping-particle":"","family":"Albertsson","given":"J","non-dropping-particle":"","parse-names":false,"suffix":""}],"container-title":"Acta Crystallographica Section C-Crystal Structure Communications","id":"ITEM-1","issued":{"date-parts":[["1996"]]},"title":"A reinvestigation of beta-gallium oxide","type":"article-journal","volume":"52"},"uris":["http://www.mendeley.com/documents/?uuid=d75f0357-09e9-3df3-8a61-1f8d6fa28586"]}],"mendeley":{"formattedCitation":"[3]","plainTextFormattedCitation":"[3]","previouslyFormattedCitation":"[3]"},"properties":{"noteIndex":0},"schema":"https://github.com/citation-style-language/schema/raw/master/csl-citation.json"}</w:instrText>
      </w:r>
      <w:r>
        <w:rPr>
          <w:rFonts w:ascii="Times New Roman" w:hAnsi="Times New Roman" w:cs="Times New Roman"/>
          <w:sz w:val="28"/>
          <w:szCs w:val="28"/>
        </w:rPr>
        <w:fldChar w:fldCharType="separate"/>
      </w:r>
      <w:r w:rsidRPr="00863BBE">
        <w:rPr>
          <w:rFonts w:ascii="Times New Roman" w:hAnsi="Times New Roman" w:cs="Times New Roman"/>
          <w:noProof/>
          <w:sz w:val="28"/>
          <w:szCs w:val="28"/>
        </w:rPr>
        <w:t>[3]</w:t>
      </w:r>
      <w:r>
        <w:rPr>
          <w:rFonts w:ascii="Times New Roman" w:hAnsi="Times New Roman" w:cs="Times New Roman"/>
          <w:sz w:val="28"/>
          <w:szCs w:val="28"/>
        </w:rPr>
        <w:fldChar w:fldCharType="end"/>
      </w:r>
      <w:r w:rsidRPr="009907B7">
        <w:rPr>
          <w:rFonts w:ascii="Times New Roman" w:hAnsi="Times New Roman" w:cs="Times New Roman"/>
          <w:sz w:val="28"/>
          <w:szCs w:val="28"/>
        </w:rPr>
        <w:t xml:space="preserve"> заявили, что морфологическая симметрия этого кристалла, по-видимому, ниже, чем принятая симметрия точечной группы 2/m. Было сделано предположение, что кристаллическая структура моноклинного кристалла β-Ga</w:t>
      </w:r>
      <w:r w:rsidRPr="0030704D">
        <w:rPr>
          <w:rFonts w:ascii="Times New Roman" w:hAnsi="Times New Roman" w:cs="Times New Roman"/>
          <w:sz w:val="28"/>
          <w:szCs w:val="28"/>
          <w:vertAlign w:val="subscript"/>
        </w:rPr>
        <w:t>2</w:t>
      </w:r>
      <w:r w:rsidRPr="009907B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907B7">
        <w:rPr>
          <w:rFonts w:ascii="Times New Roman" w:hAnsi="Times New Roman" w:cs="Times New Roman"/>
          <w:sz w:val="28"/>
          <w:szCs w:val="28"/>
        </w:rPr>
        <w:t xml:space="preserve"> имеют псевдосимметричную триклинную структуру, а реальная пространственная группа долж</w:t>
      </w:r>
      <w:r>
        <w:rPr>
          <w:rFonts w:ascii="Times New Roman" w:hAnsi="Times New Roman" w:cs="Times New Roman"/>
          <w:sz w:val="28"/>
          <w:szCs w:val="28"/>
        </w:rPr>
        <w:t>на</w:t>
      </w:r>
      <w:r w:rsidRPr="009907B7">
        <w:rPr>
          <w:rFonts w:ascii="Times New Roman" w:hAnsi="Times New Roman" w:cs="Times New Roman"/>
          <w:sz w:val="28"/>
          <w:szCs w:val="28"/>
        </w:rPr>
        <w:t xml:space="preserve"> быть отнесен</w:t>
      </w:r>
      <w:r>
        <w:rPr>
          <w:rFonts w:ascii="Times New Roman" w:hAnsi="Times New Roman" w:cs="Times New Roman"/>
          <w:sz w:val="28"/>
          <w:szCs w:val="28"/>
        </w:rPr>
        <w:t>а</w:t>
      </w:r>
      <w:r w:rsidRPr="009907B7">
        <w:rPr>
          <w:rFonts w:ascii="Times New Roman" w:hAnsi="Times New Roman" w:cs="Times New Roman"/>
          <w:sz w:val="28"/>
          <w:szCs w:val="28"/>
        </w:rPr>
        <w:t xml:space="preserve"> к пространственной группе P1. Однако этот вывод был поставлен под сомнение другими учеными, работающими в этой области</w:t>
      </w:r>
      <w:r>
        <w:rPr>
          <w:rFonts w:ascii="Times New Roman" w:hAnsi="Times New Roman" w:cs="Times New Roman"/>
          <w:sz w:val="28"/>
          <w:szCs w:val="28"/>
        </w:rPr>
        <w:t>.</w:t>
      </w:r>
      <w:r w:rsidRPr="009907B7">
        <w:rPr>
          <w:rFonts w:ascii="Times New Roman" w:hAnsi="Times New Roman" w:cs="Times New Roman"/>
          <w:sz w:val="28"/>
          <w:szCs w:val="28"/>
        </w:rPr>
        <w:t xml:space="preserve"> Было проведено множество других исследований кристаллов β-Ga</w:t>
      </w:r>
      <w:r w:rsidRPr="0030704D">
        <w:rPr>
          <w:rFonts w:ascii="Times New Roman" w:hAnsi="Times New Roman" w:cs="Times New Roman"/>
          <w:sz w:val="28"/>
          <w:szCs w:val="28"/>
          <w:vertAlign w:val="subscript"/>
        </w:rPr>
        <w:t>2</w:t>
      </w:r>
      <w:r w:rsidRPr="009907B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907B7">
        <w:rPr>
          <w:rFonts w:ascii="Times New Roman" w:hAnsi="Times New Roman" w:cs="Times New Roman"/>
          <w:sz w:val="28"/>
          <w:szCs w:val="28"/>
        </w:rPr>
        <w:t>, но ни одно из них не показало отклоне</w:t>
      </w:r>
      <w:r>
        <w:rPr>
          <w:rFonts w:ascii="Times New Roman" w:hAnsi="Times New Roman" w:cs="Times New Roman"/>
          <w:sz w:val="28"/>
          <w:szCs w:val="28"/>
        </w:rPr>
        <w:t xml:space="preserve">ния от моноклинной структуры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{"citationItems":[{"id":"ITEM-1","itemData":{"DOI":"10.1063/1.119693","ISSN":"00036951","abstract":"Anisotropy of electrical and optical properties in β-Ga2O3 single crystals has been investigated at room temperature. The conductivity and mobility of the degenerate sample along the direction of b and c axes are 38 Ω-1 cm-1, 46 cm2 V-1 s-1, and 2.2 Ω-1 cm-1, 2.6 cm2 V-1 s-1, respectively. The absorption edges of the insulating sample for light polarized E//b and E//c were 4.79 and 4.52 e.V, respectively. The rate of the band gap widening with increasing carrier concentration was much larger for E//b than E//c. The origin of these properties are discussed by considering the crystal and electronic structure of β-Ga2O3. © 1997 American Institute of Physics.","author":[{"dropping-particle":"","family":"Ueda","given":"Naoyuki","non-dropping-particle":"","parse-names":false,"suffix":""},{"dropping-particle":"","family":"Hosono","given":"Hideo","non-dropping-particle":"","parse-names":false,"suffix":""},{"dropping-particle":"","family":"Waseda","given":"Ryuta","non-dropping-particle":"","parse-names":false,"suffix":""},{"dropping-particle":"","family":"Kawazoe","given":"Hiroshi","non-dropping-particle":"","parse-names":false,"suffix":""}],"container-title":"Applied Physics Letters","id":"ITEM-1","issue":"7","issued":{"date-parts":[["1997"]]},"title":"Anisotropy of electrical and optical properties in β-Ga2O3 single crystals","type":"article-journal","volume":"71"},"uris":["http://www.mendeley.com/documents/?uuid=3d0018cb-9919-39b6-845f-06adc6943cb5"]}],"mendeley":{"formattedCitation":"[4]","plainTextFormattedCitation":"[4]","previouslyFormattedCitation":"[4]"},"properties":{"noteIndex":0},"schema":"https://github.com/citation-style-language/schema/raw/master/csl-citation.json"}</w:instrText>
      </w:r>
      <w:r>
        <w:rPr>
          <w:rFonts w:ascii="Times New Roman" w:hAnsi="Times New Roman" w:cs="Times New Roman"/>
          <w:sz w:val="28"/>
          <w:szCs w:val="28"/>
        </w:rPr>
        <w:fldChar w:fldCharType="separate"/>
      </w:r>
      <w:r w:rsidRPr="00863BBE">
        <w:rPr>
          <w:rFonts w:ascii="Times New Roman" w:hAnsi="Times New Roman" w:cs="Times New Roman"/>
          <w:noProof/>
          <w:sz w:val="28"/>
          <w:szCs w:val="28"/>
        </w:rPr>
        <w:t>[4]</w:t>
      </w:r>
      <w:r>
        <w:rPr>
          <w:rFonts w:ascii="Times New Roman" w:hAnsi="Times New Roman" w:cs="Times New Roman"/>
          <w:sz w:val="28"/>
          <w:szCs w:val="28"/>
        </w:rPr>
        <w:fldChar w:fldCharType="end"/>
      </w:r>
      <w:r w:rsidRPr="009907B7">
        <w:rPr>
          <w:rFonts w:ascii="Times New Roman" w:hAnsi="Times New Roman" w:cs="Times New Roman"/>
          <w:sz w:val="28"/>
          <w:szCs w:val="28"/>
        </w:rPr>
        <w:t>. Поэтому, если и есть отклонения от более симметричной структуры, то они должны быть очень малы.</w:t>
      </w:r>
    </w:p>
    <w:p w14:paraId="2F615C87" w14:textId="77777777"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Метод в</w:t>
      </w:r>
      <w:r w:rsidRPr="00962F17">
        <w:rPr>
          <w:rFonts w:ascii="Times New Roman" w:hAnsi="Times New Roman" w:cs="Times New Roman"/>
          <w:sz w:val="28"/>
          <w:szCs w:val="28"/>
        </w:rPr>
        <w:t>ыращивани</w:t>
      </w:r>
      <w:r>
        <w:rPr>
          <w:rFonts w:ascii="Times New Roman" w:hAnsi="Times New Roman" w:cs="Times New Roman"/>
          <w:sz w:val="28"/>
          <w:szCs w:val="28"/>
        </w:rPr>
        <w:t>я</w:t>
      </w:r>
      <w:r w:rsidRPr="00962F17">
        <w:rPr>
          <w:rFonts w:ascii="Times New Roman" w:hAnsi="Times New Roman" w:cs="Times New Roman"/>
          <w:sz w:val="28"/>
          <w:szCs w:val="28"/>
        </w:rPr>
        <w:t xml:space="preserve"> объемных кристаллов β-Ga</w:t>
      </w:r>
      <w:r w:rsidRPr="0030704D">
        <w:rPr>
          <w:rFonts w:ascii="Times New Roman" w:hAnsi="Times New Roman" w:cs="Times New Roman"/>
          <w:sz w:val="28"/>
          <w:szCs w:val="28"/>
          <w:vertAlign w:val="subscript"/>
        </w:rPr>
        <w:t>2</w:t>
      </w:r>
      <w:r w:rsidRPr="00962F1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62F17">
        <w:rPr>
          <w:rFonts w:ascii="Times New Roman" w:hAnsi="Times New Roman" w:cs="Times New Roman"/>
          <w:sz w:val="28"/>
          <w:szCs w:val="28"/>
        </w:rPr>
        <w:t xml:space="preserve"> рассмотрен 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{"citationItems":[{"id":"ITEM-1","itemData":{"DOI":"10.1016/S0022-0248(00)00851-4","ISSN":"00220248","abstract":"We report on the successful growth of β-Ga2O3 single crystals using the Czochralski method. Model calculations show that the gas phase consists of Ga2O, GaO or Ga independent of the ratio of oxygen and Ar or N2. We find that for growing single crystals the evaporation has to be suppressed by a finite amount of oxygen. A CO2/Ar gas atmosphere was found to meet this requirement.","author":[{"dropping-particle":"","family":"Tomm","given":"Y.","non-dropping-particle":"","parse-names":false,"suffix":""},{"dropping-particle":"","family":"Reiche","given":"P.","non-dropping-particle":"","parse-names":false,"suffix":""},{"dropping-particle":"","family":"Klimm","given":"D.","non-dropping-particle":"","parse-names":false,"suffix":""},{"dropping-particle":"","family":"Fukuda","given":"T.","non-dropping-particle":"","parse-names":false,"suffix":""}],"container-title":"Journal of Crystal Growth","id":"ITEM-1","issue":"4","issued":{"date-parts":[["2000"]]},"title":"Czochralski grown Ga2O3 crystals","type":"article-journal","volume":"220"},"uris":["http://www.mendeley.com/documents/?uuid=d9805752-3849-3042-95a9-da10cf1a66c0"]}],"mendeley":{"formattedCitation":"[5]","plainTextFormattedCitation":"[5]","previouslyFormattedCitation":"[5]"},"properties":{"noteIndex":0},"schema":"https://github.com/citation-style-language/schema/raw/master/csl-citation.json"}</w:instrText>
      </w:r>
      <w:r>
        <w:rPr>
          <w:rFonts w:ascii="Times New Roman" w:hAnsi="Times New Roman" w:cs="Times New Roman"/>
          <w:sz w:val="28"/>
          <w:szCs w:val="28"/>
        </w:rPr>
        <w:fldChar w:fldCharType="separate"/>
      </w:r>
      <w:r w:rsidRPr="00863BBE">
        <w:rPr>
          <w:rFonts w:ascii="Times New Roman" w:hAnsi="Times New Roman" w:cs="Times New Roman"/>
          <w:noProof/>
          <w:sz w:val="28"/>
          <w:szCs w:val="28"/>
        </w:rPr>
        <w:t>[5]</w:t>
      </w:r>
      <w:r>
        <w:rPr>
          <w:rFonts w:ascii="Times New Roman" w:hAnsi="Times New Roman" w:cs="Times New Roman"/>
          <w:sz w:val="28"/>
          <w:szCs w:val="28"/>
        </w:rPr>
        <w:fldChar w:fldCharType="end"/>
      </w:r>
      <w:r w:rsidRPr="00962F17">
        <w:rPr>
          <w:rFonts w:ascii="Times New Roman" w:hAnsi="Times New Roman" w:cs="Times New Roman"/>
          <w:sz w:val="28"/>
          <w:szCs w:val="28"/>
        </w:rPr>
        <w:t>, где описан</w:t>
      </w:r>
      <w:r>
        <w:rPr>
          <w:rFonts w:ascii="Times New Roman" w:hAnsi="Times New Roman" w:cs="Times New Roman"/>
          <w:sz w:val="28"/>
          <w:szCs w:val="28"/>
        </w:rPr>
        <w:t>о</w:t>
      </w:r>
      <w:r w:rsidRPr="00962F17">
        <w:rPr>
          <w:rFonts w:ascii="Times New Roman" w:hAnsi="Times New Roman" w:cs="Times New Roman"/>
          <w:sz w:val="28"/>
          <w:szCs w:val="28"/>
        </w:rPr>
        <w:t xml:space="preserve"> выращивани</w:t>
      </w:r>
      <w:r>
        <w:rPr>
          <w:rFonts w:ascii="Times New Roman" w:hAnsi="Times New Roman" w:cs="Times New Roman"/>
          <w:sz w:val="28"/>
          <w:szCs w:val="28"/>
        </w:rPr>
        <w:t>е</w:t>
      </w:r>
      <w:r w:rsidRPr="00962F17">
        <w:rPr>
          <w:rFonts w:ascii="Times New Roman" w:hAnsi="Times New Roman" w:cs="Times New Roman"/>
          <w:sz w:val="28"/>
          <w:szCs w:val="28"/>
        </w:rPr>
        <w:t xml:space="preserve"> метод</w:t>
      </w:r>
      <w:r>
        <w:rPr>
          <w:rFonts w:ascii="Times New Roman" w:hAnsi="Times New Roman" w:cs="Times New Roman"/>
          <w:sz w:val="28"/>
          <w:szCs w:val="28"/>
        </w:rPr>
        <w:t>ом</w:t>
      </w:r>
      <w:r w:rsidRPr="00962F17">
        <w:rPr>
          <w:rFonts w:ascii="Times New Roman" w:hAnsi="Times New Roman" w:cs="Times New Roman"/>
          <w:sz w:val="28"/>
          <w:szCs w:val="28"/>
        </w:rPr>
        <w:t xml:space="preserve"> Чохральского с использованием стандартного аппарата высокочастотного нагрева с автоматическим контролем диаметра роста кристалла. Для выращивания кристалла β-Ga</w:t>
      </w:r>
      <w:r w:rsidRPr="00863BBE">
        <w:rPr>
          <w:rFonts w:ascii="Times New Roman" w:hAnsi="Times New Roman" w:cs="Times New Roman"/>
          <w:sz w:val="28"/>
          <w:szCs w:val="28"/>
          <w:vertAlign w:val="subscript"/>
        </w:rPr>
        <w:t>2</w:t>
      </w:r>
      <w:r w:rsidRPr="00962F17">
        <w:rPr>
          <w:rFonts w:ascii="Times New Roman" w:hAnsi="Times New Roman" w:cs="Times New Roman"/>
          <w:sz w:val="28"/>
          <w:szCs w:val="28"/>
        </w:rPr>
        <w:t>O</w:t>
      </w:r>
      <w:r w:rsidRPr="00863BBE">
        <w:rPr>
          <w:rFonts w:ascii="Times New Roman" w:hAnsi="Times New Roman" w:cs="Times New Roman"/>
          <w:sz w:val="28"/>
          <w:szCs w:val="28"/>
          <w:vertAlign w:val="subscript"/>
        </w:rPr>
        <w:t>3</w:t>
      </w:r>
      <w:r w:rsidRPr="00962F17">
        <w:rPr>
          <w:rFonts w:ascii="Times New Roman" w:hAnsi="Times New Roman" w:cs="Times New Roman"/>
          <w:sz w:val="28"/>
          <w:szCs w:val="28"/>
        </w:rPr>
        <w:t xml:space="preserve"> использовали особо чистый порошок Ga</w:t>
      </w:r>
      <w:r w:rsidRPr="0030704D">
        <w:rPr>
          <w:rFonts w:ascii="Times New Roman" w:hAnsi="Times New Roman" w:cs="Times New Roman"/>
          <w:sz w:val="28"/>
          <w:szCs w:val="28"/>
          <w:vertAlign w:val="subscript"/>
        </w:rPr>
        <w:t>2</w:t>
      </w:r>
      <w:r w:rsidRPr="00962F1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62F17">
        <w:rPr>
          <w:rFonts w:ascii="Times New Roman" w:hAnsi="Times New Roman" w:cs="Times New Roman"/>
          <w:sz w:val="28"/>
          <w:szCs w:val="28"/>
        </w:rPr>
        <w:t xml:space="preserve"> с чистотой 99,999% (5N). Скорость роста кристаллов Ga</w:t>
      </w:r>
      <w:r w:rsidRPr="0030704D">
        <w:rPr>
          <w:rFonts w:ascii="Times New Roman" w:hAnsi="Times New Roman" w:cs="Times New Roman"/>
          <w:sz w:val="28"/>
          <w:szCs w:val="28"/>
          <w:vertAlign w:val="subscript"/>
        </w:rPr>
        <w:t>2</w:t>
      </w:r>
      <w:r w:rsidRPr="00962F1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62F17">
        <w:rPr>
          <w:rFonts w:ascii="Times New Roman" w:hAnsi="Times New Roman" w:cs="Times New Roman"/>
          <w:sz w:val="28"/>
          <w:szCs w:val="28"/>
        </w:rPr>
        <w:t xml:space="preserve"> составила 2 мм/ч с чистотой вращении 15 мин</w:t>
      </w:r>
      <w:r w:rsidRPr="0030704D">
        <w:rPr>
          <w:rFonts w:ascii="Times New Roman" w:hAnsi="Times New Roman" w:cs="Times New Roman"/>
          <w:sz w:val="28"/>
          <w:szCs w:val="28"/>
          <w:vertAlign w:val="superscript"/>
        </w:rPr>
        <w:t>-1</w:t>
      </w:r>
      <w:r w:rsidRPr="00962F17">
        <w:rPr>
          <w:rFonts w:ascii="Times New Roman" w:hAnsi="Times New Roman" w:cs="Times New Roman"/>
          <w:sz w:val="28"/>
          <w:szCs w:val="28"/>
        </w:rPr>
        <w:t xml:space="preserve">. </w:t>
      </w:r>
      <w:r>
        <w:rPr>
          <w:rFonts w:ascii="Times New Roman" w:hAnsi="Times New Roman" w:cs="Times New Roman"/>
          <w:sz w:val="28"/>
          <w:szCs w:val="28"/>
        </w:rPr>
        <w:t>Рентгенограммы</w:t>
      </w:r>
      <w:r w:rsidRPr="00962F17">
        <w:rPr>
          <w:rFonts w:ascii="Times New Roman" w:hAnsi="Times New Roman" w:cs="Times New Roman"/>
          <w:sz w:val="28"/>
          <w:szCs w:val="28"/>
        </w:rPr>
        <w:t xml:space="preserve"> монокристаллов Ga</w:t>
      </w:r>
      <w:r w:rsidRPr="0030704D">
        <w:rPr>
          <w:rFonts w:ascii="Times New Roman" w:hAnsi="Times New Roman" w:cs="Times New Roman"/>
          <w:sz w:val="28"/>
          <w:szCs w:val="28"/>
          <w:vertAlign w:val="subscript"/>
        </w:rPr>
        <w:t>2</w:t>
      </w:r>
      <w:r w:rsidRPr="00962F1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62F17">
        <w:rPr>
          <w:rFonts w:ascii="Times New Roman" w:hAnsi="Times New Roman" w:cs="Times New Roman"/>
          <w:sz w:val="28"/>
          <w:szCs w:val="28"/>
        </w:rPr>
        <w:t xml:space="preserve">, выращенных методами Чохральского (FZ), </w:t>
      </w:r>
      <w:r>
        <w:rPr>
          <w:rFonts w:ascii="Times New Roman" w:hAnsi="Times New Roman" w:cs="Times New Roman"/>
          <w:sz w:val="28"/>
          <w:szCs w:val="28"/>
        </w:rPr>
        <w:t>зонной плавки</w:t>
      </w:r>
      <w:r w:rsidRPr="00962F17">
        <w:rPr>
          <w:rFonts w:ascii="Times New Roman" w:hAnsi="Times New Roman" w:cs="Times New Roman"/>
          <w:sz w:val="28"/>
          <w:szCs w:val="28"/>
        </w:rPr>
        <w:t xml:space="preserve"> (CZ) и </w:t>
      </w:r>
      <w:r>
        <w:rPr>
          <w:rFonts w:ascii="Times New Roman" w:hAnsi="Times New Roman" w:cs="Times New Roman"/>
          <w:sz w:val="28"/>
          <w:szCs w:val="28"/>
        </w:rPr>
        <w:t>эталонн</w:t>
      </w:r>
      <w:r>
        <w:rPr>
          <w:rFonts w:ascii="Times New Roman" w:hAnsi="Times New Roman" w:cs="Times New Roman"/>
          <w:sz w:val="28"/>
          <w:szCs w:val="28"/>
          <w:lang w:val="kk-KZ"/>
        </w:rPr>
        <w:t>ая</w:t>
      </w:r>
      <w:r>
        <w:rPr>
          <w:rFonts w:ascii="Times New Roman" w:hAnsi="Times New Roman" w:cs="Times New Roman"/>
          <w:sz w:val="28"/>
          <w:szCs w:val="28"/>
        </w:rPr>
        <w:t xml:space="preserve"> рентгенограмм</w:t>
      </w:r>
      <w:r>
        <w:rPr>
          <w:rFonts w:ascii="Times New Roman" w:hAnsi="Times New Roman" w:cs="Times New Roman"/>
          <w:sz w:val="28"/>
          <w:szCs w:val="28"/>
          <w:lang w:val="kk-KZ"/>
        </w:rPr>
        <w:t>а</w:t>
      </w:r>
      <w:r w:rsidRPr="00962F17">
        <w:rPr>
          <w:rFonts w:ascii="Times New Roman" w:hAnsi="Times New Roman" w:cs="Times New Roman"/>
          <w:sz w:val="28"/>
          <w:szCs w:val="28"/>
        </w:rPr>
        <w:t xml:space="preserve"> JCPDS 41-1103 </w:t>
      </w:r>
      <w:r>
        <w:rPr>
          <w:rFonts w:ascii="Times New Roman" w:hAnsi="Times New Roman" w:cs="Times New Roman"/>
          <w:sz w:val="28"/>
          <w:szCs w:val="28"/>
        </w:rPr>
        <w:t>представлены на рисунке 1</w:t>
      </w:r>
      <w:r w:rsidRPr="00962F17">
        <w:rPr>
          <w:rFonts w:ascii="Times New Roman" w:hAnsi="Times New Roman" w:cs="Times New Roman"/>
          <w:sz w:val="28"/>
          <w:szCs w:val="28"/>
        </w:rPr>
        <w:t xml:space="preserve">. Сравнение </w:t>
      </w:r>
      <w:r>
        <w:rPr>
          <w:rFonts w:ascii="Times New Roman" w:hAnsi="Times New Roman" w:cs="Times New Roman"/>
          <w:sz w:val="28"/>
          <w:szCs w:val="28"/>
        </w:rPr>
        <w:t>рентгенограмм выращенных кристаллов с эталоном</w:t>
      </w:r>
      <w:r w:rsidRPr="00962F17">
        <w:rPr>
          <w:rFonts w:ascii="Times New Roman" w:hAnsi="Times New Roman" w:cs="Times New Roman"/>
          <w:sz w:val="28"/>
          <w:szCs w:val="28"/>
        </w:rPr>
        <w:t xml:space="preserve"> показывает хорош</w:t>
      </w:r>
      <w:r>
        <w:rPr>
          <w:rFonts w:ascii="Times New Roman" w:hAnsi="Times New Roman" w:cs="Times New Roman"/>
          <w:sz w:val="28"/>
          <w:szCs w:val="28"/>
        </w:rPr>
        <w:t>ее</w:t>
      </w:r>
      <w:r w:rsidRPr="00962F17">
        <w:rPr>
          <w:rFonts w:ascii="Times New Roman" w:hAnsi="Times New Roman" w:cs="Times New Roman"/>
          <w:sz w:val="28"/>
          <w:szCs w:val="28"/>
        </w:rPr>
        <w:t xml:space="preserve"> согласи</w:t>
      </w:r>
      <w:r>
        <w:rPr>
          <w:rFonts w:ascii="Times New Roman" w:hAnsi="Times New Roman" w:cs="Times New Roman"/>
          <w:sz w:val="28"/>
          <w:szCs w:val="28"/>
        </w:rPr>
        <w:t>е</w:t>
      </w:r>
      <w:r w:rsidRPr="00962F17">
        <w:rPr>
          <w:rFonts w:ascii="Times New Roman" w:hAnsi="Times New Roman" w:cs="Times New Roman"/>
          <w:sz w:val="28"/>
          <w:szCs w:val="28"/>
        </w:rPr>
        <w:t>, что подтверждает бета-фазу Ga</w:t>
      </w:r>
      <w:r w:rsidRPr="0030704D">
        <w:rPr>
          <w:rFonts w:ascii="Times New Roman" w:hAnsi="Times New Roman" w:cs="Times New Roman"/>
          <w:sz w:val="28"/>
          <w:szCs w:val="28"/>
          <w:vertAlign w:val="subscript"/>
        </w:rPr>
        <w:t>2</w:t>
      </w:r>
      <w:r w:rsidRPr="00962F17">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962F17">
        <w:rPr>
          <w:rFonts w:ascii="Times New Roman" w:hAnsi="Times New Roman" w:cs="Times New Roman"/>
          <w:sz w:val="28"/>
          <w:szCs w:val="28"/>
        </w:rPr>
        <w:t xml:space="preserve"> </w:t>
      </w:r>
    </w:p>
    <w:p w14:paraId="4527678E" w14:textId="77777777" w:rsidR="009074F2" w:rsidRPr="00962F17" w:rsidRDefault="009074F2" w:rsidP="005A5DBE">
      <w:pPr>
        <w:spacing w:after="0" w:line="240" w:lineRule="auto"/>
        <w:ind w:firstLine="709"/>
        <w:jc w:val="both"/>
        <w:rPr>
          <w:rFonts w:ascii="Times New Roman" w:hAnsi="Times New Roman" w:cs="Times New Roman"/>
          <w:sz w:val="28"/>
          <w:szCs w:val="28"/>
        </w:rPr>
      </w:pPr>
    </w:p>
    <w:p w14:paraId="13BC9B7D" w14:textId="77777777" w:rsidR="009074F2" w:rsidRDefault="009074F2" w:rsidP="005A5DBE">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84BD76" wp14:editId="6764FB4E">
            <wp:extent cx="3975724" cy="36682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5242" cy="3713956"/>
                    </a:xfrm>
                    <a:prstGeom prst="rect">
                      <a:avLst/>
                    </a:prstGeom>
                    <a:noFill/>
                    <a:ln>
                      <a:noFill/>
                    </a:ln>
                  </pic:spPr>
                </pic:pic>
              </a:graphicData>
            </a:graphic>
          </wp:inline>
        </w:drawing>
      </w:r>
    </w:p>
    <w:p w14:paraId="64602CA6" w14:textId="77777777" w:rsidR="0020642E" w:rsidRPr="0020642E" w:rsidRDefault="0020642E" w:rsidP="005A5DBE">
      <w:pPr>
        <w:pStyle w:val="a3"/>
        <w:spacing w:after="0" w:line="240" w:lineRule="auto"/>
        <w:ind w:left="0" w:firstLine="709"/>
        <w:jc w:val="both"/>
        <w:rPr>
          <w:rFonts w:ascii="Times New Roman" w:hAnsi="Times New Roman" w:cs="Times New Roman"/>
          <w:sz w:val="16"/>
          <w:szCs w:val="16"/>
        </w:rPr>
      </w:pPr>
    </w:p>
    <w:p w14:paraId="0E9F54C5" w14:textId="0A202FF3" w:rsidR="0020642E" w:rsidRDefault="009074F2" w:rsidP="005A5DB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1</w:t>
      </w:r>
      <w:r w:rsidRPr="0003127B">
        <w:rPr>
          <w:rFonts w:ascii="Times New Roman" w:hAnsi="Times New Roman" w:cs="Times New Roman"/>
          <w:sz w:val="28"/>
          <w:szCs w:val="28"/>
        </w:rPr>
        <w:t xml:space="preserve"> </w:t>
      </w:r>
      <w:r w:rsidR="0020642E">
        <w:rPr>
          <w:rFonts w:ascii="Times New Roman" w:hAnsi="Times New Roman" w:cs="Times New Roman"/>
          <w:sz w:val="28"/>
          <w:szCs w:val="28"/>
        </w:rPr>
        <w:t xml:space="preserve">– </w:t>
      </w:r>
      <w:r>
        <w:rPr>
          <w:rFonts w:ascii="Times New Roman" w:hAnsi="Times New Roman" w:cs="Times New Roman"/>
          <w:sz w:val="28"/>
          <w:szCs w:val="28"/>
        </w:rPr>
        <w:t>Рентгенограммы</w:t>
      </w:r>
      <w:r w:rsidRPr="0003127B">
        <w:rPr>
          <w:rFonts w:ascii="Times New Roman" w:hAnsi="Times New Roman" w:cs="Times New Roman"/>
          <w:sz w:val="28"/>
          <w:szCs w:val="28"/>
        </w:rPr>
        <w:t xml:space="preserve"> </w:t>
      </w:r>
      <w:r>
        <w:rPr>
          <w:rFonts w:ascii="Times New Roman" w:hAnsi="Times New Roman" w:cs="Times New Roman"/>
          <w:sz w:val="28"/>
          <w:szCs w:val="28"/>
        </w:rPr>
        <w:t xml:space="preserve">моноклинного </w:t>
      </w:r>
      <w:r w:rsidRPr="0003127B">
        <w:rPr>
          <w:rFonts w:ascii="Times New Roman" w:hAnsi="Times New Roman" w:cs="Times New Roman"/>
          <w:sz w:val="28"/>
          <w:szCs w:val="28"/>
        </w:rPr>
        <w:t>кристалла Ga</w:t>
      </w:r>
      <w:r w:rsidRPr="0030704D">
        <w:rPr>
          <w:rFonts w:ascii="Times New Roman" w:hAnsi="Times New Roman" w:cs="Times New Roman"/>
          <w:sz w:val="28"/>
          <w:szCs w:val="28"/>
          <w:vertAlign w:val="subscript"/>
        </w:rPr>
        <w:t>2</w:t>
      </w:r>
      <w:r w:rsidRPr="0003127B">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03127B">
        <w:rPr>
          <w:rFonts w:ascii="Times New Roman" w:hAnsi="Times New Roman" w:cs="Times New Roman"/>
          <w:sz w:val="28"/>
          <w:szCs w:val="28"/>
        </w:rPr>
        <w:t>, выращенного метод</w:t>
      </w:r>
      <w:r>
        <w:rPr>
          <w:rFonts w:ascii="Times New Roman" w:hAnsi="Times New Roman" w:cs="Times New Roman"/>
          <w:sz w:val="28"/>
          <w:szCs w:val="28"/>
        </w:rPr>
        <w:t>а</w:t>
      </w:r>
      <w:r w:rsidRPr="0003127B">
        <w:rPr>
          <w:rFonts w:ascii="Times New Roman" w:hAnsi="Times New Roman" w:cs="Times New Roman"/>
          <w:sz w:val="28"/>
          <w:szCs w:val="28"/>
        </w:rPr>
        <w:t>м</w:t>
      </w:r>
      <w:r>
        <w:rPr>
          <w:rFonts w:ascii="Times New Roman" w:hAnsi="Times New Roman" w:cs="Times New Roman"/>
          <w:sz w:val="28"/>
          <w:szCs w:val="28"/>
        </w:rPr>
        <w:t>и</w:t>
      </w:r>
      <w:r w:rsidRPr="0003127B">
        <w:rPr>
          <w:rFonts w:ascii="Times New Roman" w:hAnsi="Times New Roman" w:cs="Times New Roman"/>
          <w:sz w:val="28"/>
          <w:szCs w:val="28"/>
        </w:rPr>
        <w:t xml:space="preserve"> Чохральского</w:t>
      </w:r>
      <w:r w:rsidRPr="002F5F4F">
        <w:rPr>
          <w:rFonts w:ascii="Times New Roman" w:hAnsi="Times New Roman" w:cs="Times New Roman"/>
          <w:sz w:val="28"/>
          <w:szCs w:val="28"/>
        </w:rPr>
        <w:t xml:space="preserve"> </w:t>
      </w:r>
      <w:r>
        <w:rPr>
          <w:rFonts w:ascii="Times New Roman" w:hAnsi="Times New Roman" w:cs="Times New Roman"/>
          <w:sz w:val="28"/>
          <w:szCs w:val="28"/>
        </w:rPr>
        <w:t>(</w:t>
      </w:r>
      <w:r w:rsidRPr="00962F17">
        <w:rPr>
          <w:rFonts w:ascii="Times New Roman" w:hAnsi="Times New Roman" w:cs="Times New Roman"/>
          <w:sz w:val="28"/>
          <w:szCs w:val="28"/>
        </w:rPr>
        <w:t>CZ</w:t>
      </w:r>
      <w:r w:rsidR="0020642E">
        <w:rPr>
          <w:rFonts w:ascii="Times New Roman" w:hAnsi="Times New Roman" w:cs="Times New Roman"/>
          <w:sz w:val="28"/>
          <w:szCs w:val="28"/>
        </w:rPr>
        <w:t xml:space="preserve">) </w:t>
      </w:r>
      <w:r>
        <w:rPr>
          <w:rFonts w:ascii="Times New Roman" w:hAnsi="Times New Roman" w:cs="Times New Roman"/>
          <w:sz w:val="28"/>
          <w:szCs w:val="28"/>
        </w:rPr>
        <w:t>и зонной плавки</w:t>
      </w:r>
      <w:r w:rsidRPr="002F5F4F">
        <w:rPr>
          <w:rFonts w:ascii="Times New Roman" w:hAnsi="Times New Roman" w:cs="Times New Roman"/>
          <w:sz w:val="28"/>
          <w:szCs w:val="28"/>
        </w:rPr>
        <w:t xml:space="preserve"> </w:t>
      </w:r>
      <w:r>
        <w:rPr>
          <w:rFonts w:ascii="Times New Roman" w:hAnsi="Times New Roman" w:cs="Times New Roman"/>
          <w:sz w:val="28"/>
          <w:szCs w:val="28"/>
        </w:rPr>
        <w:t>(</w:t>
      </w:r>
      <w:r w:rsidRPr="00962F17">
        <w:rPr>
          <w:rFonts w:ascii="Times New Roman" w:hAnsi="Times New Roman" w:cs="Times New Roman"/>
          <w:sz w:val="28"/>
          <w:szCs w:val="28"/>
        </w:rPr>
        <w:t>FZ</w:t>
      </w:r>
      <w:r>
        <w:rPr>
          <w:rFonts w:ascii="Times New Roman" w:hAnsi="Times New Roman" w:cs="Times New Roman"/>
          <w:sz w:val="28"/>
          <w:szCs w:val="28"/>
        </w:rPr>
        <w:t xml:space="preserve">) </w:t>
      </w:r>
      <w:r w:rsidRPr="001E4038">
        <w:rPr>
          <w:rFonts w:ascii="Times New Roman" w:hAnsi="Times New Roman" w:cs="Times New Roman"/>
          <w:sz w:val="28"/>
          <w:szCs w:val="28"/>
        </w:rPr>
        <w:t>с эталонным образцом</w:t>
      </w:r>
      <w:r>
        <w:rPr>
          <w:rFonts w:ascii="Times New Roman" w:hAnsi="Times New Roman" w:cs="Times New Roman"/>
          <w:sz w:val="28"/>
          <w:szCs w:val="28"/>
        </w:rPr>
        <w:t xml:space="preserve"> (JCPDS 41-1103)</w:t>
      </w:r>
    </w:p>
    <w:p w14:paraId="082007D7" w14:textId="77777777" w:rsidR="0020642E" w:rsidRPr="0020642E" w:rsidRDefault="0020642E" w:rsidP="005A5DBE">
      <w:pPr>
        <w:pStyle w:val="a3"/>
        <w:spacing w:after="0" w:line="240" w:lineRule="auto"/>
        <w:ind w:left="0" w:firstLine="709"/>
        <w:jc w:val="both"/>
        <w:rPr>
          <w:rFonts w:ascii="Times New Roman" w:hAnsi="Times New Roman" w:cs="Times New Roman"/>
          <w:sz w:val="16"/>
          <w:szCs w:val="16"/>
        </w:rPr>
      </w:pPr>
    </w:p>
    <w:p w14:paraId="45A5C946" w14:textId="7BF79D4E" w:rsidR="009074F2" w:rsidRPr="0020642E" w:rsidRDefault="0020642E" w:rsidP="005A5DBE">
      <w:pPr>
        <w:pStyle w:val="a3"/>
        <w:spacing w:after="0" w:line="240" w:lineRule="auto"/>
        <w:ind w:left="0" w:firstLine="709"/>
        <w:jc w:val="both"/>
        <w:rPr>
          <w:rFonts w:ascii="Times New Roman" w:hAnsi="Times New Roman" w:cs="Times New Roman"/>
          <w:sz w:val="24"/>
          <w:szCs w:val="24"/>
        </w:rPr>
      </w:pPr>
      <w:r w:rsidRPr="0020642E">
        <w:rPr>
          <w:rFonts w:ascii="Times New Roman" w:hAnsi="Times New Roman" w:cs="Times New Roman"/>
          <w:sz w:val="24"/>
          <w:szCs w:val="24"/>
        </w:rPr>
        <w:t>Примечание – Составлено по источнику</w:t>
      </w:r>
      <w:r w:rsidR="009074F2" w:rsidRPr="0020642E">
        <w:rPr>
          <w:rFonts w:ascii="Times New Roman" w:hAnsi="Times New Roman" w:cs="Times New Roman"/>
          <w:sz w:val="24"/>
          <w:szCs w:val="24"/>
        </w:rPr>
        <w:t xml:space="preserve"> </w:t>
      </w:r>
      <w:r w:rsidR="009074F2" w:rsidRPr="0020642E">
        <w:rPr>
          <w:rFonts w:ascii="Times New Roman" w:hAnsi="Times New Roman" w:cs="Times New Roman"/>
          <w:sz w:val="24"/>
          <w:szCs w:val="24"/>
        </w:rPr>
        <w:fldChar w:fldCharType="begin" w:fldLock="1"/>
      </w:r>
      <w:r w:rsidR="009074F2" w:rsidRPr="0020642E">
        <w:rPr>
          <w:rFonts w:ascii="Times New Roman" w:hAnsi="Times New Roman" w:cs="Times New Roman"/>
          <w:sz w:val="24"/>
          <w:szCs w:val="24"/>
        </w:rPr>
        <w:instrText>ADDIN CSL_CITATION {"citationItems":[{"id":"ITEM-1","itemData":{"DOI":"10.1016/S0022-0248(00)00851-4","ISSN":"00220248","abstract":"We report on the successful growth of β-Ga2O3 single crystals using the Czochralski method. Model calculations show that the gas phase consists of Ga2O, GaO or Ga independent of the ratio of oxygen and Ar or N2. We find that for growing single crystals the evaporation has to be suppressed by a finite amount of oxygen. A CO2/Ar gas atmosphere was found to meet this requirement.","author":[{"dropping-particle":"","family":"Tomm","given":"Y.","non-dropping-particle":"","parse-names":false,"suffix":""},{"dropping-particle":"","family":"Reiche","given":"P.","non-dropping-particle":"","parse-names":false,"suffix":""},{"dropping-particle":"","family":"Klimm","given":"D.","non-dropping-particle":"","parse-names":false,"suffix":""},{"dropping-particle":"","family":"Fukuda","given":"T.","non-dropping-particle":"","parse-names":false,"suffix":""}],"container-title":"Journal of Crystal Growth","id":"ITEM-1","issue":"4","issued":{"date-parts":[["2000"]]},"title":"Czochralski grown Ga2O3 crystals","type":"article-journal","volume":"220"},"uris":["http://www.mendeley.com/documents/?uuid=d9805752-3849-3042-95a9-da10cf1a66c0"]}],"mendeley":{"formattedCitation":"[5]","manualFormatting":"[5, 2 с.]","plainTextFormattedCitation":"[5]","previouslyFormattedCitation":"[5]"},"properties":{"noteIndex":0},"schema":"https://github.com/citation-style-language/schema/raw/master/csl-citation.json"}</w:instrText>
      </w:r>
      <w:r w:rsidR="009074F2" w:rsidRPr="0020642E">
        <w:rPr>
          <w:rFonts w:ascii="Times New Roman" w:hAnsi="Times New Roman" w:cs="Times New Roman"/>
          <w:sz w:val="24"/>
          <w:szCs w:val="24"/>
        </w:rPr>
        <w:fldChar w:fldCharType="separate"/>
      </w:r>
      <w:r w:rsidR="009074F2" w:rsidRPr="0020642E">
        <w:rPr>
          <w:rFonts w:ascii="Times New Roman" w:hAnsi="Times New Roman" w:cs="Times New Roman"/>
          <w:noProof/>
          <w:sz w:val="24"/>
          <w:szCs w:val="24"/>
        </w:rPr>
        <w:t xml:space="preserve">[5, </w:t>
      </w:r>
      <w:r w:rsidR="002F7C1A">
        <w:rPr>
          <w:rFonts w:ascii="Times New Roman" w:hAnsi="Times New Roman" w:cs="Times New Roman"/>
          <w:noProof/>
          <w:sz w:val="24"/>
          <w:szCs w:val="24"/>
        </w:rPr>
        <w:t>р</w:t>
      </w:r>
      <w:r>
        <w:rPr>
          <w:rFonts w:ascii="Times New Roman" w:hAnsi="Times New Roman" w:cs="Times New Roman"/>
          <w:noProof/>
          <w:sz w:val="24"/>
          <w:szCs w:val="24"/>
        </w:rPr>
        <w:t xml:space="preserve">. </w:t>
      </w:r>
      <w:r w:rsidR="002F7C1A">
        <w:rPr>
          <w:rFonts w:ascii="Times New Roman" w:hAnsi="Times New Roman" w:cs="Times New Roman"/>
          <w:noProof/>
          <w:sz w:val="24"/>
          <w:szCs w:val="24"/>
        </w:rPr>
        <w:t>51</w:t>
      </w:r>
      <w:r w:rsidR="009074F2" w:rsidRPr="0020642E">
        <w:rPr>
          <w:rFonts w:ascii="Times New Roman" w:hAnsi="Times New Roman" w:cs="Times New Roman"/>
          <w:noProof/>
          <w:sz w:val="24"/>
          <w:szCs w:val="24"/>
        </w:rPr>
        <w:t>2]</w:t>
      </w:r>
      <w:r w:rsidR="009074F2" w:rsidRPr="0020642E">
        <w:rPr>
          <w:rFonts w:ascii="Times New Roman" w:hAnsi="Times New Roman" w:cs="Times New Roman"/>
          <w:sz w:val="24"/>
          <w:szCs w:val="24"/>
        </w:rPr>
        <w:fldChar w:fldCharType="end"/>
      </w:r>
    </w:p>
    <w:p w14:paraId="04276B7C" w14:textId="77777777" w:rsidR="009074F2" w:rsidRDefault="009074F2" w:rsidP="005A5DBE">
      <w:pPr>
        <w:pStyle w:val="a3"/>
        <w:spacing w:after="0" w:line="240" w:lineRule="auto"/>
        <w:ind w:left="0" w:firstLine="709"/>
        <w:jc w:val="both"/>
        <w:rPr>
          <w:rFonts w:ascii="Times New Roman" w:hAnsi="Times New Roman" w:cs="Times New Roman"/>
          <w:sz w:val="28"/>
          <w:szCs w:val="28"/>
        </w:rPr>
      </w:pPr>
    </w:p>
    <w:p w14:paraId="77531A7B" w14:textId="77777777" w:rsidR="009074F2" w:rsidRDefault="009074F2"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sidRPr="006D5C91">
        <w:rPr>
          <w:rFonts w:ascii="Times New Roman" w:hAnsi="Times New Roman" w:cs="Times New Roman"/>
          <w:sz w:val="28"/>
          <w:szCs w:val="28"/>
        </w:rPr>
        <w:fldChar w:fldCharType="begin" w:fldLock="1"/>
      </w:r>
      <w:r w:rsidRPr="006D5C91">
        <w:rPr>
          <w:rFonts w:ascii="Times New Roman" w:hAnsi="Times New Roman" w:cs="Times New Roman"/>
          <w:sz w:val="28"/>
          <w:szCs w:val="28"/>
        </w:rPr>
        <w:instrText xml:space="preserve">ADDIN CSL_CITATION {"citationItems":[{"id":"ITEM-1","itemData":{"DOI":"10.1364/AO.50.006006","ISSN":"15394522","abstract":"We present temperature-dependent refractive index along crystallographic 6 [010] and a direction perpendicular to (100)-plane for monoclinic phase (0) Ga2O3 single crystal grown by the optical floating zone technique. The experimental results are consistent with the theoretical result of Litimein et al. [1]. Also, the Sellmeier equation for wavelengths in the range of 0:4-1:55μm is formulated at different temperatures in the range of 30-175 °C. The thermal coefficient of refractive index in the above specified range is </w:instrText>
      </w:r>
      <w:r w:rsidRPr="006D5C91">
        <w:rPr>
          <w:rFonts w:ascii="Cambria Math" w:hAnsi="Cambria Math" w:cs="Cambria Math"/>
          <w:sz w:val="28"/>
          <w:szCs w:val="28"/>
        </w:rPr>
        <w:instrText>∼</w:instrText>
      </w:r>
      <w:r w:rsidRPr="006D5C91">
        <w:rPr>
          <w:rFonts w:ascii="Times New Roman" w:hAnsi="Times New Roman" w:cs="Times New Roman"/>
          <w:sz w:val="28"/>
          <w:szCs w:val="28"/>
        </w:rPr>
        <w:instrText>10-5 =°C. © 2011 Optical Society of America.","author":[{"dropping-particle":"","family":"Bhaumik","given":"Indranil","non-dropping-particle":"","parse-names":false,"suffix":""},{"dropping-particle":"","family":"Bhatt","given":"R.","non-dropping-particle":"","parse-names":false,"suffix":""},{"dropping-particle":"","family":"Ganesamoorthy","given":"S.","non-dropping-particle":"","parse-names":false,"suffix":""},{"dropping-particle":"","family":"Saxena","given":"A.","non-dropping-particle":"","parse-names":false,"suffix":""},{"dropping-particle":"","family":"Karnal","given":"A. K.","non-dropping-particle":"","parse-names":false,"suffix":""},{"dropping-particle":"","family":"Gupta","given":"P. K.","non-dropping-particle":"","parse-names":false,"suffix":""},{"dropping-particle":"","family":"Sinha","given":"A. K.","non-dropping-particle":"","parse-names":false,"suffix":""},{"dropping-particle":"","family":"Deb","given":"S. K.","non-dropping-particle":"","parse-names":false,"suffix":""}],"container-title":"Applied Optics","id":"ITEM-1","issue":"31","issued":{"date-parts":[["2011"]]},"title":"Temperature-dependent index of refraction of monoclinic GaO 3 single crystal","type":"article-journal","volume":"50"},"uris":["http://www.mendeley.com/documents/?uuid=9338405f-4818-3cf2-ae55-9b3d719874dd"]}],"mendeley":{"formattedCitation":"[6]","plainTextFormattedCitation":"[6]","previouslyFormattedCitation":"[6]"},"properties":{"noteIndex":0},"schema":"https://github.com/citation-style-language/schema/raw/master/csl-citation.json"}</w:instrText>
      </w:r>
      <w:r w:rsidRPr="006D5C91">
        <w:rPr>
          <w:rFonts w:ascii="Times New Roman" w:hAnsi="Times New Roman" w:cs="Times New Roman"/>
          <w:sz w:val="28"/>
          <w:szCs w:val="28"/>
        </w:rPr>
        <w:fldChar w:fldCharType="separate"/>
      </w:r>
      <w:r w:rsidRPr="006D5C91">
        <w:rPr>
          <w:rFonts w:ascii="Times New Roman" w:hAnsi="Times New Roman" w:cs="Times New Roman"/>
          <w:noProof/>
          <w:sz w:val="28"/>
          <w:szCs w:val="28"/>
        </w:rPr>
        <w:t>[6]</w:t>
      </w:r>
      <w:r w:rsidRPr="006D5C91">
        <w:rPr>
          <w:rFonts w:ascii="Times New Roman" w:hAnsi="Times New Roman" w:cs="Times New Roman"/>
          <w:sz w:val="28"/>
          <w:szCs w:val="28"/>
        </w:rPr>
        <w:fldChar w:fldCharType="end"/>
      </w:r>
      <w:r>
        <w:rPr>
          <w:rFonts w:ascii="Times New Roman" w:hAnsi="Times New Roman" w:cs="Times New Roman"/>
          <w:sz w:val="28"/>
          <w:szCs w:val="28"/>
        </w:rPr>
        <w:t xml:space="preserve"> так же были проверены кристалличность</w:t>
      </w:r>
      <w:r w:rsidRPr="003B7319">
        <w:rPr>
          <w:rFonts w:ascii="Times New Roman" w:hAnsi="Times New Roman" w:cs="Times New Roman"/>
          <w:sz w:val="28"/>
          <w:szCs w:val="28"/>
        </w:rPr>
        <w:t xml:space="preserve"> выращенных кристаллов</w:t>
      </w:r>
      <w:r>
        <w:rPr>
          <w:rFonts w:ascii="Times New Roman" w:hAnsi="Times New Roman" w:cs="Times New Roman"/>
          <w:sz w:val="28"/>
          <w:szCs w:val="28"/>
        </w:rPr>
        <w:t xml:space="preserve"> с помощью </w:t>
      </w:r>
      <w:r w:rsidRPr="003B7319">
        <w:rPr>
          <w:rFonts w:ascii="Times New Roman" w:hAnsi="Times New Roman" w:cs="Times New Roman"/>
          <w:sz w:val="28"/>
          <w:szCs w:val="28"/>
        </w:rPr>
        <w:t xml:space="preserve">измерения кривой </w:t>
      </w:r>
      <w:r>
        <w:rPr>
          <w:rFonts w:ascii="Times New Roman" w:hAnsi="Times New Roman" w:cs="Times New Roman"/>
          <w:sz w:val="28"/>
          <w:szCs w:val="28"/>
        </w:rPr>
        <w:t>качания на сколе образца вдоль плоскости (</w:t>
      </w:r>
      <w:r w:rsidRPr="003B7319">
        <w:rPr>
          <w:rFonts w:ascii="Times New Roman" w:hAnsi="Times New Roman" w:cs="Times New Roman"/>
          <w:sz w:val="28"/>
          <w:szCs w:val="28"/>
        </w:rPr>
        <w:t>100</w:t>
      </w:r>
      <w:r>
        <w:rPr>
          <w:rFonts w:ascii="Times New Roman" w:hAnsi="Times New Roman" w:cs="Times New Roman"/>
          <w:sz w:val="28"/>
          <w:szCs w:val="28"/>
        </w:rPr>
        <w:t>).</w:t>
      </w:r>
      <w:r w:rsidRPr="003B7319">
        <w:rPr>
          <w:rFonts w:ascii="Times New Roman" w:hAnsi="Times New Roman" w:cs="Times New Roman"/>
          <w:sz w:val="28"/>
          <w:szCs w:val="28"/>
        </w:rPr>
        <w:t xml:space="preserve"> </w:t>
      </w:r>
      <w:r>
        <w:rPr>
          <w:rFonts w:ascii="Times New Roman" w:hAnsi="Times New Roman" w:cs="Times New Roman"/>
          <w:sz w:val="28"/>
          <w:szCs w:val="28"/>
        </w:rPr>
        <w:t xml:space="preserve">Рентгеноструктурный анализ проводилось на канале ADXRD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{"citationItems":[{"id":"ITEM-1","itemData":{"DOI":"10.1063/1.3605954","ISSN":"0094243X","abstract":"An Angle dispersive x-ray diffraction (ADXRD) beamline on bending magnet source of Indus-2 synchrotron (2.5 GeV, 300 mA) has been commissioned, for the study of single and polycrystalline samples. The beamline optics is based on vertically focusing Pt-coated pre and post mirrors and sagittal focusing Si (311) based double crystal monochromator. Experimental station consists of a six circle diffractometer equipped with scintillation detector and an image plate area detector for powder diffraction. XRD experiments have been performed to study single crystal and polycrystalline samples. © 2011 American Institute of Physics.","author":[{"dropping-particle":"","family":"Sinha","given":"A. K.","non-dropping-particle":"","parse-names":false,"suffix":""},{"dropping-particle":"","family":"Sagdeo","given":"Archna","non-dropping-particle":"","parse-names":false,"suffix":""},{"dropping-particle":"","family":"Gupta","given":"Pooja","non-dropping-particle":"","parse-names":false,"suffix":""},{"dropping-particle":"","family":"Kumar","given":"Ashok","non-dropping-particle":"","parse-names":false,"suffix":""},{"dropping-particle":"","family":"Singh","given":"M. N.","non-dropping-particle":"","parse-names":false,"suffix":""},{"dropping-particle":"","family":"Gupta","given":"R. K.","non-dropping-particle":"","parse-names":false,"suffix":""},{"dropping-particle":"","family":"Kane","given":"S. R.","non-dropping-particle":"","parse-names":false,"suffix":""},{"dropping-particle":"","family":"Deb","given":"S. K.","non-dropping-particle":"","parse-names":false,"suffix":""}],"container-title":"AIP Conference Proceedings","id":"ITEM-1","issue":"PART A","issued":{"date-parts":[["2011"]]},"title":"Commissioning of angle dispersive x-ray diffraction beamline on Indus-2","type":"paper-conference","volume":"1349"},"uris":["http://www.mendeley.com/documents/?uuid=5d3b5431-70d3-3e09-a559-154b2c934327"]}],"mendeley":{"formattedCitation":"[7]","plainTextFormattedCitation":"[7]","previouslyFormattedCitation":"[7]"},"properties":{"noteIndex":0},"schema":"https://github.com/citation-style-language/schema/raw/master/csl-citation.json"}</w:instrText>
      </w:r>
      <w:r>
        <w:rPr>
          <w:rFonts w:ascii="Times New Roman" w:hAnsi="Times New Roman" w:cs="Times New Roman"/>
          <w:sz w:val="28"/>
          <w:szCs w:val="28"/>
        </w:rPr>
        <w:fldChar w:fldCharType="separate"/>
      </w:r>
      <w:r w:rsidRPr="00863BBE">
        <w:rPr>
          <w:rFonts w:ascii="Times New Roman" w:hAnsi="Times New Roman" w:cs="Times New Roman"/>
          <w:noProof/>
          <w:sz w:val="28"/>
          <w:szCs w:val="28"/>
        </w:rPr>
        <w:t>[7]</w:t>
      </w:r>
      <w:r>
        <w:rPr>
          <w:rFonts w:ascii="Times New Roman" w:hAnsi="Times New Roman" w:cs="Times New Roman"/>
          <w:sz w:val="28"/>
          <w:szCs w:val="28"/>
        </w:rPr>
        <w:fldChar w:fldCharType="end"/>
      </w:r>
      <w:r w:rsidRPr="003B7319">
        <w:rPr>
          <w:rFonts w:ascii="Times New Roman" w:hAnsi="Times New Roman" w:cs="Times New Roman"/>
          <w:sz w:val="28"/>
          <w:szCs w:val="28"/>
        </w:rPr>
        <w:t xml:space="preserve"> синхротронной установки </w:t>
      </w:r>
      <w:r w:rsidRPr="009D1049">
        <w:rPr>
          <w:rFonts w:ascii="Times New Roman" w:hAnsi="Times New Roman" w:cs="Times New Roman"/>
          <w:sz w:val="28"/>
          <w:szCs w:val="28"/>
        </w:rPr>
        <w:t>Indus-2</w:t>
      </w:r>
      <w:r w:rsidRPr="003B7319">
        <w:rPr>
          <w:rFonts w:ascii="Times New Roman" w:hAnsi="Times New Roman" w:cs="Times New Roman"/>
          <w:sz w:val="28"/>
          <w:szCs w:val="28"/>
        </w:rPr>
        <w:t xml:space="preserve">. </w:t>
      </w:r>
      <w:r w:rsidRPr="00CA3BB8">
        <w:rPr>
          <w:rFonts w:ascii="Times New Roman" w:hAnsi="Times New Roman" w:cs="Times New Roman"/>
          <w:sz w:val="28"/>
          <w:szCs w:val="28"/>
        </w:rPr>
        <w:t>Пучковая линия основана на</w:t>
      </w:r>
      <w:r w:rsidRPr="003B7319">
        <w:rPr>
          <w:rFonts w:ascii="Times New Roman" w:hAnsi="Times New Roman" w:cs="Times New Roman"/>
          <w:sz w:val="28"/>
          <w:szCs w:val="28"/>
        </w:rPr>
        <w:t xml:space="preserve"> монох</w:t>
      </w:r>
      <w:r>
        <w:rPr>
          <w:rFonts w:ascii="Times New Roman" w:hAnsi="Times New Roman" w:cs="Times New Roman"/>
          <w:sz w:val="28"/>
          <w:szCs w:val="28"/>
        </w:rPr>
        <w:t>роматоре на двух кристаллах Si в плоскости (311)</w:t>
      </w:r>
      <w:r w:rsidRPr="003B7319">
        <w:rPr>
          <w:rFonts w:ascii="Times New Roman" w:hAnsi="Times New Roman" w:cs="Times New Roman"/>
          <w:sz w:val="28"/>
          <w:szCs w:val="28"/>
        </w:rPr>
        <w:t xml:space="preserve"> и шестикруговом дифрактометре Huber 5020. Измеренное инструмен</w:t>
      </w:r>
      <w:r>
        <w:rPr>
          <w:rFonts w:ascii="Times New Roman" w:hAnsi="Times New Roman" w:cs="Times New Roman"/>
          <w:sz w:val="28"/>
          <w:szCs w:val="28"/>
        </w:rPr>
        <w:t xml:space="preserve">тальное угловое </w:t>
      </w:r>
      <w:r w:rsidRPr="00CA3BB8">
        <w:rPr>
          <w:rFonts w:ascii="Times New Roman" w:hAnsi="Times New Roman" w:cs="Times New Roman"/>
          <w:sz w:val="28"/>
          <w:szCs w:val="28"/>
        </w:rPr>
        <w:t>разрешение</w:t>
      </w:r>
      <w:r>
        <w:rPr>
          <w:rFonts w:ascii="Times New Roman" w:hAnsi="Times New Roman" w:cs="Times New Roman"/>
          <w:sz w:val="28"/>
          <w:szCs w:val="28"/>
        </w:rPr>
        <w:t xml:space="preserve"> составило &lt;17''</w:t>
      </w:r>
      <w:r w:rsidRPr="003B7319">
        <w:rPr>
          <w:rFonts w:ascii="Times New Roman" w:hAnsi="Times New Roman" w:cs="Times New Roman"/>
          <w:sz w:val="28"/>
          <w:szCs w:val="28"/>
        </w:rPr>
        <w:t>. Длина волны используемого рен</w:t>
      </w:r>
      <w:r>
        <w:rPr>
          <w:rFonts w:ascii="Times New Roman" w:hAnsi="Times New Roman" w:cs="Times New Roman"/>
          <w:sz w:val="28"/>
          <w:szCs w:val="28"/>
        </w:rPr>
        <w:t>тгеновского излучения составляла 0.</w:t>
      </w:r>
      <w:r w:rsidRPr="003B7319">
        <w:rPr>
          <w:rFonts w:ascii="Times New Roman" w:hAnsi="Times New Roman" w:cs="Times New Roman"/>
          <w:sz w:val="28"/>
          <w:szCs w:val="28"/>
        </w:rPr>
        <w:t xml:space="preserve">857 Å </w:t>
      </w:r>
      <w:r>
        <w:rPr>
          <w:rFonts w:ascii="Times New Roman" w:hAnsi="Times New Roman" w:cs="Times New Roman"/>
          <w:sz w:val="28"/>
          <w:szCs w:val="28"/>
        </w:rPr>
        <w:t>что соответствует энергии 14.</w:t>
      </w:r>
      <w:r w:rsidRPr="003B7319">
        <w:rPr>
          <w:rFonts w:ascii="Times New Roman" w:hAnsi="Times New Roman" w:cs="Times New Roman"/>
          <w:sz w:val="28"/>
          <w:szCs w:val="28"/>
        </w:rPr>
        <w:t>43 кэВ.</w:t>
      </w:r>
      <w:r>
        <w:rPr>
          <w:rFonts w:ascii="Times New Roman" w:hAnsi="Times New Roman" w:cs="Times New Roman"/>
          <w:sz w:val="28"/>
          <w:szCs w:val="28"/>
        </w:rPr>
        <w:t xml:space="preserve"> Результаты анализа показали два пика, соответствующие плоскостям (400) и (600), которые подтверждают ориентацию кристалла с плоскостью (100). Полуширины полученных пиков составили 0.067° и 0.</w:t>
      </w:r>
      <w:r w:rsidRPr="003B7319">
        <w:rPr>
          <w:rFonts w:ascii="Times New Roman" w:hAnsi="Times New Roman" w:cs="Times New Roman"/>
          <w:sz w:val="28"/>
          <w:szCs w:val="28"/>
        </w:rPr>
        <w:t xml:space="preserve">062° соответственно. </w:t>
      </w:r>
    </w:p>
    <w:p w14:paraId="4A2BE7DB" w14:textId="0D0EEB1F" w:rsidR="009074F2" w:rsidRPr="008E2AAC" w:rsidRDefault="009074F2" w:rsidP="005A5DBE">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8"/>
          <w:szCs w:val="28"/>
        </w:rPr>
        <w:t xml:space="preserve">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{"citationItems":[{"id":"ITEM-1","itemData":{"DOI":"10.1016/j.jlumin.2018.10.005","ISSN":"00222313","abstract":"In this study, Gallium oxide (Ga2O3) thin films were deposited by vacuum thermal evaporation technique. The effects of annealing temperature on the structural, optical and photoluminescence (PL) properties of Ga2O3 thin films were investigated in detail. The Ga2O3 thin films annealed at lower temperatures were amorphous, while those annealed at above 800 °C were nanocrystalline. The annealing temperature increasing from 400 to 1100 °C results in the band-gap increase from 4.70 to 5.13 eV due to the reduction in density of defect states. Under the excitation at 250 nm, the PL spectra of thin films consisted of a UV emission (300 nm) and two blue emissions (400 nm and 438 nm). The UV and blue luminescence intensities increased as the annealing temperature was increased from 400 to 1100 °C. The blue luminescence is suggested to originate from the recombination of trapped electrons in the donor with trapped holes in the acceptor, where the origin of the donor should be an double ionized oxygen vacancy (VO++) and the acceptor should be a gallium vacancy (VGa) or gallium-oxygen vacancy pair (VGa-VO++).","author":[{"dropping-particle":"","family":"Shi","given":"Qiang","non-dropping-particle":"","parse-names":false,"suffix":""},{"dropping-particle":"","family":"Wang","given":"Qingru","non-dropping-particle":"","parse-names":false,"suffix":""},{"dropping-particle":"","family":"Zhang","given":"Dong","non-dropping-particle":"","parse-names":false,"suffix":""},{"dropping-particle":"","family":"Wang","given":"Qinglin","non-dropping-particle":"","parse-names":false,"suffix":""},{"dropping-particle":"","family":"Li","given":"Shuhong","non-dropping-particle":"","parse-names":false,"suffix":""},{"dropping-particle":"","family":"Wang","given":"Wenjun","non-dropping-particle":"","parse-names":false,"suffix":""},{"dropping-particle":"","family":"Fan","given":"Quli","non-dropping-particle":"","parse-names":false,"suffix":""},{"dropping-particle":"","family":"Zhang","given":"Junying","non-dropping-particle":"","parse-names":false,"suffix":""}],"container-title":"Journal of Luminescence","id":"ITEM-1","issued":{"date-parts":[["2019"]]},"title":"Structural, optical and photoluminescence properties of Ga2O3 thin films deposited by vacuum thermal evaporation","type":"article-journal","volume":"206"},"uris":["http://www.mendeley.com/documents/?uuid=099761e7-eb49-381e-b80b-f0a1a7bc6321"]}],"mendeley":{"formattedCitation":"[8]","plainTextFormattedCitation":"[8]","previouslyFormattedCitation":"[8]"},"properties":{"noteIndex":0},"schema":"https://github.com/citation-style-language/schema/raw/master/csl-citation.json"}</w:instrText>
      </w:r>
      <w:r>
        <w:rPr>
          <w:rFonts w:ascii="Times New Roman" w:hAnsi="Times New Roman" w:cs="Times New Roman"/>
          <w:sz w:val="28"/>
          <w:szCs w:val="28"/>
        </w:rPr>
        <w:fldChar w:fldCharType="separate"/>
      </w:r>
      <w:r w:rsidRPr="00863BBE">
        <w:rPr>
          <w:rFonts w:ascii="Times New Roman" w:hAnsi="Times New Roman" w:cs="Times New Roman"/>
          <w:noProof/>
          <w:sz w:val="28"/>
          <w:szCs w:val="28"/>
        </w:rPr>
        <w:t>[</w:t>
      </w:r>
      <w:r w:rsidRPr="003D0418">
        <w:rPr>
          <w:rFonts w:ascii="Times New Roman" w:hAnsi="Times New Roman" w:cs="Times New Roman"/>
          <w:noProof/>
          <w:sz w:val="28"/>
          <w:szCs w:val="28"/>
        </w:rPr>
        <w:t>8</w:t>
      </w:r>
      <w:r w:rsidRPr="00863BBE">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авторы исследовали спектры рентгеновской дифракции тонких плёнок </w:t>
      </w:r>
      <w:r w:rsidRPr="009C1258">
        <w:rPr>
          <w:rFonts w:ascii="Times New Roman" w:hAnsi="Times New Roman" w:cs="Times New Roman"/>
          <w:sz w:val="28"/>
          <w:szCs w:val="28"/>
        </w:rPr>
        <w:t>Ga</w:t>
      </w:r>
      <w:r w:rsidRPr="0030704D">
        <w:rPr>
          <w:rFonts w:ascii="Times New Roman" w:hAnsi="Times New Roman" w:cs="Times New Roman"/>
          <w:sz w:val="28"/>
          <w:szCs w:val="28"/>
          <w:vertAlign w:val="subscript"/>
        </w:rPr>
        <w:t>2</w:t>
      </w:r>
      <w:r w:rsidRPr="009C1258">
        <w:rPr>
          <w:rFonts w:ascii="Times New Roman" w:hAnsi="Times New Roman" w:cs="Times New Roman"/>
          <w:sz w:val="28"/>
          <w:szCs w:val="28"/>
        </w:rPr>
        <w:t>O</w:t>
      </w:r>
      <w:r w:rsidRPr="0030704D">
        <w:rPr>
          <w:rFonts w:ascii="Times New Roman" w:hAnsi="Times New Roman" w:cs="Times New Roman"/>
          <w:sz w:val="28"/>
          <w:szCs w:val="28"/>
          <w:vertAlign w:val="subscript"/>
        </w:rPr>
        <w:t>3</w:t>
      </w:r>
      <w:r>
        <w:rPr>
          <w:rFonts w:ascii="Times New Roman" w:hAnsi="Times New Roman" w:cs="Times New Roman"/>
          <w:sz w:val="28"/>
          <w:szCs w:val="28"/>
        </w:rPr>
        <w:t>, осажденных при различных температурах. При температуре</w:t>
      </w:r>
      <w:r w:rsidRPr="006D5C91">
        <w:rPr>
          <w:rFonts w:ascii="Times New Roman" w:hAnsi="Times New Roman" w:cs="Times New Roman"/>
          <w:sz w:val="28"/>
          <w:szCs w:val="28"/>
        </w:rPr>
        <w:t xml:space="preserve"> </w:t>
      </w:r>
      <w:r>
        <w:rPr>
          <w:rFonts w:ascii="Times New Roman" w:hAnsi="Times New Roman" w:cs="Times New Roman"/>
          <w:sz w:val="28"/>
          <w:szCs w:val="28"/>
        </w:rPr>
        <w:t>осаждения 400</w:t>
      </w:r>
      <w:r w:rsidRPr="006D5C91">
        <w:rPr>
          <w:rFonts w:ascii="Times New Roman" w:hAnsi="Times New Roman" w:cs="Times New Roman"/>
          <w:sz w:val="28"/>
          <w:szCs w:val="28"/>
          <w:vertAlign w:val="superscript"/>
          <w:lang w:val="en-US"/>
        </w:rPr>
        <w:t>o</w:t>
      </w:r>
      <w:r>
        <w:rPr>
          <w:rFonts w:ascii="Times New Roman" w:hAnsi="Times New Roman" w:cs="Times New Roman"/>
          <w:sz w:val="28"/>
          <w:szCs w:val="28"/>
        </w:rPr>
        <w:t>С и 600</w:t>
      </w:r>
      <w:r w:rsidRPr="006D5C91">
        <w:rPr>
          <w:rFonts w:ascii="Times New Roman" w:hAnsi="Times New Roman" w:cs="Times New Roman"/>
          <w:sz w:val="28"/>
          <w:szCs w:val="28"/>
          <w:vertAlign w:val="superscript"/>
          <w:lang w:val="en-US"/>
        </w:rPr>
        <w:t>o</w:t>
      </w:r>
      <w:r>
        <w:rPr>
          <w:rFonts w:ascii="Times New Roman" w:hAnsi="Times New Roman" w:cs="Times New Roman"/>
          <w:sz w:val="28"/>
          <w:szCs w:val="28"/>
        </w:rPr>
        <w:t xml:space="preserve">С пики на рентгенограммах отсутствовали, что </w:t>
      </w:r>
      <w:r w:rsidRPr="00A72872">
        <w:rPr>
          <w:rFonts w:ascii="Times New Roman" w:hAnsi="Times New Roman" w:cs="Times New Roman"/>
          <w:sz w:val="28"/>
          <w:szCs w:val="24"/>
        </w:rPr>
        <w:t>свидетельств</w:t>
      </w:r>
      <w:r>
        <w:rPr>
          <w:rFonts w:ascii="Times New Roman" w:hAnsi="Times New Roman" w:cs="Times New Roman"/>
          <w:sz w:val="28"/>
          <w:szCs w:val="24"/>
        </w:rPr>
        <w:t>овало</w:t>
      </w:r>
      <w:r w:rsidRPr="00A72872">
        <w:rPr>
          <w:rFonts w:ascii="Times New Roman" w:hAnsi="Times New Roman" w:cs="Times New Roman"/>
          <w:sz w:val="28"/>
          <w:szCs w:val="24"/>
        </w:rPr>
        <w:t xml:space="preserve"> об аморфном состоянии пленок</w:t>
      </w:r>
      <w:r>
        <w:rPr>
          <w:rFonts w:ascii="Times New Roman" w:hAnsi="Times New Roman" w:cs="Times New Roman"/>
          <w:sz w:val="28"/>
          <w:szCs w:val="28"/>
        </w:rPr>
        <w:t xml:space="preserve">. А для пленок, осажденных при температуре </w:t>
      </w:r>
      <w:r w:rsidRPr="00A72872">
        <w:rPr>
          <w:rFonts w:ascii="Times New Roman" w:hAnsi="Times New Roman" w:cs="Times New Roman"/>
          <w:sz w:val="28"/>
          <w:szCs w:val="28"/>
        </w:rPr>
        <w:t>800°С, появлялись дифракционные пики, соответствующие моноклинной фазе Ga</w:t>
      </w:r>
      <w:r w:rsidRPr="00A72872">
        <w:rPr>
          <w:rFonts w:ascii="Times New Roman" w:hAnsi="Times New Roman" w:cs="Times New Roman"/>
          <w:sz w:val="28"/>
          <w:szCs w:val="28"/>
          <w:vertAlign w:val="subscript"/>
        </w:rPr>
        <w:t>2</w:t>
      </w:r>
      <w:r w:rsidRPr="00A72872">
        <w:rPr>
          <w:rFonts w:ascii="Times New Roman" w:hAnsi="Times New Roman" w:cs="Times New Roman"/>
          <w:sz w:val="28"/>
          <w:szCs w:val="28"/>
        </w:rPr>
        <w:t>O</w:t>
      </w:r>
      <w:r w:rsidRPr="00A72872">
        <w:rPr>
          <w:rFonts w:ascii="Times New Roman" w:hAnsi="Times New Roman" w:cs="Times New Roman"/>
          <w:sz w:val="28"/>
          <w:szCs w:val="28"/>
          <w:vertAlign w:val="subscript"/>
        </w:rPr>
        <w:t>3</w:t>
      </w:r>
      <w:r>
        <w:rPr>
          <w:rFonts w:ascii="Times New Roman" w:hAnsi="Times New Roman" w:cs="Times New Roman"/>
          <w:sz w:val="28"/>
          <w:szCs w:val="28"/>
        </w:rPr>
        <w:t xml:space="preserve">. Данное явление </w:t>
      </w:r>
      <w:r w:rsidRPr="00D760C0">
        <w:rPr>
          <w:rFonts w:ascii="Times New Roman" w:hAnsi="Times New Roman" w:cs="Times New Roman"/>
          <w:sz w:val="28"/>
          <w:szCs w:val="28"/>
        </w:rPr>
        <w:t>свидетельствовало о начале процесса кристаллизации</w:t>
      </w:r>
      <w:r>
        <w:rPr>
          <w:rFonts w:ascii="Times New Roman" w:hAnsi="Times New Roman" w:cs="Times New Roman"/>
          <w:sz w:val="28"/>
          <w:szCs w:val="28"/>
        </w:rPr>
        <w:t xml:space="preserve">. Установлено, что отжиг осажденных пленок с повышением температуры до </w:t>
      </w:r>
      <w:r w:rsidRPr="009C1258">
        <w:rPr>
          <w:rFonts w:ascii="Times New Roman" w:hAnsi="Times New Roman" w:cs="Times New Roman"/>
          <w:sz w:val="28"/>
          <w:szCs w:val="28"/>
        </w:rPr>
        <w:t>1000</w:t>
      </w:r>
      <w:r w:rsidR="0020642E">
        <w:rPr>
          <w:rFonts w:ascii="Times New Roman" w:hAnsi="Times New Roman" w:cs="Times New Roman"/>
          <w:sz w:val="28"/>
          <w:szCs w:val="28"/>
        </w:rPr>
        <w:t>-</w:t>
      </w:r>
      <w:r w:rsidRPr="009C1258">
        <w:rPr>
          <w:rFonts w:ascii="Times New Roman" w:hAnsi="Times New Roman" w:cs="Times New Roman"/>
          <w:sz w:val="28"/>
          <w:szCs w:val="28"/>
        </w:rPr>
        <w:t>1100°С</w:t>
      </w:r>
      <w:r>
        <w:rPr>
          <w:rFonts w:ascii="Times New Roman" w:hAnsi="Times New Roman" w:cs="Times New Roman"/>
          <w:sz w:val="28"/>
          <w:szCs w:val="28"/>
        </w:rPr>
        <w:t xml:space="preserve"> приводит к улучшению качества кристаллической структуры пленки </w:t>
      </w:r>
      <w:r w:rsidRPr="00D760C0">
        <w:rPr>
          <w:rFonts w:ascii="Times New Roman" w:hAnsi="Times New Roman" w:cs="Times New Roman"/>
          <w:sz w:val="28"/>
          <w:szCs w:val="28"/>
        </w:rPr>
        <w:t>[</w:t>
      </w:r>
      <w:r w:rsidRPr="00D4629F">
        <w:rPr>
          <w:rFonts w:ascii="Times New Roman" w:hAnsi="Times New Roman" w:cs="Times New Roman"/>
          <w:sz w:val="28"/>
          <w:szCs w:val="28"/>
        </w:rPr>
        <w:t>9</w:t>
      </w:r>
      <w:r w:rsidRPr="00D760C0">
        <w:rPr>
          <w:rFonts w:ascii="Times New Roman" w:hAnsi="Times New Roman" w:cs="Times New Roman"/>
          <w:sz w:val="28"/>
          <w:szCs w:val="28"/>
        </w:rPr>
        <w:t>]</w:t>
      </w:r>
      <w:r>
        <w:rPr>
          <w:rFonts w:ascii="Times New Roman" w:hAnsi="Times New Roman" w:cs="Times New Roman"/>
          <w:sz w:val="28"/>
          <w:szCs w:val="28"/>
        </w:rPr>
        <w:t xml:space="preserve">. </w:t>
      </w:r>
      <w:r w:rsidRPr="00D760C0">
        <w:rPr>
          <w:rFonts w:ascii="Times New Roman" w:hAnsi="Times New Roman" w:cs="Times New Roman"/>
          <w:sz w:val="28"/>
          <w:szCs w:val="28"/>
        </w:rPr>
        <w:t>Кроме того, положение пика (002) постепенно смещалось в сторону больших углов с увеличением температуры отжига выше 800°C, что свидетельств</w:t>
      </w:r>
      <w:r>
        <w:rPr>
          <w:rFonts w:ascii="Times New Roman" w:hAnsi="Times New Roman" w:cs="Times New Roman"/>
          <w:sz w:val="28"/>
          <w:szCs w:val="28"/>
        </w:rPr>
        <w:t>овало</w:t>
      </w:r>
      <w:r w:rsidRPr="00D760C0">
        <w:rPr>
          <w:rFonts w:ascii="Times New Roman" w:hAnsi="Times New Roman" w:cs="Times New Roman"/>
          <w:sz w:val="28"/>
          <w:szCs w:val="28"/>
        </w:rPr>
        <w:t xml:space="preserve"> об уменьшении постоянных решетки пленок Ga</w:t>
      </w:r>
      <w:r w:rsidRPr="00D760C0">
        <w:rPr>
          <w:rFonts w:ascii="Times New Roman" w:hAnsi="Times New Roman" w:cs="Times New Roman"/>
          <w:sz w:val="28"/>
          <w:szCs w:val="28"/>
          <w:vertAlign w:val="subscript"/>
        </w:rPr>
        <w:t>2</w:t>
      </w:r>
      <w:r w:rsidRPr="00D760C0">
        <w:rPr>
          <w:rFonts w:ascii="Times New Roman" w:hAnsi="Times New Roman" w:cs="Times New Roman"/>
          <w:sz w:val="28"/>
          <w:szCs w:val="28"/>
        </w:rPr>
        <w:t>O</w:t>
      </w:r>
      <w:r w:rsidRPr="00D760C0">
        <w:rPr>
          <w:rFonts w:ascii="Times New Roman" w:hAnsi="Times New Roman" w:cs="Times New Roman"/>
          <w:sz w:val="28"/>
          <w:szCs w:val="28"/>
          <w:vertAlign w:val="subscript"/>
        </w:rPr>
        <w:t>3</w:t>
      </w:r>
      <w:r w:rsidRPr="00D760C0">
        <w:rPr>
          <w:rFonts w:ascii="Times New Roman" w:hAnsi="Times New Roman" w:cs="Times New Roman"/>
          <w:sz w:val="28"/>
          <w:szCs w:val="28"/>
        </w:rPr>
        <w:t xml:space="preserve"> с увеличением температуры отжига</w:t>
      </w:r>
      <w:r>
        <w:rPr>
          <w:rFonts w:ascii="Times New Roman" w:hAnsi="Times New Roman" w:cs="Times New Roman"/>
          <w:sz w:val="28"/>
          <w:szCs w:val="28"/>
        </w:rPr>
        <w:t xml:space="preserve">. </w:t>
      </w:r>
      <w:r w:rsidRPr="00D760C0">
        <w:rPr>
          <w:rFonts w:ascii="Times New Roman" w:hAnsi="Times New Roman" w:cs="Times New Roman"/>
          <w:sz w:val="28"/>
          <w:szCs w:val="28"/>
        </w:rPr>
        <w:t xml:space="preserve">Изменение постоянной решетки </w:t>
      </w:r>
      <w:r>
        <w:rPr>
          <w:rFonts w:ascii="Times New Roman" w:hAnsi="Times New Roman" w:cs="Times New Roman"/>
          <w:sz w:val="28"/>
          <w:szCs w:val="28"/>
        </w:rPr>
        <w:t xml:space="preserve">может быть </w:t>
      </w:r>
      <w:r w:rsidRPr="00D760C0">
        <w:rPr>
          <w:rFonts w:ascii="Times New Roman" w:hAnsi="Times New Roman" w:cs="Times New Roman"/>
          <w:sz w:val="28"/>
          <w:szCs w:val="28"/>
        </w:rPr>
        <w:t>вызвано некоторыми структурными дефектами</w:t>
      </w:r>
      <w:r>
        <w:rPr>
          <w:rFonts w:ascii="Times New Roman" w:hAnsi="Times New Roman" w:cs="Times New Roman"/>
          <w:sz w:val="28"/>
          <w:szCs w:val="28"/>
        </w:rPr>
        <w:t xml:space="preserve">. </w:t>
      </w:r>
      <w:r w:rsidRPr="00D760C0">
        <w:rPr>
          <w:rFonts w:ascii="Times New Roman" w:hAnsi="Times New Roman" w:cs="Times New Roman"/>
          <w:sz w:val="28"/>
          <w:szCs w:val="28"/>
        </w:rPr>
        <w:t xml:space="preserve">Таким образом, результаты </w:t>
      </w:r>
      <w:r>
        <w:rPr>
          <w:rFonts w:ascii="Times New Roman" w:hAnsi="Times New Roman" w:cs="Times New Roman"/>
          <w:sz w:val="28"/>
          <w:szCs w:val="28"/>
        </w:rPr>
        <w:t>рентгеноструктурного анализа</w:t>
      </w:r>
      <w:r w:rsidRPr="00D760C0">
        <w:rPr>
          <w:rFonts w:ascii="Times New Roman" w:hAnsi="Times New Roman" w:cs="Times New Roman"/>
          <w:sz w:val="28"/>
          <w:szCs w:val="28"/>
        </w:rPr>
        <w:t xml:space="preserve"> показыва</w:t>
      </w:r>
      <w:r>
        <w:rPr>
          <w:rFonts w:ascii="Times New Roman" w:hAnsi="Times New Roman" w:cs="Times New Roman"/>
          <w:sz w:val="28"/>
          <w:szCs w:val="28"/>
        </w:rPr>
        <w:t>ли</w:t>
      </w:r>
      <w:r w:rsidRPr="00D760C0">
        <w:rPr>
          <w:rFonts w:ascii="Times New Roman" w:hAnsi="Times New Roman" w:cs="Times New Roman"/>
          <w:sz w:val="28"/>
          <w:szCs w:val="28"/>
        </w:rPr>
        <w:t>, что степень кристалличности и концентрацию структурных дефектов в пленках Ga</w:t>
      </w:r>
      <w:r w:rsidRPr="00D760C0">
        <w:rPr>
          <w:rFonts w:ascii="Times New Roman" w:hAnsi="Times New Roman" w:cs="Times New Roman"/>
          <w:sz w:val="28"/>
          <w:szCs w:val="28"/>
          <w:vertAlign w:val="subscript"/>
        </w:rPr>
        <w:t>2</w:t>
      </w:r>
      <w:r w:rsidRPr="00D760C0">
        <w:rPr>
          <w:rFonts w:ascii="Times New Roman" w:hAnsi="Times New Roman" w:cs="Times New Roman"/>
          <w:sz w:val="28"/>
          <w:szCs w:val="28"/>
        </w:rPr>
        <w:t>O</w:t>
      </w:r>
      <w:r w:rsidRPr="00D760C0">
        <w:rPr>
          <w:rFonts w:ascii="Times New Roman" w:hAnsi="Times New Roman" w:cs="Times New Roman"/>
          <w:sz w:val="28"/>
          <w:szCs w:val="28"/>
          <w:vertAlign w:val="subscript"/>
        </w:rPr>
        <w:t>3</w:t>
      </w:r>
      <w:r w:rsidRPr="00D760C0">
        <w:rPr>
          <w:rFonts w:ascii="Times New Roman" w:hAnsi="Times New Roman" w:cs="Times New Roman"/>
          <w:sz w:val="28"/>
          <w:szCs w:val="28"/>
        </w:rPr>
        <w:t xml:space="preserve"> можно регулировать путем изменения температуры отжига.</w:t>
      </w:r>
      <w:r>
        <w:rPr>
          <w:rFonts w:ascii="Times New Roman" w:hAnsi="Times New Roman" w:cs="Times New Roman"/>
          <w:sz w:val="28"/>
          <w:szCs w:val="28"/>
        </w:rPr>
        <w:t xml:space="preserve"> </w:t>
      </w:r>
    </w:p>
    <w:p w14:paraId="116A8A1D" w14:textId="77777777" w:rsidR="009074F2" w:rsidRPr="00D760C0" w:rsidRDefault="009074F2" w:rsidP="005A5DBE">
      <w:pPr>
        <w:spacing w:after="0" w:line="240" w:lineRule="auto"/>
        <w:ind w:firstLine="709"/>
        <w:jc w:val="both"/>
        <w:rPr>
          <w:rFonts w:ascii="Times New Roman" w:hAnsi="Times New Roman" w:cs="Times New Roman"/>
          <w:sz w:val="28"/>
          <w:szCs w:val="28"/>
        </w:rPr>
      </w:pPr>
    </w:p>
    <w:p w14:paraId="3F412DF0" w14:textId="5038BBBE" w:rsidR="009074F2" w:rsidRPr="0020642E" w:rsidRDefault="0020642E" w:rsidP="005A5DB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1.2 </w:t>
      </w:r>
      <w:r w:rsidR="009074F2" w:rsidRPr="0020642E">
        <w:rPr>
          <w:rFonts w:ascii="Times New Roman" w:hAnsi="Times New Roman" w:cs="Times New Roman"/>
          <w:b/>
          <w:sz w:val="28"/>
          <w:szCs w:val="28"/>
        </w:rPr>
        <w:t xml:space="preserve">Электронные свойства моноклинного кристалла </w:t>
      </w:r>
      <w:r w:rsidR="009074F2" w:rsidRPr="004B30F2">
        <w:rPr>
          <w:rFonts w:ascii="Times New Roman" w:hAnsi="Times New Roman" w:cs="Times New Roman"/>
          <w:b/>
          <w:sz w:val="28"/>
          <w:szCs w:val="28"/>
        </w:rPr>
        <w:t>β-</w:t>
      </w:r>
      <w:r w:rsidR="009074F2" w:rsidRPr="004B30F2">
        <w:rPr>
          <w:rFonts w:ascii="Times New Roman" w:hAnsi="Times New Roman" w:cs="Times New Roman"/>
          <w:b/>
          <w:sz w:val="28"/>
          <w:szCs w:val="28"/>
          <w:lang w:val="en-US"/>
        </w:rPr>
        <w:t>Ga</w:t>
      </w:r>
      <w:r w:rsidR="009074F2" w:rsidRPr="004B30F2">
        <w:rPr>
          <w:rFonts w:ascii="Times New Roman" w:hAnsi="Times New Roman" w:cs="Times New Roman"/>
          <w:b/>
          <w:sz w:val="28"/>
          <w:szCs w:val="28"/>
          <w:vertAlign w:val="subscript"/>
        </w:rPr>
        <w:t>2</w:t>
      </w:r>
      <w:r w:rsidR="009074F2" w:rsidRPr="004B30F2">
        <w:rPr>
          <w:rFonts w:ascii="Times New Roman" w:hAnsi="Times New Roman" w:cs="Times New Roman"/>
          <w:b/>
          <w:sz w:val="28"/>
          <w:szCs w:val="28"/>
          <w:lang w:val="en-US"/>
        </w:rPr>
        <w:t>O</w:t>
      </w:r>
      <w:r w:rsidR="009074F2" w:rsidRPr="004B30F2">
        <w:rPr>
          <w:rFonts w:ascii="Times New Roman" w:hAnsi="Times New Roman" w:cs="Times New Roman"/>
          <w:b/>
          <w:sz w:val="28"/>
          <w:szCs w:val="28"/>
          <w:vertAlign w:val="subscript"/>
        </w:rPr>
        <w:t>3</w:t>
      </w:r>
      <w:r w:rsidR="009074F2" w:rsidRPr="004B30F2">
        <w:rPr>
          <w:rFonts w:ascii="Times New Roman" w:hAnsi="Times New Roman" w:cs="Times New Roman"/>
          <w:b/>
          <w:sz w:val="28"/>
          <w:szCs w:val="28"/>
        </w:rPr>
        <w:t xml:space="preserve"> </w:t>
      </w:r>
    </w:p>
    <w:p w14:paraId="13F07A57" w14:textId="4FCD0286" w:rsidR="009074F2" w:rsidRPr="0030704D" w:rsidRDefault="009074F2" w:rsidP="005A5DBE">
      <w:pPr>
        <w:pStyle w:val="a3"/>
        <w:spacing w:after="0" w:line="240" w:lineRule="auto"/>
        <w:ind w:left="0" w:firstLine="709"/>
        <w:jc w:val="both"/>
        <w:rPr>
          <w:rFonts w:ascii="Times New Roman" w:hAnsi="Times New Roman" w:cs="Times New Roman"/>
          <w:sz w:val="28"/>
          <w:szCs w:val="28"/>
        </w:rPr>
      </w:pPr>
      <w:r w:rsidRPr="0030704D">
        <w:rPr>
          <w:rFonts w:ascii="Times New Roman" w:hAnsi="Times New Roman" w:cs="Times New Roman"/>
          <w:sz w:val="28"/>
          <w:szCs w:val="28"/>
        </w:rPr>
        <w:t>За время исследований оксида галлия было опубликовано множество теоретических и экспериментальных работ по изучению электронной структуры β-фазы о</w:t>
      </w:r>
      <w:r>
        <w:rPr>
          <w:rFonts w:ascii="Times New Roman" w:hAnsi="Times New Roman" w:cs="Times New Roman"/>
          <w:sz w:val="28"/>
          <w:szCs w:val="28"/>
        </w:rPr>
        <w:t xml:space="preserve">ксида галлия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{"citationItems":[{"id":"ITEM-1","itemData":{"DOI":"10.1002/pssa.201330197","ISSN":"18626300","abstract":"Gallium oxide (Ga2O3) is a strong contender for power electronic devices. The material possesses excellent properties such as a large bandgap of 4.7-4.9 eV for a high breakdown field of 8 MV cm-1. Low cost, high volume production of large single-crystal β-Ga2O 3 substrates can be realized by melt-growth methods commonly adopted in the industry. High-quality n-type Ga2O3 epitaxial thin films with controllable carrier densities were obtained by ozone molecular beam epitaxy (MBE). We fabricated Ga2O3 metal-semiconductor field-effect transistors (MESFETs) and Schottky barrier diodes (SBDs) from single-crystal Ga2O3 substrates and MBE-grown epitaxial wafers. The MESFETs delivered excellent device performance including an off-state breakdown voltage (Vbr) of over 250 V, a low leakage current of only few μA mm-1, and a high drain current on/off ratio of about four orders of magnitude. The SBDs also showed good characteristics such as near-unity ideality factors and high reverse Vbr. These results indicate that Ga2O3 can potentially meet or even exceed the performance of Si and typical widegap semiconductors such as SiC or GaN for ultrahigh-voltage power switching applications. © 2014 WILEY-VCH Verlag GmbH &amp; Co. KGaA, Weinheim.","author":[{"dropping-particle":"","family":"Higashiwaki","given":"Masataka","non-dropping-particle":"","parse-names":false,"suffix":""},{"dropping-particle":"","family":"Sasaki","given":"Kohe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Physica Status Solidi (A) Applications and Materials Science","id":"ITEM-1","issue":"1","issued":{"date-parts":[["2014"]]},"title":"Development of gallium oxide power devices","type":"article-journal","volume":"211"},"uris":["http://www.mendeley.com/documents/?uuid=9713c7ac-ec0c-37c5-ba9d-da3f5ac2dd5e"]},{"id":"ITEM-2","itemData":{"DOI":"10.1002/smll.201302705","ISSN":"16136829","abstract":"Fabrication of a high-temperature deep-ultraviolet photodetector working in the solar-blind spectrum range (190-280 nm) is a challenge due to the degradation in the dark current and photoresponse properties. Herein, β-Ga2O3 multi-layered nanobelts with (l00) facet-oriented were synthesized, and were demonstrated for the first time to possess excellent mechanical, electrical properties and stability at a high temperature inside a TEM studies. As-fabricated DUV solar-blind photodetectors using (l00) facet-oriented β-Ga2O3 multi-layered nanobelts demonstrated enhanced photodetective performances, that is, high sensitivity, high signal-to-noise ratio, high spectral selectivity, high speed, and high stability, importantly, at a temperature as high as 433 K, which are comparable to other reported semiconducting nanomaterial photodetectors. In particular, the characteristics of the photoresponsivity of the β-Ga 2O3 nanobelt devices include a high photoexcited current (&gt;21 nA), an ultralow dark current (below the detection limit of 10 -14 A), a fast time response (&lt;0.3 s), a high Rλ (≈851 A/W), and a high EQE (</w:instrText>
      </w:r>
      <w:r>
        <w:rPr>
          <w:rFonts w:ascii="Cambria Math" w:hAnsi="Cambria Math" w:cs="Cambria Math"/>
          <w:sz w:val="28"/>
          <w:szCs w:val="28"/>
        </w:rPr>
        <w:instrText>∼</w:instrText>
      </w:r>
      <w:r>
        <w:rPr>
          <w:rFonts w:ascii="Times New Roman" w:hAnsi="Times New Roman" w:cs="Times New Roman"/>
          <w:sz w:val="28"/>
          <w:szCs w:val="28"/>
        </w:rPr>
        <w:instrText>4.2 × 103). The present fabricated facet-oriented β-Ga2O3 multi-layered nanobelt based devices will find practical applications in photodetectors or optical switches for high-temperature environment. © 2014 WILEY-VCH Verlag GmbH &amp; Co. KGaA, Weinheim.","author":[{"dropping-particle":"","family":"Zou","given":"Rujia","non-dropping-particle":"","parse-names":false,"suffix":""},{"dropping-particle":"","family":"Zhang","given":"Zhenyu","non-dropping-particle":"","parse-names":false,"suffix":""},{"dropping-particle":"","family":"Liu","given":"Qian","non-dropping-particle":"","parse-names":false,"suffix":""},{"dropping-particle":"","family":"Hu","given":"Junqing","non-dropping-particle":"","parse-names":false,"suffix":""},{"dropping-particle":"","family":"Sang","given":"Liwen","non-dropping-particle":"","parse-names":false,"suffix":""},{"dropping-particle":"","family":"Liao","given":"Meiyong","non-dropping-particle":"","parse-names":false,"suffix":""},{"dropping-particle":"","family":"Zhang","given":"Wenjun","non-dropping-particle":"","parse-names":false,"suffix":""}],"container-title":"Small","id":"ITEM-2","issue":"9","issued":{"date-parts":[["2014"]]},"title":"High detectivity solar-blind high-temperature deep-ultraviolet photodetector based on multi-layered (l00) facet-oriented β-Ga 2O3 nanobelts","type":"article-journal","volume":"10"},"uris":["http://www.mendeley.com/documents/?uuid=5f61be84-86d7-37a8-9ed7-4cd0c1af8fac"]},{"id":"ITEM-3","itemData":{"DOI":"10.1021/ja01123a039","ISSN":"15205126","abstract":"An investigation of freshly precipitated gallia gel by X-ray and electron diffraction techniques has led to the conclusion that the gel is at first a gallia-water complex, not α-Ga2O3as supposed by Weiser and Milligan. On aging, the gel transforms to the GaO2H structure, but the gel may dehydrate, before the GaO2H lattice can develop, to form α-Ga2O3or γ-Ga2O3. Besides α-, β- and γ-Ga2O3, two new polymorphs called herein δ-Ga2O3and ϵ-Ga2O3have been found. X-Ray data and the conditions under which these structures appear are given. The stable form of gallia from room temperature to its melting point is β-Ga2O3. Data for the system Ga2O3−H2O were obtained over the pressure range 50 to 25,000 p.s.i., at temperatures up to 800°. The temperature of transformation of GaO2H to β-Ga2O3plus water as determined by Laubengayer and Engle (300°) was confirmed and it was found that this temperature is not affected appreciably by pressure in the range used. © 1952, American Chemical Society. All rights reserved.","author":[{"dropping-particle":"","family":"Roy","given":"Rustum","non-dropping-particle":"","parse-names":false,"suffix":""},{"dropping-particle":"","family":"Hill","given":"V. G.","non-dropping-particle":"","parse-names":false,"suffix":""},{"dropping-particle":"","family":"Osborn","given":"E. F.","non-dropping-particle":"","parse-names":false,"suffix":""}],"container-title":"Journal of the American Chemical Society","id":"ITEM-3","issue":"3","issued":{"date-parts":[["1952"]]},"title":"Polymorphism of Ga2O3and the System Ga2O3−H2O","type":"article-journal","volume":"74"},"uris":["http://www.mendeley.com/documents/?uuid=756d0c4d-356f-3944-9345-2f56e335ecc4"]},{"id":"ITEM-4","itemData":{"author":[{"dropping-particle":"","family":"Chase","given":"A.B.","non-dropping-particle":"","parse-names":false,"suffix":""}],"id":"ITEM-4","issue":"9","issued":{"date-parts":[["1964"]]},"page":"470","title":"Growth of β-Ga&lt;sub&gt;2&lt;/sub&gt;O&lt;sub&gt;3&lt;/sub&gt; by the verneuil technique","type":"article-journal","volume":"47"},"uris":["http://www.mendeley.com/documents/?uuid=2df5b839-ab10-43b5-ad5c-0e0bf04ff536"]}],"mendeley":{"formattedCitation":"[9–12]","plainTextFormattedCitation":"[9–12]","previouslyFormattedCitation":"[9–12]"},"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[9</w:t>
      </w:r>
      <w:r w:rsidR="002F7C1A">
        <w:rPr>
          <w:rFonts w:ascii="Times New Roman" w:hAnsi="Times New Roman" w:cs="Times New Roman"/>
          <w:noProof/>
          <w:sz w:val="28"/>
          <w:szCs w:val="28"/>
        </w:rPr>
        <w:t>, р. 21-25; 10</w:t>
      </w:r>
      <w:r w:rsidR="0020642E">
        <w:rPr>
          <w:rFonts w:ascii="Times New Roman" w:hAnsi="Times New Roman" w:cs="Times New Roman"/>
          <w:noProof/>
          <w:sz w:val="28"/>
          <w:szCs w:val="28"/>
        </w:rPr>
        <w:t>-</w:t>
      </w:r>
      <w:r w:rsidRPr="002F5F4F">
        <w:rPr>
          <w:rFonts w:ascii="Times New Roman" w:hAnsi="Times New Roman" w:cs="Times New Roman"/>
          <w:noProof/>
          <w:sz w:val="28"/>
          <w:szCs w:val="28"/>
        </w:rPr>
        <w:t>12]</w:t>
      </w:r>
      <w:r>
        <w:rPr>
          <w:rFonts w:ascii="Times New Roman" w:hAnsi="Times New Roman" w:cs="Times New Roman"/>
          <w:sz w:val="28"/>
          <w:szCs w:val="28"/>
        </w:rPr>
        <w:fldChar w:fldCharType="end"/>
      </w:r>
      <w:r w:rsidRPr="0030704D">
        <w:rPr>
          <w:rFonts w:ascii="Times New Roman" w:hAnsi="Times New Roman" w:cs="Times New Roman"/>
          <w:sz w:val="28"/>
          <w:szCs w:val="28"/>
        </w:rPr>
        <w:t>. По сравнению с экспериментальными данными, теоретические расчеты с использованием метода теории функционала плотности (ТФП) имеют тенденцию занижать значение ширины запрещенной зоны. Это связано с тем, что метод ТФП основан на теории основного состояния, которая недооценивает обменно-корреляционный потенциал меж</w:t>
      </w:r>
      <w:r>
        <w:rPr>
          <w:rFonts w:ascii="Times New Roman" w:hAnsi="Times New Roman" w:cs="Times New Roman"/>
          <w:sz w:val="28"/>
          <w:szCs w:val="28"/>
        </w:rPr>
        <w:t xml:space="preserve">ду возбужденными электронами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{"citationItems":[{"id":"ITEM-1","itemData":{"DOI":"10.1016/0038-1098(66)90169-4","ISSN":"00381098","abstract":"The wide-band gap semiconductor [beta]---Ga2O3 has an electron mobility of the order of 100 cm2/V-sec at room temperature. Single crystals grown under reducing conditions have about 2 × 1018 free carriers, apparently due to anion vacancies.","author":[{"dropping-particle":"","family":"Lorenz","given":"M.R.","non-dropping-particle":"","parse-names":false,"suffix":""},{"dropping-particle":"","family":"Woods","given":"J.F.","non-dropping-particle":"","parse-names":false,"suffix":""},{"dropping-particle":"","family":"Gambino","given":"R.J.","non-dropping-particle":"","parse-names":false,"suffix":""}],"container-title":"Solid State Communications","id":"ITEM-1","issue":"11","issued":{"date-parts":[["1966"]]},"title":"Some electrical properties of the semiconductor β- Ga2O3","type":"article-journal","volume":"4"},"uris":["http://www.mendeley.com/documents/?uuid=65622da2-3985-30df-b3d9-340cf1676585"]}],"mendeley":{"formattedCitation":"[13]","plainTextFormattedCitation":"[13]","previouslyFormattedCitation":"[13]"},"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[13]</w:t>
      </w:r>
      <w:r>
        <w:rPr>
          <w:rFonts w:ascii="Times New Roman" w:hAnsi="Times New Roman" w:cs="Times New Roman"/>
          <w:sz w:val="28"/>
          <w:szCs w:val="28"/>
        </w:rPr>
        <w:fldChar w:fldCharType="end"/>
      </w:r>
      <w:r w:rsidRPr="0030704D">
        <w:rPr>
          <w:rFonts w:ascii="Times New Roman" w:hAnsi="Times New Roman" w:cs="Times New Roman"/>
          <w:sz w:val="28"/>
          <w:szCs w:val="28"/>
        </w:rPr>
        <w:t>. По сравнению с</w:t>
      </w:r>
      <w:r>
        <w:rPr>
          <w:rFonts w:ascii="Times New Roman" w:hAnsi="Times New Roman" w:cs="Times New Roman"/>
          <w:sz w:val="28"/>
          <w:szCs w:val="28"/>
        </w:rPr>
        <w:t xml:space="preserve"> ТФП</w:t>
      </w:r>
      <w:r w:rsidRPr="0030704D">
        <w:rPr>
          <w:rFonts w:ascii="Times New Roman" w:hAnsi="Times New Roman" w:cs="Times New Roman"/>
          <w:sz w:val="28"/>
          <w:szCs w:val="28"/>
        </w:rPr>
        <w:t xml:space="preserve"> гибридный метод</w:t>
      </w:r>
      <w:r>
        <w:rPr>
          <w:rFonts w:ascii="Times New Roman" w:hAnsi="Times New Roman" w:cs="Times New Roman"/>
          <w:sz w:val="28"/>
          <w:szCs w:val="28"/>
        </w:rPr>
        <w:t xml:space="preserve"> ТФП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{"citationItems":[{"id":"ITEM-1","itemData":{"DOI":"10.1002/smll.201302705","ISSN":"16136829","abstract":"Fabrication of a high-temperature deep-ultraviolet photodetector working in the solar-blind spectrum range (190-280 nm) is a challenge due to the degradation in the dark current and photoresponse properties. Herein, β-Ga2O3 multi-layered nanobelts with (l00) facet-oriented were synthesized, and were demonstrated for the first time to possess excellent mechanical, electrical properties and stability at a high temperature inside a TEM studies. As-fabricated DUV solar-blind photodetectors using (l00) facet-oriented β-Ga2O3 multi-layered nanobelts demonstrated enhanced photodetective performances, that is, high sensitivity, high signal-to-noise ratio, high spectral selectivity, high speed, and high stability, importantly, at a temperature as high as 433 K, which are comparable to other reported semiconducting nanomaterial photodetectors. In particular, the characteristics of the photoresponsivity of the β-Ga 2O3 nanobelt devices include a high photoexcited current (&gt;21 nA), an ultralow dark current (below the detection limit of 10 -14 A), a fast time response (&lt;0.3 s), a high Rλ (≈851 A/W), and a high EQE (</w:instrText>
      </w:r>
      <w:r>
        <w:rPr>
          <w:rFonts w:ascii="Cambria Math" w:hAnsi="Cambria Math" w:cs="Cambria Math"/>
          <w:sz w:val="28"/>
          <w:szCs w:val="28"/>
        </w:rPr>
        <w:instrText>∼</w:instrText>
      </w:r>
      <w:r>
        <w:rPr>
          <w:rFonts w:ascii="Times New Roman" w:hAnsi="Times New Roman" w:cs="Times New Roman"/>
          <w:sz w:val="28"/>
          <w:szCs w:val="28"/>
        </w:rPr>
        <w:instrText>4.2 × 103). The present fabricated facet-oriented β-Ga2O3 multi-layered nanobelt based devices will find practical applications in photodetectors or optical switches for high-temperature environment. © 2014 WILEY-VCH Verlag GmbH &amp; Co. KGaA, Weinheim.","author":[{"dropping-particle":"","family":"Zou","given":"Rujia","non-dropping-particle":"","parse-names":false,"suffix":""},{"dropping-particle":"","family":"Zhang","given":"Zhenyu","non-dropping-particle":"","parse-names":false,"suffix":""},{"dropping-particle":"","family":"Liu","given":"Qian","non-dropping-particle":"","parse-names":false,"suffix":""},{"dropping-particle":"","family":"Hu","given":"Junqing","non-dropping-particle":"","parse-names":false,"suffix":""},{"dropping-particle":"","family":"Sang","given":"Liwen","non-dropping-particle":"","parse-names":false,"suffix":""},{"dropping-particle":"","family":"Liao","given":"Meiyong","non-dropping-particle":"","parse-names":false,"suffix":""},{"dropping-particle":"","family":"Zhang","given":"Wenjun","non-dropping-particle":"","parse-names":false,"suffix":""}],"container-title":"Small","id":"ITEM-1","issue":"9","issued":{"date-parts":[["2014"]]},"title":"High detectivity solar-blind high-temperature deep-ultraviolet photodetector based on multi-layered (l00) facet-oriented β-Ga 2O3 nanobelts","type":"article-journal","volume":"10"},"uris":["http://www.mendeley.com/documents/?uuid=5f61be84-86d7-37a8-9ed7-4cd0c1af8fac"]},{"id":"ITEM-2","itemData":{"DOI":"10.1103/PhysRev.140.A316","ISSN":"0031899X","abstract":"Optical absorption and photoconductivity have been observed in the ultraviolet in single crystals of nominally pure β-Ga2O3. At room temperature a steep absorption edge, characteristic of a band-to-band transition, is observed at 2700. The edge is shifted approximately 100 toward shorter wavelengths when the temperature is reduced to 77°K. Photoconductivity begins coincident with the absorption edge at 77°K, but could not be detected at room temperature. A model is proposed in which the absorption arises as a result of excitation of an electron from the oxygen 2p band to the gallium 4s band. Calculations using this model and the Born-Haber cycle are in good agreement with the observed band gap of 4.7 eV. It is suggested that the much smaller band gap of β-Ga2O3 as compared with sapphire is due to the reduced coordination number of the ions involved in the transition. © 1965 The American Physical Society.","author":[{"dropping-particle":"","family":"Tippins","given":"H. H.","non-dropping-particle":"","parse-names":false,"suffix":""}],"container-title":"Physical Review","id":"ITEM-2","issue":"1A","issued":{"date-parts":[["1965"]]},"title":"Optical absorption and photoconductivity in the band edge of β-Ga2O3","type":"article-journal","volume":"140"},"uris":["http://www.mendeley.com/documents/?uuid=a1333373-6cc5-397a-b689-8d5825a8dff4"]},{"id":"ITEM-3","itemData":{"DOI":"10.1063/1.119693","ISSN":"00036951","abstract":"Anisotropy of electrical and optical properties in β-Ga2O3 single crystals has been investigated at room temperature. The conductivity and mobility of the degenerate sample along the direction of b and c axes are 38 Ω-1 cm-1, 46 cm2 V-1 s-1, and 2.2 Ω-1 cm-1, 2.6 cm2 V-1 s-1, respectively. The absorption edges of the insulating sample for light polarized E//b and E//c were 4.79 and 4.52 e.V, respectively. The rate of the band gap widening with increasing carrier concentration was much larger for E//b than E//c. The origin of these properties are discussed by considering the crystal and electronic structure of β-Ga2O3. © 1997 American Institute of Physics.","author":[{"dropping-particle":"","family":"Ueda","given":"Naoyuki","non-dropping-particle":"","parse-names":false,"suffix":""},{"dropping-particle":"","family":"Hosono","given":"Hideo","non-dropping-particle":"","parse-names":false,"suffix":""},{"dropping-particle":"","family":"Waseda","given":"Ryuta","non-dropping-particle":"","parse-names":false,"suffix":""},{"dropping-particle":"","family":"Kawazoe","given":"Hiroshi","non-dropping-particle":"","parse-names":false,"suffix":""}],"container-title":"Applied Physics Letters","id":"ITEM-3","issue":"7","issued":{"date-parts":[["1997"]]},"title":"Anisotropy of electrical and optical properties in β-Ga2O3 single crystals","type":"article-journal","volume":"71"},"uris":["http://www.mendeley.com/documents/?uuid=3d0018cb-9919-39b6-845f-06adc6943cb5"]}],"mendeley":{"formattedCitation":"[4,10,14]","plainTextFormattedCitation":"[4,10,14]","previouslyFormattedCitation":"[4,10,14]"},"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[4,</w:t>
      </w:r>
      <w:r w:rsidR="002F7C1A">
        <w:rPr>
          <w:rFonts w:ascii="Times New Roman" w:hAnsi="Times New Roman" w:cs="Times New Roman"/>
          <w:noProof/>
          <w:sz w:val="28"/>
          <w:szCs w:val="28"/>
        </w:rPr>
        <w:t xml:space="preserve"> р. 933-934; </w:t>
      </w:r>
      <w:r w:rsidRPr="002F5F4F">
        <w:rPr>
          <w:rFonts w:ascii="Times New Roman" w:hAnsi="Times New Roman" w:cs="Times New Roman"/>
          <w:noProof/>
          <w:sz w:val="28"/>
          <w:szCs w:val="28"/>
        </w:rPr>
        <w:t>10,</w:t>
      </w:r>
      <w:r w:rsidR="002F7C1A">
        <w:rPr>
          <w:rFonts w:ascii="Times New Roman" w:hAnsi="Times New Roman" w:cs="Times New Roman"/>
          <w:noProof/>
          <w:sz w:val="28"/>
          <w:szCs w:val="28"/>
        </w:rPr>
        <w:t xml:space="preserve"> р. 1848-1855; </w:t>
      </w:r>
      <w:r w:rsidRPr="002F5F4F">
        <w:rPr>
          <w:rFonts w:ascii="Times New Roman" w:hAnsi="Times New Roman" w:cs="Times New Roman"/>
          <w:noProof/>
          <w:sz w:val="28"/>
          <w:szCs w:val="28"/>
        </w:rPr>
        <w:t>14]</w:t>
      </w:r>
      <w:r>
        <w:rPr>
          <w:rFonts w:ascii="Times New Roman" w:hAnsi="Times New Roman" w:cs="Times New Roman"/>
          <w:sz w:val="28"/>
          <w:szCs w:val="28"/>
        </w:rPr>
        <w:fldChar w:fldCharType="end"/>
      </w:r>
      <w:r w:rsidRPr="0030704D">
        <w:rPr>
          <w:rFonts w:ascii="Times New Roman" w:hAnsi="Times New Roman" w:cs="Times New Roman"/>
          <w:sz w:val="28"/>
          <w:szCs w:val="28"/>
        </w:rPr>
        <w:t xml:space="preserve"> обеспечивает более точные результаты по </w:t>
      </w:r>
      <w:r>
        <w:rPr>
          <w:rFonts w:ascii="Times New Roman" w:hAnsi="Times New Roman" w:cs="Times New Roman"/>
          <w:sz w:val="28"/>
          <w:szCs w:val="28"/>
        </w:rPr>
        <w:t xml:space="preserve">электронной </w:t>
      </w:r>
      <w:r w:rsidRPr="0030704D">
        <w:rPr>
          <w:rFonts w:ascii="Times New Roman" w:hAnsi="Times New Roman" w:cs="Times New Roman"/>
          <w:sz w:val="28"/>
          <w:szCs w:val="28"/>
        </w:rPr>
        <w:t>структуре и энергии</w:t>
      </w:r>
      <w:r w:rsidRPr="00591C82">
        <w:rPr>
          <w:rFonts w:ascii="Times New Roman" w:hAnsi="Times New Roman" w:cs="Times New Roman"/>
          <w:sz w:val="28"/>
          <w:szCs w:val="28"/>
        </w:rPr>
        <w:t xml:space="preserve"> </w:t>
      </w:r>
      <w:r>
        <w:rPr>
          <w:rFonts w:ascii="Times New Roman" w:hAnsi="Times New Roman" w:cs="Times New Roman"/>
          <w:sz w:val="28"/>
          <w:szCs w:val="28"/>
        </w:rPr>
        <w:t>образования дефектов</w:t>
      </w:r>
      <w:r w:rsidRPr="0030704D">
        <w:rPr>
          <w:rFonts w:ascii="Times New Roman" w:hAnsi="Times New Roman" w:cs="Times New Roman"/>
          <w:sz w:val="28"/>
          <w:szCs w:val="28"/>
        </w:rPr>
        <w:t>, а теоретическое значения ширин</w:t>
      </w:r>
      <w:r>
        <w:rPr>
          <w:rFonts w:ascii="Times New Roman" w:hAnsi="Times New Roman" w:cs="Times New Roman"/>
          <w:sz w:val="28"/>
          <w:szCs w:val="28"/>
        </w:rPr>
        <w:t>ы</w:t>
      </w:r>
      <w:r w:rsidRPr="0030704D">
        <w:rPr>
          <w:rFonts w:ascii="Times New Roman" w:hAnsi="Times New Roman" w:cs="Times New Roman"/>
          <w:sz w:val="28"/>
          <w:szCs w:val="28"/>
        </w:rPr>
        <w:t xml:space="preserve"> запрещенной зоны наход</w:t>
      </w:r>
      <w:r>
        <w:rPr>
          <w:rFonts w:ascii="Times New Roman" w:hAnsi="Times New Roman" w:cs="Times New Roman"/>
          <w:sz w:val="28"/>
          <w:szCs w:val="28"/>
        </w:rPr>
        <w:t>я</w:t>
      </w:r>
      <w:r w:rsidRPr="0030704D">
        <w:rPr>
          <w:rFonts w:ascii="Times New Roman" w:hAnsi="Times New Roman" w:cs="Times New Roman"/>
          <w:sz w:val="28"/>
          <w:szCs w:val="28"/>
        </w:rPr>
        <w:t>тся в хорошем согласии с эксперимента</w:t>
      </w:r>
      <w:r>
        <w:rPr>
          <w:rFonts w:ascii="Times New Roman" w:hAnsi="Times New Roman" w:cs="Times New Roman"/>
          <w:sz w:val="28"/>
          <w:szCs w:val="28"/>
        </w:rPr>
        <w:t>льными данными</w:t>
      </w:r>
      <w:r w:rsidRPr="0030704D">
        <w:rPr>
          <w:rFonts w:ascii="Times New Roman" w:hAnsi="Times New Roman" w:cs="Times New Roman"/>
          <w:sz w:val="28"/>
          <w:szCs w:val="28"/>
        </w:rPr>
        <w:t>.</w:t>
      </w:r>
    </w:p>
    <w:p w14:paraId="0B922976" w14:textId="77777777"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{"citationItems":[{"id":"ITEM-1","itemData":{"DOI":"10.1007/s10853-019-03777-1","ISSN":"15734803","abstract":"X-ray photoelectron spectroscopy (XPS), photoluminescence spectroscopy and Raman spectroscopy were applied to study β-Ga2O3 single crystals before and after annealing. By systematic analysis, the mechanism of the carrier concentration decrease after annealing was explained using electronic trap of GaI3+. XPS measurements showed that the O content increases while the Ga3+ content decreases after annealing, which is related to the carrier concentration decrease. The shift of blue emission band center which related to donors was attributed to the electron capture by Ga3+ nearby conduction band. The Raman spectra confirmed this capture, as based on the Raman peak intensity changes, and the electrons were judged to be mainly captured by GaI of β-Ga2O3.","author":[{"dropping-particle":"","family":"Cui","given":"Huiyuan","non-dropping-particle":"","parse-names":false,"suffix":""},{"dropping-particle":"","family":"Sai","given":"Qinglin","non-dropping-particle":"","parse-names":false,"suffix":""},{"dropping-particle":"","family":"Qi","given":"Hongji","non-dropping-particle":"","parse-names":false,"suffix":""},{"dropping-particle":"","family":"Zhao","given":"Jingtai","non-dropping-particle":"","parse-names":false,"suffix":""},{"dropping-particle":"","family":"Si","given":"Jiliang","non-dropping-particle":"","parse-names":false,"suffix":""},{"dropping-particle":"","family":"Pan","given":"Mingyan","non-dropping-particle":"","parse-names":false,"suffix":""}],"container-title":"Journal of Materials Science","id":"ITEM-1","issue":"19","issued":{"date-parts":[["2019"]]},"page":"12643-12649","publisher":"Springer US","title":"Analysis on the electronic trap of β-Ga2O3 single crystal","type":"article-journal","volume":"54"},"uris":["http://www.mendeley.com/documents/?uuid=ed4df963-8c67-43fb-b59d-e6f0d73a2d46"]}],"mendeley":{"formattedCitation":"[15]","plainTextFormattedCitation":"[15]","previouslyFormattedCitation":"[15]"},"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[15]</w:t>
      </w:r>
      <w:r>
        <w:rPr>
          <w:rFonts w:ascii="Times New Roman" w:hAnsi="Times New Roman" w:cs="Times New Roman"/>
          <w:sz w:val="28"/>
          <w:szCs w:val="28"/>
        </w:rPr>
        <w:fldChar w:fldCharType="end"/>
      </w:r>
      <w:r w:rsidRPr="00591C82">
        <w:rPr>
          <w:rFonts w:ascii="Times New Roman" w:hAnsi="Times New Roman" w:cs="Times New Roman"/>
          <w:sz w:val="28"/>
          <w:szCs w:val="28"/>
        </w:rPr>
        <w:t xml:space="preserve"> </w:t>
      </w:r>
      <w:r>
        <w:rPr>
          <w:rFonts w:ascii="Times New Roman" w:hAnsi="Times New Roman" w:cs="Times New Roman"/>
          <w:sz w:val="28"/>
          <w:szCs w:val="28"/>
        </w:rPr>
        <w:t>было изучено влияние процесса отжига на электрические свойства оксида галлия. Были проведены измерения рентгеновской фотоэлектронной спектроскопии (</w:t>
      </w:r>
      <w:r w:rsidRPr="00495DEB">
        <w:rPr>
          <w:rFonts w:ascii="Times New Roman" w:hAnsi="Times New Roman" w:cs="Times New Roman"/>
          <w:sz w:val="28"/>
          <w:szCs w:val="28"/>
        </w:rPr>
        <w:t>РФЭС</w:t>
      </w:r>
      <w:r>
        <w:rPr>
          <w:rFonts w:ascii="Times New Roman" w:hAnsi="Times New Roman" w:cs="Times New Roman"/>
          <w:sz w:val="28"/>
          <w:szCs w:val="28"/>
        </w:rPr>
        <w:t>)</w:t>
      </w:r>
      <w:r w:rsidRPr="0040202A">
        <w:rPr>
          <w:rFonts w:ascii="Times New Roman" w:hAnsi="Times New Roman" w:cs="Times New Roman"/>
          <w:sz w:val="28"/>
          <w:szCs w:val="28"/>
        </w:rPr>
        <w:t xml:space="preserve"> </w:t>
      </w:r>
      <w:r w:rsidRPr="00495DEB">
        <w:rPr>
          <w:rFonts w:ascii="Times New Roman" w:hAnsi="Times New Roman" w:cs="Times New Roman"/>
          <w:sz w:val="28"/>
          <w:szCs w:val="28"/>
        </w:rPr>
        <w:t>на нелегированных образцах до и после отжига</w:t>
      </w:r>
      <w:r>
        <w:rPr>
          <w:rFonts w:ascii="Times New Roman" w:hAnsi="Times New Roman" w:cs="Times New Roman"/>
          <w:sz w:val="28"/>
          <w:szCs w:val="28"/>
        </w:rPr>
        <w:t>, проведена гауссовская</w:t>
      </w:r>
      <w:r w:rsidRPr="00495DEB">
        <w:rPr>
          <w:rFonts w:ascii="Times New Roman" w:hAnsi="Times New Roman" w:cs="Times New Roman"/>
          <w:sz w:val="28"/>
          <w:szCs w:val="28"/>
        </w:rPr>
        <w:t xml:space="preserve"> аппроксимация остовных уровней Ga</w:t>
      </w:r>
      <w:r>
        <w:rPr>
          <w:rFonts w:ascii="Times New Roman" w:hAnsi="Times New Roman" w:cs="Times New Roman"/>
          <w:sz w:val="28"/>
          <w:szCs w:val="28"/>
        </w:rPr>
        <w:t xml:space="preserve"> </w:t>
      </w:r>
      <w:r w:rsidRPr="00495DEB">
        <w:rPr>
          <w:rFonts w:ascii="Times New Roman" w:hAnsi="Times New Roman" w:cs="Times New Roman"/>
          <w:sz w:val="28"/>
          <w:szCs w:val="28"/>
        </w:rPr>
        <w:t>3d и O</w:t>
      </w:r>
      <w:r>
        <w:rPr>
          <w:rFonts w:ascii="Times New Roman" w:hAnsi="Times New Roman" w:cs="Times New Roman"/>
          <w:sz w:val="28"/>
          <w:szCs w:val="28"/>
        </w:rPr>
        <w:t xml:space="preserve"> </w:t>
      </w:r>
      <w:r w:rsidRPr="00495DEB">
        <w:rPr>
          <w:rFonts w:ascii="Times New Roman" w:hAnsi="Times New Roman" w:cs="Times New Roman"/>
          <w:sz w:val="28"/>
          <w:szCs w:val="28"/>
        </w:rPr>
        <w:t>1s</w:t>
      </w:r>
      <w:r>
        <w:rPr>
          <w:rFonts w:ascii="Times New Roman" w:hAnsi="Times New Roman" w:cs="Times New Roman"/>
          <w:sz w:val="28"/>
          <w:szCs w:val="28"/>
        </w:rPr>
        <w:t xml:space="preserve"> РФЭС-спектров. </w:t>
      </w:r>
    </w:p>
    <w:p w14:paraId="014D3CC8" w14:textId="5D9079EF" w:rsidR="009074F2" w:rsidRDefault="009074F2" w:rsidP="005A5DBE">
      <w:pPr>
        <w:spacing w:after="0" w:line="240" w:lineRule="auto"/>
        <w:ind w:firstLine="709"/>
        <w:jc w:val="both"/>
        <w:rPr>
          <w:rFonts w:ascii="Times New Roman" w:hAnsi="Times New Roman" w:cs="Times New Roman"/>
          <w:sz w:val="28"/>
          <w:szCs w:val="28"/>
        </w:rPr>
      </w:pPr>
      <w:r w:rsidRPr="0040202A">
        <w:rPr>
          <w:rFonts w:ascii="Times New Roman" w:hAnsi="Times New Roman" w:cs="Times New Roman"/>
          <w:sz w:val="28"/>
          <w:szCs w:val="28"/>
        </w:rPr>
        <w:t xml:space="preserve">До отжига концентрация носителей </w:t>
      </w:r>
      <w:r>
        <w:rPr>
          <w:rFonts w:ascii="Times New Roman" w:hAnsi="Times New Roman" w:cs="Times New Roman"/>
          <w:sz w:val="28"/>
          <w:szCs w:val="28"/>
        </w:rPr>
        <w:t xml:space="preserve">заряда </w:t>
      </w:r>
      <w:r w:rsidRPr="0040202A">
        <w:rPr>
          <w:rFonts w:ascii="Times New Roman" w:hAnsi="Times New Roman" w:cs="Times New Roman"/>
          <w:sz w:val="28"/>
          <w:szCs w:val="28"/>
        </w:rPr>
        <w:t>в образ</w:t>
      </w:r>
      <w:r>
        <w:rPr>
          <w:rFonts w:ascii="Times New Roman" w:hAnsi="Times New Roman" w:cs="Times New Roman"/>
          <w:sz w:val="28"/>
          <w:szCs w:val="28"/>
        </w:rPr>
        <w:t>це составляла 2.</w:t>
      </w:r>
      <w:r w:rsidRPr="00FA3D9F">
        <w:rPr>
          <w:rFonts w:ascii="Times New Roman" w:hAnsi="Times New Roman" w:cs="Times New Roman"/>
          <w:sz w:val="28"/>
          <w:szCs w:val="28"/>
        </w:rPr>
        <w:t>1</w:t>
      </w:r>
      <w:r>
        <w:rPr>
          <w:rFonts w:ascii="Times New Roman" w:hAnsi="Times New Roman" w:cs="Times New Roman"/>
          <w:sz w:val="28"/>
          <w:szCs w:val="28"/>
        </w:rPr>
        <w:t>х</w:t>
      </w:r>
      <w:r w:rsidRPr="00FA3D9F">
        <w:rPr>
          <w:rFonts w:ascii="Times New Roman" w:hAnsi="Times New Roman" w:cs="Times New Roman"/>
          <w:sz w:val="28"/>
          <w:szCs w:val="28"/>
        </w:rPr>
        <w:t>10</w:t>
      </w:r>
      <w:r w:rsidRPr="00FA3D9F">
        <w:rPr>
          <w:rFonts w:ascii="Times New Roman" w:hAnsi="Times New Roman" w:cs="Times New Roman"/>
          <w:sz w:val="28"/>
          <w:szCs w:val="28"/>
          <w:vertAlign w:val="superscript"/>
        </w:rPr>
        <w:t>16</w:t>
      </w:r>
      <w:r>
        <w:rPr>
          <w:rFonts w:ascii="Times New Roman" w:hAnsi="Times New Roman" w:cs="Times New Roman"/>
          <w:sz w:val="28"/>
          <w:szCs w:val="28"/>
        </w:rPr>
        <w:t xml:space="preserve"> </w:t>
      </w:r>
      <w:r w:rsidRPr="0040202A">
        <w:rPr>
          <w:rFonts w:ascii="Times New Roman" w:hAnsi="Times New Roman" w:cs="Times New Roman"/>
          <w:sz w:val="28"/>
          <w:szCs w:val="28"/>
        </w:rPr>
        <w:t>см</w:t>
      </w:r>
      <w:r w:rsidRPr="00FA3D9F">
        <w:rPr>
          <w:rFonts w:ascii="Times New Roman" w:hAnsi="Times New Roman" w:cs="Times New Roman"/>
          <w:sz w:val="28"/>
          <w:szCs w:val="28"/>
          <w:vertAlign w:val="superscript"/>
        </w:rPr>
        <w:t>-</w:t>
      </w:r>
      <w:r w:rsidRPr="0040202A">
        <w:rPr>
          <w:rFonts w:ascii="Times New Roman" w:hAnsi="Times New Roman" w:cs="Times New Roman"/>
          <w:sz w:val="28"/>
          <w:szCs w:val="28"/>
          <w:vertAlign w:val="superscript"/>
        </w:rPr>
        <w:t>3</w:t>
      </w:r>
      <w:r w:rsidRPr="0040202A">
        <w:rPr>
          <w:rFonts w:ascii="Times New Roman" w:hAnsi="Times New Roman" w:cs="Times New Roman"/>
          <w:sz w:val="28"/>
          <w:szCs w:val="28"/>
        </w:rPr>
        <w:t xml:space="preserve"> при удельном сопротивлении 1 </w:t>
      </w:r>
      <w:r>
        <w:rPr>
          <w:rFonts w:ascii="Times New Roman" w:hAnsi="Times New Roman" w:cs="Times New Roman"/>
          <w:sz w:val="28"/>
          <w:szCs w:val="28"/>
        </w:rPr>
        <w:t>Ω∙</w:t>
      </w:r>
      <w:r w:rsidRPr="0040202A">
        <w:rPr>
          <w:rFonts w:ascii="Times New Roman" w:hAnsi="Times New Roman" w:cs="Times New Roman"/>
          <w:sz w:val="28"/>
          <w:szCs w:val="28"/>
        </w:rPr>
        <w:t xml:space="preserve">см </w:t>
      </w:r>
      <w:r>
        <w:rPr>
          <w:rFonts w:ascii="Times New Roman" w:hAnsi="Times New Roman" w:cs="Times New Roman"/>
          <w:sz w:val="28"/>
          <w:szCs w:val="28"/>
        </w:rPr>
        <w:t>вследствие</w:t>
      </w:r>
      <w:r w:rsidRPr="0040202A">
        <w:rPr>
          <w:rFonts w:ascii="Times New Roman" w:hAnsi="Times New Roman" w:cs="Times New Roman"/>
          <w:sz w:val="28"/>
          <w:szCs w:val="28"/>
        </w:rPr>
        <w:t xml:space="preserve"> </w:t>
      </w:r>
      <w:r>
        <w:rPr>
          <w:rFonts w:ascii="Times New Roman" w:hAnsi="Times New Roman" w:cs="Times New Roman"/>
          <w:sz w:val="28"/>
          <w:szCs w:val="28"/>
        </w:rPr>
        <w:t xml:space="preserve">непреднамеренных легирующих </w:t>
      </w:r>
      <w:r w:rsidRPr="0040202A">
        <w:rPr>
          <w:rFonts w:ascii="Times New Roman" w:hAnsi="Times New Roman" w:cs="Times New Roman"/>
          <w:sz w:val="28"/>
          <w:szCs w:val="28"/>
        </w:rPr>
        <w:t>примесей, таких как Si и мелки</w:t>
      </w:r>
      <w:r>
        <w:rPr>
          <w:rFonts w:ascii="Times New Roman" w:hAnsi="Times New Roman" w:cs="Times New Roman"/>
          <w:sz w:val="28"/>
          <w:szCs w:val="28"/>
        </w:rPr>
        <w:t>х</w:t>
      </w:r>
      <w:r w:rsidRPr="0040202A">
        <w:rPr>
          <w:rFonts w:ascii="Times New Roman" w:hAnsi="Times New Roman" w:cs="Times New Roman"/>
          <w:sz w:val="28"/>
          <w:szCs w:val="28"/>
        </w:rPr>
        <w:t xml:space="preserve"> донор</w:t>
      </w:r>
      <w:r>
        <w:rPr>
          <w:rFonts w:ascii="Times New Roman" w:hAnsi="Times New Roman" w:cs="Times New Roman"/>
          <w:sz w:val="28"/>
          <w:szCs w:val="28"/>
        </w:rPr>
        <w:t>ов</w:t>
      </w:r>
      <w:r w:rsidRPr="0040202A">
        <w:rPr>
          <w:rFonts w:ascii="Times New Roman" w:hAnsi="Times New Roman" w:cs="Times New Roman"/>
          <w:sz w:val="28"/>
          <w:szCs w:val="28"/>
        </w:rPr>
        <w:t>. Концентрация носителей</w:t>
      </w:r>
      <w:r>
        <w:rPr>
          <w:rFonts w:ascii="Times New Roman" w:hAnsi="Times New Roman" w:cs="Times New Roman"/>
          <w:sz w:val="28"/>
          <w:szCs w:val="28"/>
        </w:rPr>
        <w:t xml:space="preserve"> заряда</w:t>
      </w:r>
      <w:r w:rsidRPr="0040202A">
        <w:rPr>
          <w:rFonts w:ascii="Times New Roman" w:hAnsi="Times New Roman" w:cs="Times New Roman"/>
          <w:sz w:val="28"/>
          <w:szCs w:val="28"/>
        </w:rPr>
        <w:t xml:space="preserve"> и удельное сопротивление образцов приведены в таблице 1</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{"citationItems":[{"id":"ITEM-1","itemData":{"DOI":"10.1007/s10853-019-03777-1","ISSN":"15734803","abstract":"X-ray photoelectron spectroscopy (XPS), photoluminescence spectroscopy and Raman spectroscopy were applied to study β-Ga2O3 single crystals before and after annealing. By systematic analysis, the mechanism of the carrier concentration decrease after annealing was explained using electronic trap of GaI3+. XPS measurements showed that the O content increases while the Ga3+ content decreases after annealing, which is related to the carrier concentration decrease. The shift of blue emission band center which related to donors was attributed to the electron capture by Ga3+ nearby conduction band. The Raman spectra confirmed this capture, as based on the Raman peak intensity changes, and the electrons were judged to be mainly captured by GaI of β-Ga2O3.","author":[{"dropping-particle":"","family":"Cui","given":"Huiyuan","non-dropping-particle":"","parse-names":false,"suffix":""},{"dropping-particle":"","family":"Sai","given":"Qinglin","non-dropping-particle":"","parse-names":false,"suffix":""},{"dropping-particle":"","family":"Qi","given":"Hongji","non-dropping-particle":"","parse-names":false,"suffix":""},{"dropping-particle":"","family":"Zhao","given":"Jingtai","non-dropping-particle":"","parse-names":false,"suffix":""},{"dropping-particle":"","family":"Si","given":"Jiliang","non-dropping-particle":"","parse-names":false,"suffix":""},{"dropping-particle":"","family":"Pan","given":"Mingyan","non-dropping-particle":"","parse-names":false,"suffix":""}],"container-title":"Journal of Materials Science","id":"ITEM-1","issue":"19","issued":{"date-parts":[["2019"]]},"page":"12643-12649","publisher":"Springer US","title":"Analysis on the electronic trap of β-Ga2O3 single crystal","type":"article-journal","volume":"54"},"uris":["http://www.mendeley.com/documents/?uuid=ed4df963-8c67-43fb-b59d-e6f0d73a2d46"]}],"mendeley":{"formattedCitation":"[15]","manualFormatting":"[15, 2 с.]","plainTextFormattedCitation":"[15]","previouslyFormattedCitation":"[15]"},"properties":{"noteIndex":0},"schema":"https://github.com/citation-style-language/schema/raw/master/csl-citation.json"}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w:t>
      </w:r>
      <w:r w:rsidRPr="001E4038">
        <w:rPr>
          <w:rFonts w:ascii="Times New Roman" w:hAnsi="Times New Roman" w:cs="Times New Roman"/>
          <w:noProof/>
          <w:sz w:val="28"/>
          <w:szCs w:val="28"/>
        </w:rPr>
        <w:t>15</w:t>
      </w:r>
      <w:r>
        <w:rPr>
          <w:rFonts w:ascii="Times New Roman" w:hAnsi="Times New Roman" w:cs="Times New Roman"/>
          <w:noProof/>
          <w:sz w:val="28"/>
          <w:szCs w:val="28"/>
        </w:rPr>
        <w:t xml:space="preserve">, </w:t>
      </w:r>
      <w:r w:rsidR="002F7C1A">
        <w:rPr>
          <w:rFonts w:ascii="Times New Roman" w:hAnsi="Times New Roman" w:cs="Times New Roman"/>
          <w:noProof/>
          <w:sz w:val="28"/>
          <w:szCs w:val="28"/>
        </w:rPr>
        <w:t>р. 12645</w:t>
      </w:r>
      <w:r w:rsidRPr="002F5F4F">
        <w:rPr>
          <w:rFonts w:ascii="Times New Roman" w:hAnsi="Times New Roman" w:cs="Times New Roman"/>
          <w:noProof/>
          <w:sz w:val="28"/>
          <w:szCs w:val="28"/>
        </w:rPr>
        <w:t>]</w:t>
      </w:r>
      <w:r>
        <w:rPr>
          <w:rFonts w:ascii="Times New Roman" w:hAnsi="Times New Roman" w:cs="Times New Roman"/>
          <w:sz w:val="28"/>
          <w:szCs w:val="28"/>
        </w:rPr>
        <w:fldChar w:fldCharType="end"/>
      </w:r>
      <w:r w:rsidRPr="0040202A">
        <w:rPr>
          <w:rFonts w:ascii="Times New Roman" w:hAnsi="Times New Roman" w:cs="Times New Roman"/>
          <w:sz w:val="28"/>
          <w:szCs w:val="28"/>
        </w:rPr>
        <w:t>.</w:t>
      </w:r>
      <w:r>
        <w:rPr>
          <w:rFonts w:ascii="Times New Roman" w:hAnsi="Times New Roman" w:cs="Times New Roman"/>
          <w:sz w:val="28"/>
          <w:szCs w:val="28"/>
        </w:rPr>
        <w:t xml:space="preserve"> Как видно в таблице 1 п</w:t>
      </w:r>
      <w:r w:rsidRPr="0040202A">
        <w:rPr>
          <w:rFonts w:ascii="Times New Roman" w:hAnsi="Times New Roman" w:cs="Times New Roman"/>
          <w:sz w:val="28"/>
          <w:szCs w:val="28"/>
        </w:rPr>
        <w:t>осле отжига удельное сопротивление составляло более 10</w:t>
      </w:r>
      <w:r w:rsidRPr="0040202A">
        <w:rPr>
          <w:rFonts w:ascii="Times New Roman" w:hAnsi="Times New Roman" w:cs="Times New Roman"/>
          <w:sz w:val="28"/>
          <w:szCs w:val="28"/>
          <w:vertAlign w:val="superscript"/>
        </w:rPr>
        <w:t>5</w:t>
      </w:r>
      <w:r w:rsidRPr="0040202A">
        <w:rPr>
          <w:rFonts w:ascii="Times New Roman" w:hAnsi="Times New Roman" w:cs="Times New Roman"/>
          <w:sz w:val="28"/>
          <w:szCs w:val="28"/>
        </w:rPr>
        <w:t xml:space="preserve"> </w:t>
      </w:r>
      <w:r>
        <w:rPr>
          <w:rFonts w:ascii="Times New Roman" w:hAnsi="Times New Roman" w:cs="Times New Roman"/>
          <w:sz w:val="28"/>
          <w:szCs w:val="28"/>
        </w:rPr>
        <w:t>Ω∙</w:t>
      </w:r>
      <w:r w:rsidRPr="0040202A">
        <w:rPr>
          <w:rFonts w:ascii="Times New Roman" w:hAnsi="Times New Roman" w:cs="Times New Roman"/>
          <w:sz w:val="28"/>
          <w:szCs w:val="28"/>
        </w:rPr>
        <w:t>см, что находи</w:t>
      </w:r>
      <w:r>
        <w:rPr>
          <w:rFonts w:ascii="Times New Roman" w:hAnsi="Times New Roman" w:cs="Times New Roman"/>
          <w:sz w:val="28"/>
          <w:szCs w:val="28"/>
        </w:rPr>
        <w:t>лось</w:t>
      </w:r>
      <w:r w:rsidRPr="0040202A">
        <w:rPr>
          <w:rFonts w:ascii="Times New Roman" w:hAnsi="Times New Roman" w:cs="Times New Roman"/>
          <w:sz w:val="28"/>
          <w:szCs w:val="28"/>
        </w:rPr>
        <w:t xml:space="preserve"> за пределами диапазона измерений данной системы. </w:t>
      </w:r>
      <w:r>
        <w:rPr>
          <w:rFonts w:ascii="Times New Roman" w:hAnsi="Times New Roman" w:cs="Times New Roman"/>
          <w:sz w:val="28"/>
          <w:szCs w:val="28"/>
        </w:rPr>
        <w:t>Это</w:t>
      </w:r>
      <w:r w:rsidRPr="0040202A">
        <w:rPr>
          <w:rFonts w:ascii="Times New Roman" w:hAnsi="Times New Roman" w:cs="Times New Roman"/>
          <w:sz w:val="28"/>
          <w:szCs w:val="28"/>
        </w:rPr>
        <w:t xml:space="preserve"> указывает на то, что некоторые свободные электроны оказались в ловушке после отжига, что привело к увеличению удельного сопротивления. Когда такие электроны оказываются в ловушке, валентность соответствующих ионов изменяется. Поэтому были проведены измерения </w:t>
      </w:r>
      <w:r>
        <w:rPr>
          <w:rFonts w:ascii="Times New Roman" w:hAnsi="Times New Roman" w:cs="Times New Roman"/>
          <w:sz w:val="28"/>
          <w:szCs w:val="28"/>
        </w:rPr>
        <w:t>РФЭС</w:t>
      </w:r>
      <w:r w:rsidRPr="0040202A">
        <w:rPr>
          <w:rFonts w:ascii="Times New Roman" w:hAnsi="Times New Roman" w:cs="Times New Roman"/>
          <w:sz w:val="28"/>
          <w:szCs w:val="28"/>
        </w:rPr>
        <w:t xml:space="preserve"> и проанализировано га</w:t>
      </w:r>
      <w:r>
        <w:rPr>
          <w:rFonts w:ascii="Times New Roman" w:hAnsi="Times New Roman" w:cs="Times New Roman"/>
          <w:sz w:val="28"/>
          <w:szCs w:val="28"/>
        </w:rPr>
        <w:t>уссово приближение ост</w:t>
      </w:r>
      <w:r w:rsidRPr="0040202A">
        <w:rPr>
          <w:rFonts w:ascii="Times New Roman" w:hAnsi="Times New Roman" w:cs="Times New Roman"/>
          <w:sz w:val="28"/>
          <w:szCs w:val="28"/>
        </w:rPr>
        <w:t>овных уровней атомов Ga</w:t>
      </w:r>
      <w:r w:rsidRPr="004F4200">
        <w:rPr>
          <w:rFonts w:ascii="Times New Roman" w:hAnsi="Times New Roman" w:cs="Times New Roman"/>
          <w:sz w:val="28"/>
          <w:szCs w:val="28"/>
        </w:rPr>
        <w:t xml:space="preserve"> </w:t>
      </w:r>
      <w:r w:rsidRPr="0040202A">
        <w:rPr>
          <w:rFonts w:ascii="Times New Roman" w:hAnsi="Times New Roman" w:cs="Times New Roman"/>
          <w:sz w:val="28"/>
          <w:szCs w:val="28"/>
        </w:rPr>
        <w:t>3d и O</w:t>
      </w:r>
      <w:r>
        <w:rPr>
          <w:rFonts w:ascii="Times New Roman" w:hAnsi="Times New Roman" w:cs="Times New Roman"/>
          <w:sz w:val="28"/>
          <w:szCs w:val="28"/>
        </w:rPr>
        <w:t xml:space="preserve"> </w:t>
      </w:r>
      <w:r w:rsidRPr="0040202A">
        <w:rPr>
          <w:rFonts w:ascii="Times New Roman" w:hAnsi="Times New Roman" w:cs="Times New Roman"/>
          <w:sz w:val="28"/>
          <w:szCs w:val="28"/>
        </w:rPr>
        <w:t>1s.</w:t>
      </w:r>
    </w:p>
    <w:p w14:paraId="7A4292A9" w14:textId="77777777" w:rsidR="009074F2" w:rsidRPr="0020642E" w:rsidRDefault="009074F2" w:rsidP="005A5DBE">
      <w:pPr>
        <w:spacing w:after="0" w:line="240" w:lineRule="auto"/>
        <w:jc w:val="both"/>
        <w:rPr>
          <w:rFonts w:ascii="Times New Roman" w:hAnsi="Times New Roman" w:cs="Times New Roman"/>
          <w:sz w:val="28"/>
          <w:szCs w:val="28"/>
        </w:rPr>
      </w:pPr>
    </w:p>
    <w:p w14:paraId="670145D8" w14:textId="31D0A1EE" w:rsidR="009074F2" w:rsidRDefault="009074F2" w:rsidP="005A5DBE">
      <w:pPr>
        <w:spacing w:after="0" w:line="240" w:lineRule="auto"/>
        <w:jc w:val="both"/>
        <w:rPr>
          <w:rFonts w:ascii="Times New Roman" w:hAnsi="Times New Roman" w:cs="Times New Roman"/>
          <w:sz w:val="28"/>
          <w:szCs w:val="28"/>
        </w:rPr>
      </w:pPr>
      <w:r w:rsidRPr="0020642E">
        <w:rPr>
          <w:rFonts w:ascii="Times New Roman" w:hAnsi="Times New Roman" w:cs="Times New Roman"/>
          <w:sz w:val="28"/>
          <w:szCs w:val="28"/>
        </w:rPr>
        <w:t xml:space="preserve">Таблица 1 </w:t>
      </w:r>
      <w:r w:rsidR="0020642E">
        <w:rPr>
          <w:rFonts w:ascii="Times New Roman" w:hAnsi="Times New Roman" w:cs="Times New Roman"/>
          <w:sz w:val="28"/>
          <w:szCs w:val="28"/>
        </w:rPr>
        <w:t xml:space="preserve">– </w:t>
      </w:r>
      <w:r w:rsidRPr="0020642E">
        <w:rPr>
          <w:rFonts w:ascii="Times New Roman" w:hAnsi="Times New Roman" w:cs="Times New Roman"/>
          <w:sz w:val="28"/>
          <w:szCs w:val="28"/>
        </w:rPr>
        <w:t>Концентрация носителей заряда и удельное сопротивление образцов до и после отжига</w:t>
      </w:r>
    </w:p>
    <w:p w14:paraId="0B5ECAED" w14:textId="77777777" w:rsidR="00247953" w:rsidRPr="00247953" w:rsidRDefault="00247953" w:rsidP="005A5DBE">
      <w:pPr>
        <w:spacing w:after="0" w:line="240" w:lineRule="auto"/>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3115"/>
        <w:gridCol w:w="3183"/>
      </w:tblGrid>
      <w:tr w:rsidR="00250343" w:rsidRPr="00250343" w14:paraId="6E28381D" w14:textId="77777777" w:rsidTr="00247953">
        <w:trPr>
          <w:jc w:val="center"/>
        </w:trPr>
        <w:tc>
          <w:tcPr>
            <w:tcW w:w="3275" w:type="dxa"/>
            <w:vAlign w:val="center"/>
          </w:tcPr>
          <w:p w14:paraId="36E15167" w14:textId="676473B3" w:rsidR="009074F2" w:rsidRPr="00250343" w:rsidRDefault="00250343" w:rsidP="005A5DBE">
            <w:pPr>
              <w:spacing w:after="0" w:line="240" w:lineRule="auto"/>
              <w:jc w:val="center"/>
              <w:rPr>
                <w:rFonts w:ascii="Times New Roman" w:hAnsi="Times New Roman" w:cs="Times New Roman"/>
                <w:sz w:val="24"/>
                <w:szCs w:val="24"/>
              </w:rPr>
            </w:pPr>
            <w:r w:rsidRPr="00250343">
              <w:rPr>
                <w:rFonts w:ascii="Times New Roman" w:hAnsi="Times New Roman" w:cs="Times New Roman"/>
                <w:sz w:val="24"/>
                <w:szCs w:val="24"/>
              </w:rPr>
              <w:t>Удельное сопротивление образцов</w:t>
            </w:r>
          </w:p>
        </w:tc>
        <w:tc>
          <w:tcPr>
            <w:tcW w:w="3115" w:type="dxa"/>
            <w:vAlign w:val="center"/>
          </w:tcPr>
          <w:p w14:paraId="7CFC9F67" w14:textId="77777777" w:rsidR="009074F2" w:rsidRPr="00250343" w:rsidRDefault="009074F2" w:rsidP="005A5DBE">
            <w:pPr>
              <w:spacing w:after="0" w:line="240" w:lineRule="auto"/>
              <w:jc w:val="center"/>
              <w:rPr>
                <w:rFonts w:ascii="Times New Roman" w:hAnsi="Times New Roman" w:cs="Times New Roman"/>
                <w:sz w:val="24"/>
                <w:szCs w:val="28"/>
              </w:rPr>
            </w:pPr>
            <w:r w:rsidRPr="00250343">
              <w:rPr>
                <w:rFonts w:ascii="Times New Roman" w:hAnsi="Times New Roman" w:cs="Times New Roman"/>
                <w:sz w:val="24"/>
                <w:szCs w:val="28"/>
              </w:rPr>
              <w:t>Концентрация носителей заряда (см</w:t>
            </w:r>
            <w:r w:rsidRPr="00250343">
              <w:rPr>
                <w:rFonts w:ascii="Times New Roman" w:hAnsi="Times New Roman" w:cs="Times New Roman"/>
                <w:sz w:val="24"/>
                <w:szCs w:val="28"/>
                <w:vertAlign w:val="superscript"/>
              </w:rPr>
              <w:t>-3</w:t>
            </w:r>
            <w:r w:rsidRPr="00250343">
              <w:rPr>
                <w:rFonts w:ascii="Times New Roman" w:hAnsi="Times New Roman" w:cs="Times New Roman"/>
                <w:sz w:val="24"/>
                <w:szCs w:val="28"/>
              </w:rPr>
              <w:t>)</w:t>
            </w:r>
          </w:p>
        </w:tc>
        <w:tc>
          <w:tcPr>
            <w:tcW w:w="3183" w:type="dxa"/>
            <w:vAlign w:val="center"/>
          </w:tcPr>
          <w:p w14:paraId="027C1B19" w14:textId="77777777" w:rsidR="009074F2" w:rsidRPr="00250343" w:rsidRDefault="009074F2" w:rsidP="005A5DBE">
            <w:pPr>
              <w:spacing w:after="0" w:line="240" w:lineRule="auto"/>
              <w:jc w:val="center"/>
              <w:rPr>
                <w:rFonts w:ascii="Times New Roman" w:hAnsi="Times New Roman" w:cs="Times New Roman"/>
                <w:sz w:val="24"/>
                <w:szCs w:val="28"/>
              </w:rPr>
            </w:pPr>
            <w:r w:rsidRPr="00250343">
              <w:rPr>
                <w:rFonts w:ascii="Times New Roman" w:hAnsi="Times New Roman" w:cs="Times New Roman"/>
                <w:sz w:val="24"/>
                <w:szCs w:val="28"/>
              </w:rPr>
              <w:t>Удельное сопротивление (Ω∙см)</w:t>
            </w:r>
          </w:p>
        </w:tc>
      </w:tr>
      <w:tr w:rsidR="009074F2" w:rsidRPr="009074F2" w14:paraId="0C7FC36E" w14:textId="77777777" w:rsidTr="00247953">
        <w:trPr>
          <w:jc w:val="center"/>
        </w:trPr>
        <w:tc>
          <w:tcPr>
            <w:tcW w:w="3275" w:type="dxa"/>
          </w:tcPr>
          <w:p w14:paraId="17FDACEC"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До отжига</w:t>
            </w:r>
          </w:p>
        </w:tc>
        <w:tc>
          <w:tcPr>
            <w:tcW w:w="3115" w:type="dxa"/>
          </w:tcPr>
          <w:p w14:paraId="79DF9201"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2.1 x 10</w:t>
            </w:r>
            <w:r w:rsidRPr="009074F2">
              <w:rPr>
                <w:rFonts w:ascii="Times New Roman" w:hAnsi="Times New Roman" w:cs="Times New Roman"/>
                <w:sz w:val="24"/>
                <w:szCs w:val="28"/>
                <w:vertAlign w:val="superscript"/>
                <w:lang w:val="en-US"/>
              </w:rPr>
              <w:t>16</w:t>
            </w:r>
          </w:p>
        </w:tc>
        <w:tc>
          <w:tcPr>
            <w:tcW w:w="3183" w:type="dxa"/>
          </w:tcPr>
          <w:p w14:paraId="10F11A04"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1</w:t>
            </w:r>
          </w:p>
        </w:tc>
      </w:tr>
      <w:tr w:rsidR="009074F2" w:rsidRPr="009074F2" w14:paraId="6CE36B24" w14:textId="77777777" w:rsidTr="00247953">
        <w:trPr>
          <w:jc w:val="center"/>
        </w:trPr>
        <w:tc>
          <w:tcPr>
            <w:tcW w:w="3275" w:type="dxa"/>
          </w:tcPr>
          <w:p w14:paraId="1C78FA60"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После отжига</w:t>
            </w:r>
          </w:p>
        </w:tc>
        <w:tc>
          <w:tcPr>
            <w:tcW w:w="3115" w:type="dxa"/>
          </w:tcPr>
          <w:p w14:paraId="6829FD2E"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w:t>
            </w:r>
          </w:p>
        </w:tc>
        <w:tc>
          <w:tcPr>
            <w:tcW w:w="3183" w:type="dxa"/>
          </w:tcPr>
          <w:p w14:paraId="2DE2B26A"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&gt;10</w:t>
            </w:r>
            <w:r w:rsidRPr="009074F2">
              <w:rPr>
                <w:rFonts w:ascii="Times New Roman" w:hAnsi="Times New Roman" w:cs="Times New Roman"/>
                <w:sz w:val="24"/>
                <w:szCs w:val="28"/>
                <w:vertAlign w:val="superscript"/>
                <w:lang w:val="en-US"/>
              </w:rPr>
              <w:t>5</w:t>
            </w:r>
          </w:p>
        </w:tc>
      </w:tr>
    </w:tbl>
    <w:p w14:paraId="61F116E7" w14:textId="77777777" w:rsidR="009074F2" w:rsidRDefault="009074F2" w:rsidP="005A5DBE">
      <w:pPr>
        <w:spacing w:after="0" w:line="240" w:lineRule="auto"/>
        <w:jc w:val="center"/>
        <w:rPr>
          <w:rFonts w:ascii="Times New Roman" w:hAnsi="Times New Roman" w:cs="Times New Roman"/>
          <w:sz w:val="28"/>
          <w:szCs w:val="28"/>
        </w:rPr>
      </w:pPr>
      <w:r w:rsidRPr="008A22F6">
        <w:rPr>
          <w:rFonts w:ascii="Times New Roman" w:hAnsi="Times New Roman" w:cs="Times New Roman"/>
          <w:noProof/>
          <w:sz w:val="28"/>
          <w:szCs w:val="28"/>
          <w:lang w:eastAsia="ru-RU"/>
        </w:rPr>
        <w:drawing>
          <wp:inline distT="0" distB="0" distL="0" distR="0" wp14:anchorId="2809DC51" wp14:editId="1D55E85E">
            <wp:extent cx="3714750" cy="29180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8708" cy="2936890"/>
                    </a:xfrm>
                    <a:prstGeom prst="rect">
                      <a:avLst/>
                    </a:prstGeom>
                    <a:noFill/>
                    <a:ln>
                      <a:noFill/>
                    </a:ln>
                  </pic:spPr>
                </pic:pic>
              </a:graphicData>
            </a:graphic>
          </wp:inline>
        </w:drawing>
      </w:r>
    </w:p>
    <w:p w14:paraId="167BB468" w14:textId="77777777" w:rsidR="0020642E" w:rsidRPr="0020642E" w:rsidRDefault="0020642E" w:rsidP="005A5DBE">
      <w:pPr>
        <w:spacing w:after="0" w:line="240" w:lineRule="auto"/>
        <w:jc w:val="both"/>
        <w:rPr>
          <w:rFonts w:ascii="Times New Roman" w:hAnsi="Times New Roman" w:cs="Times New Roman"/>
          <w:sz w:val="16"/>
          <w:szCs w:val="16"/>
        </w:rPr>
      </w:pPr>
    </w:p>
    <w:p w14:paraId="7B3D7748" w14:textId="1BBA304D" w:rsidR="0020642E" w:rsidRDefault="009074F2" w:rsidP="005A5DBE">
      <w:pPr>
        <w:spacing w:after="0" w:line="240" w:lineRule="auto"/>
        <w:jc w:val="center"/>
        <w:rPr>
          <w:rFonts w:ascii="Times New Roman" w:hAnsi="Times New Roman" w:cs="Times New Roman"/>
          <w:sz w:val="28"/>
          <w:szCs w:val="28"/>
        </w:rPr>
      </w:pPr>
      <w:r w:rsidRPr="0020642E">
        <w:rPr>
          <w:rFonts w:ascii="Times New Roman" w:hAnsi="Times New Roman" w:cs="Times New Roman"/>
          <w:sz w:val="28"/>
          <w:szCs w:val="28"/>
        </w:rPr>
        <w:t xml:space="preserve">Рисунок 2 </w:t>
      </w:r>
      <w:r w:rsidR="0020642E">
        <w:rPr>
          <w:rFonts w:ascii="Times New Roman" w:hAnsi="Times New Roman" w:cs="Times New Roman"/>
          <w:sz w:val="28"/>
          <w:szCs w:val="28"/>
        </w:rPr>
        <w:t xml:space="preserve">– </w:t>
      </w:r>
      <w:r w:rsidRPr="0020642E">
        <w:rPr>
          <w:rFonts w:ascii="Times New Roman" w:hAnsi="Times New Roman" w:cs="Times New Roman"/>
          <w:sz w:val="28"/>
          <w:szCs w:val="28"/>
        </w:rPr>
        <w:t>Спектры РФЭС монокристаллов β-Ga</w:t>
      </w:r>
      <w:r w:rsidRPr="0020642E">
        <w:rPr>
          <w:rFonts w:ascii="Times New Roman" w:hAnsi="Times New Roman" w:cs="Times New Roman"/>
          <w:sz w:val="28"/>
          <w:szCs w:val="28"/>
          <w:vertAlign w:val="subscript"/>
        </w:rPr>
        <w:t>2</w:t>
      </w:r>
      <w:r w:rsidRPr="0020642E">
        <w:rPr>
          <w:rFonts w:ascii="Times New Roman" w:hAnsi="Times New Roman" w:cs="Times New Roman"/>
          <w:sz w:val="28"/>
          <w:szCs w:val="28"/>
        </w:rPr>
        <w:t>O</w:t>
      </w:r>
      <w:r w:rsidRPr="0020642E">
        <w:rPr>
          <w:rFonts w:ascii="Times New Roman" w:hAnsi="Times New Roman" w:cs="Times New Roman"/>
          <w:sz w:val="28"/>
          <w:szCs w:val="28"/>
          <w:vertAlign w:val="subscript"/>
        </w:rPr>
        <w:t>3</w:t>
      </w:r>
      <w:r w:rsidRPr="0020642E">
        <w:rPr>
          <w:rFonts w:ascii="Times New Roman" w:hAnsi="Times New Roman" w:cs="Times New Roman"/>
          <w:sz w:val="28"/>
          <w:szCs w:val="28"/>
        </w:rPr>
        <w:t xml:space="preserve"> до и после отжига</w:t>
      </w:r>
    </w:p>
    <w:p w14:paraId="2DD4358B" w14:textId="77777777" w:rsidR="0020642E" w:rsidRPr="0020642E" w:rsidRDefault="0020642E" w:rsidP="005A5DBE">
      <w:pPr>
        <w:pStyle w:val="a3"/>
        <w:spacing w:after="0" w:line="240" w:lineRule="auto"/>
        <w:ind w:left="0" w:firstLine="709"/>
        <w:jc w:val="both"/>
        <w:rPr>
          <w:rFonts w:ascii="Times New Roman" w:hAnsi="Times New Roman" w:cs="Times New Roman"/>
          <w:sz w:val="16"/>
          <w:szCs w:val="16"/>
        </w:rPr>
      </w:pPr>
    </w:p>
    <w:p w14:paraId="79089021" w14:textId="6949B35F" w:rsidR="009074F2" w:rsidRPr="0020642E" w:rsidRDefault="0020642E" w:rsidP="005A5DBE">
      <w:pPr>
        <w:spacing w:after="0" w:line="240" w:lineRule="auto"/>
        <w:ind w:firstLine="709"/>
        <w:jc w:val="both"/>
        <w:rPr>
          <w:rFonts w:ascii="Times New Roman" w:hAnsi="Times New Roman" w:cs="Times New Roman"/>
          <w:sz w:val="24"/>
          <w:szCs w:val="24"/>
        </w:rPr>
      </w:pPr>
      <w:r w:rsidRPr="0020642E">
        <w:rPr>
          <w:rFonts w:ascii="Times New Roman" w:hAnsi="Times New Roman" w:cs="Times New Roman"/>
          <w:sz w:val="24"/>
          <w:szCs w:val="24"/>
        </w:rPr>
        <w:t xml:space="preserve">Примечание – Составлено по источнику </w:t>
      </w:r>
      <w:r w:rsidR="009074F2" w:rsidRPr="0020642E">
        <w:rPr>
          <w:rFonts w:ascii="Times New Roman" w:hAnsi="Times New Roman" w:cs="Times New Roman"/>
          <w:sz w:val="24"/>
          <w:szCs w:val="24"/>
        </w:rPr>
        <w:fldChar w:fldCharType="begin" w:fldLock="1"/>
      </w:r>
      <w:r w:rsidR="009074F2" w:rsidRPr="0020642E">
        <w:rPr>
          <w:rFonts w:ascii="Times New Roman" w:hAnsi="Times New Roman" w:cs="Times New Roman"/>
          <w:sz w:val="24"/>
          <w:szCs w:val="24"/>
        </w:rPr>
        <w:instrText>ADDIN CSL_CITATION {"citationItems":[{"id":"ITEM-1","itemData":{"DOI":"10.1007/s10853-019-03777-1","ISSN":"15734803","abstract":"X-ray photoelectron spectroscopy (XPS), photoluminescence spectroscopy and Raman spectroscopy were applied to study β-Ga2O3 single crystals before and after annealing. By systematic analysis, the mechanism of the carrier concentration decrease after annealing was explained using electronic trap of GaI3+. XPS measurements showed that the O content increases while the Ga3+ content decreases after annealing, which is related to the carrier concentration decrease. The shift of blue emission band center which related to donors was attributed to the electron capture by Ga3+ nearby conduction band. The Raman spectra confirmed this capture, as based on the Raman peak intensity changes, and the electrons were judged to be mainly captured by GaI of β-Ga2O3.","author":[{"dropping-particle":"","family":"Cui","given":"Huiyuan","non-dropping-particle":"","parse-names":false,"suffix":""},{"dropping-particle":"","family":"Sai","given":"Qinglin","non-dropping-particle":"","parse-names":false,"suffix":""},{"dropping-particle":"","family":"Qi","given":"Hongji","non-dropping-particle":"","parse-names":false,"suffix":""},{"dropping-particle":"","family":"Zhao","given":"Jingtai","non-dropping-particle":"","parse-names":false,"suffix":""},{"dropping-particle":"","family":"Si","given":"Jiliang","non-dropping-particle":"","parse-names":false,"suffix":""},{"dropping-particle":"","family":"Pan","given":"Mingyan","non-dropping-particle":"","parse-names":false,"suffix":""}],"container-title":"Journal of Materials Science","id":"ITEM-1","issue":"19","issued":{"date-parts":[["2019"]]},"page":"12643-12649","publisher":"Springer US","title":"Analysis on the electronic trap of β-Ga2O3 single crystal","type":"article-journal","volume":"54"},"uris":["http://www.mendeley.com/documents/?uuid=ed4df963-8c67-43fb-b59d-e6f0d73a2d46"]}],"mendeley":{"formattedCitation":"[15]","manualFormatting":"[15, 3 с.]","plainTextFormattedCitation":"[15]","previouslyFormattedCitation":"[15]"},"properties":{"noteIndex":0},"schema":"https://github.com/citation-style-language/schema/raw/master/csl-citation.json"}</w:instrText>
      </w:r>
      <w:r w:rsidR="009074F2" w:rsidRPr="0020642E">
        <w:rPr>
          <w:rFonts w:ascii="Times New Roman" w:hAnsi="Times New Roman" w:cs="Times New Roman"/>
          <w:sz w:val="24"/>
          <w:szCs w:val="24"/>
        </w:rPr>
        <w:fldChar w:fldCharType="separate"/>
      </w:r>
      <w:r w:rsidR="009074F2" w:rsidRPr="0020642E">
        <w:rPr>
          <w:rFonts w:ascii="Times New Roman" w:hAnsi="Times New Roman" w:cs="Times New Roman"/>
          <w:noProof/>
          <w:sz w:val="24"/>
          <w:szCs w:val="24"/>
        </w:rPr>
        <w:t xml:space="preserve">[15, </w:t>
      </w:r>
      <w:r w:rsidR="002F7C1A">
        <w:rPr>
          <w:rFonts w:ascii="Times New Roman" w:hAnsi="Times New Roman" w:cs="Times New Roman"/>
          <w:noProof/>
          <w:sz w:val="24"/>
          <w:szCs w:val="24"/>
        </w:rPr>
        <w:t>р. 1264</w:t>
      </w:r>
      <w:r w:rsidR="009074F2" w:rsidRPr="0020642E">
        <w:rPr>
          <w:rFonts w:ascii="Times New Roman" w:hAnsi="Times New Roman" w:cs="Times New Roman"/>
          <w:noProof/>
          <w:sz w:val="24"/>
          <w:szCs w:val="24"/>
        </w:rPr>
        <w:t>3]</w:t>
      </w:r>
      <w:r w:rsidR="009074F2" w:rsidRPr="0020642E">
        <w:rPr>
          <w:rFonts w:ascii="Times New Roman" w:hAnsi="Times New Roman" w:cs="Times New Roman"/>
          <w:sz w:val="24"/>
          <w:szCs w:val="24"/>
        </w:rPr>
        <w:fldChar w:fldCharType="end"/>
      </w:r>
    </w:p>
    <w:p w14:paraId="588E37A0" w14:textId="77777777" w:rsidR="009074F2" w:rsidRPr="008A22F6" w:rsidRDefault="009074F2" w:rsidP="005A5DBE">
      <w:pPr>
        <w:spacing w:after="0" w:line="240" w:lineRule="auto"/>
        <w:ind w:firstLine="709"/>
        <w:jc w:val="both"/>
        <w:rPr>
          <w:rFonts w:ascii="Times New Roman" w:hAnsi="Times New Roman" w:cs="Times New Roman"/>
          <w:sz w:val="28"/>
          <w:szCs w:val="28"/>
        </w:rPr>
      </w:pPr>
    </w:p>
    <w:p w14:paraId="62F8D5DB" w14:textId="0257A17F"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{"citationItems":[{"id":"ITEM-1","itemData":{"DOI":"10.1063/1.331646","ISSN":"00218979","abstract":"The influence of material parameters upon the characteristics of vertical channel power field effect transistors is examined. It is demonstrated that for devices with the same breakdown voltage and device structure, the on-resistance is inversely proportional to the third power of the energy band gap and inversely proportional to the mobility. In addition the frequency response of these devices increases in proportion to the mobility and the energy band gap. Calculated device parameters for III-V semiconductor compounds, as well as their alloys, have been compared to those of a silicon device with the same breakdown voltage. It is found that devices fabricated from GaAs, InP, and GaP are expected to have a current handling capability which is a factor of 12.7, 5, and 1.85 better than that of the silicon device with the same breakdown voltage. In addition, the current handling capability of devices fabricated from the alloy semiconductors GaAlAs, GaAsP, and InGaP are even superior to those of a GaAs device with the same breakdown voltage.","author":[{"dropping-particle":"","family":"Baliga","given":"B. J.","non-dropping-particle":"","parse-names":false,"suffix":""}],"container-title":"Journal of Applied Physics","id":"ITEM-1","issue":"3","issued":{"date-parts":[["1982"]]},"title":"Semiconductors for high-voltage, vertical channel field-effect transistors","type":"article-journal","volume":"53"},"uris":["http://www.mendeley.com/documents/?uuid=feb614f8-1a23-3d1c-9c45-995f5f22721c"]}],"mendeley":{"formattedCitation":"[16]","plainTextFormattedCitation":"[16]","previouslyFormattedCitation":"[16]"},"properties":{"noteIndex":0},"schema":"https://github.com/citation-style-language/schema/raw/master/csl-citation.json"}</w:instrText>
      </w:r>
      <w:r>
        <w:rPr>
          <w:rFonts w:ascii="Times New Roman" w:hAnsi="Times New Roman" w:cs="Times New Roman"/>
          <w:sz w:val="28"/>
          <w:szCs w:val="28"/>
        </w:rPr>
        <w:fldChar w:fldCharType="separate"/>
      </w:r>
      <w:r w:rsidRPr="00B57DC8">
        <w:rPr>
          <w:rFonts w:ascii="Times New Roman" w:hAnsi="Times New Roman" w:cs="Times New Roman"/>
          <w:noProof/>
          <w:sz w:val="28"/>
          <w:szCs w:val="28"/>
        </w:rPr>
        <w:t>[16]</w:t>
      </w:r>
      <w:r>
        <w:rPr>
          <w:rFonts w:ascii="Times New Roman" w:hAnsi="Times New Roman" w:cs="Times New Roman"/>
          <w:sz w:val="28"/>
          <w:szCs w:val="28"/>
        </w:rPr>
        <w:fldChar w:fldCharType="end"/>
      </w:r>
      <w:r>
        <w:rPr>
          <w:rFonts w:ascii="Times New Roman" w:hAnsi="Times New Roman" w:cs="Times New Roman"/>
          <w:sz w:val="28"/>
          <w:szCs w:val="28"/>
        </w:rPr>
        <w:t xml:space="preserve"> было экспериментально исследовано влияние отжига на электронную структуру моноклинного кристалла β</w:t>
      </w:r>
      <w:r w:rsidRPr="008A22F6">
        <w:rPr>
          <w:rFonts w:ascii="Times New Roman" w:hAnsi="Times New Roman" w:cs="Times New Roman"/>
          <w:sz w:val="28"/>
          <w:szCs w:val="28"/>
        </w:rPr>
        <w:t>-Ga</w:t>
      </w:r>
      <w:r w:rsidRPr="00382BC4">
        <w:rPr>
          <w:rFonts w:ascii="Times New Roman" w:hAnsi="Times New Roman" w:cs="Times New Roman"/>
          <w:sz w:val="28"/>
          <w:szCs w:val="28"/>
          <w:vertAlign w:val="subscript"/>
        </w:rPr>
        <w:t>2</w:t>
      </w:r>
      <w:r w:rsidRPr="008A22F6">
        <w:rPr>
          <w:rFonts w:ascii="Times New Roman" w:hAnsi="Times New Roman" w:cs="Times New Roman"/>
          <w:sz w:val="28"/>
          <w:szCs w:val="28"/>
        </w:rPr>
        <w:t>O</w:t>
      </w:r>
      <w:r w:rsidRPr="00382BC4">
        <w:rPr>
          <w:rFonts w:ascii="Times New Roman" w:hAnsi="Times New Roman" w:cs="Times New Roman"/>
          <w:sz w:val="28"/>
          <w:szCs w:val="28"/>
          <w:vertAlign w:val="subscript"/>
        </w:rPr>
        <w:t>3</w:t>
      </w:r>
      <w:r>
        <w:rPr>
          <w:rFonts w:ascii="Times New Roman" w:hAnsi="Times New Roman" w:cs="Times New Roman"/>
          <w:sz w:val="28"/>
          <w:szCs w:val="28"/>
        </w:rPr>
        <w:t xml:space="preserve">. После отжига были обнаружены элементы </w:t>
      </w:r>
      <w:r w:rsidRPr="008A22F6">
        <w:rPr>
          <w:rFonts w:ascii="Times New Roman" w:hAnsi="Times New Roman" w:cs="Times New Roman"/>
          <w:sz w:val="28"/>
          <w:szCs w:val="28"/>
        </w:rPr>
        <w:t>Ga, O и C</w:t>
      </w:r>
      <w:r>
        <w:rPr>
          <w:rFonts w:ascii="Times New Roman" w:hAnsi="Times New Roman" w:cs="Times New Roman"/>
          <w:sz w:val="28"/>
          <w:szCs w:val="28"/>
        </w:rPr>
        <w:t>. В таблице 2 приведены данные по химическому составу. Соотношение O/Ga составляло 1.27 и 1.</w:t>
      </w:r>
      <w:r w:rsidRPr="008A22F6">
        <w:rPr>
          <w:rFonts w:ascii="Times New Roman" w:hAnsi="Times New Roman" w:cs="Times New Roman"/>
          <w:sz w:val="28"/>
          <w:szCs w:val="28"/>
        </w:rPr>
        <w:t>37 до и после отжига соответственно</w:t>
      </w:r>
      <w:r>
        <w:rPr>
          <w:rFonts w:ascii="Times New Roman" w:hAnsi="Times New Roman" w:cs="Times New Roman"/>
          <w:sz w:val="28"/>
          <w:szCs w:val="28"/>
        </w:rPr>
        <w:t>. Эти данные свидетельствую</w:t>
      </w:r>
      <w:r w:rsidRPr="008A22F6">
        <w:rPr>
          <w:rFonts w:ascii="Times New Roman" w:hAnsi="Times New Roman" w:cs="Times New Roman"/>
          <w:sz w:val="28"/>
          <w:szCs w:val="28"/>
        </w:rPr>
        <w:t>т об увеличении относительного содержания кислорода</w:t>
      </w:r>
      <w:r>
        <w:rPr>
          <w:rFonts w:ascii="Times New Roman" w:hAnsi="Times New Roman" w:cs="Times New Roman"/>
          <w:sz w:val="28"/>
          <w:szCs w:val="28"/>
        </w:rPr>
        <w:t xml:space="preserve"> после отжига. Как видно из таблицы 2, количество углерода (С) достигает 9 мол. %. </w:t>
      </w:r>
      <w:r w:rsidRPr="008A22F6">
        <w:rPr>
          <w:rFonts w:ascii="Times New Roman" w:hAnsi="Times New Roman" w:cs="Times New Roman"/>
          <w:sz w:val="28"/>
          <w:szCs w:val="28"/>
        </w:rPr>
        <w:t>Чтобы проверить этот результат, был</w:t>
      </w:r>
      <w:r>
        <w:rPr>
          <w:rFonts w:ascii="Times New Roman" w:hAnsi="Times New Roman" w:cs="Times New Roman"/>
          <w:sz w:val="28"/>
          <w:szCs w:val="28"/>
        </w:rPr>
        <w:t>и</w:t>
      </w:r>
      <w:r w:rsidRPr="008A22F6">
        <w:rPr>
          <w:rFonts w:ascii="Times New Roman" w:hAnsi="Times New Roman" w:cs="Times New Roman"/>
          <w:sz w:val="28"/>
          <w:szCs w:val="28"/>
        </w:rPr>
        <w:t xml:space="preserve"> применен</w:t>
      </w:r>
      <w:r>
        <w:rPr>
          <w:rFonts w:ascii="Times New Roman" w:hAnsi="Times New Roman" w:cs="Times New Roman"/>
          <w:sz w:val="28"/>
          <w:szCs w:val="28"/>
        </w:rPr>
        <w:t>ы</w:t>
      </w:r>
      <w:r w:rsidRPr="008A22F6">
        <w:rPr>
          <w:rFonts w:ascii="Times New Roman" w:hAnsi="Times New Roman" w:cs="Times New Roman"/>
          <w:sz w:val="28"/>
          <w:szCs w:val="28"/>
        </w:rPr>
        <w:t xml:space="preserve"> измерени</w:t>
      </w:r>
      <w:r>
        <w:rPr>
          <w:rFonts w:ascii="Times New Roman" w:hAnsi="Times New Roman" w:cs="Times New Roman"/>
          <w:sz w:val="28"/>
          <w:szCs w:val="28"/>
        </w:rPr>
        <w:t>я</w:t>
      </w:r>
      <w:r w:rsidRPr="008A22F6">
        <w:rPr>
          <w:rFonts w:ascii="Times New Roman" w:hAnsi="Times New Roman" w:cs="Times New Roman"/>
          <w:sz w:val="28"/>
          <w:szCs w:val="28"/>
        </w:rPr>
        <w:t xml:space="preserve"> </w:t>
      </w:r>
      <w:r>
        <w:rPr>
          <w:rFonts w:ascii="Times New Roman" w:hAnsi="Times New Roman" w:cs="Times New Roman"/>
          <w:sz w:val="28"/>
          <w:szCs w:val="28"/>
        </w:rPr>
        <w:t>методом</w:t>
      </w:r>
      <w:r w:rsidRPr="008A22F6">
        <w:rPr>
          <w:rFonts w:ascii="Times New Roman" w:hAnsi="Times New Roman" w:cs="Times New Roman"/>
          <w:sz w:val="28"/>
          <w:szCs w:val="28"/>
        </w:rPr>
        <w:t xml:space="preserve"> энергодисперсионн</w:t>
      </w:r>
      <w:r>
        <w:rPr>
          <w:rFonts w:ascii="Times New Roman" w:hAnsi="Times New Roman" w:cs="Times New Roman"/>
          <w:sz w:val="28"/>
          <w:szCs w:val="28"/>
        </w:rPr>
        <w:t>ой</w:t>
      </w:r>
      <w:r w:rsidRPr="008A22F6">
        <w:rPr>
          <w:rFonts w:ascii="Times New Roman" w:hAnsi="Times New Roman" w:cs="Times New Roman"/>
          <w:sz w:val="28"/>
          <w:szCs w:val="28"/>
        </w:rPr>
        <w:t xml:space="preserve"> спек</w:t>
      </w:r>
      <w:r>
        <w:rPr>
          <w:rFonts w:ascii="Times New Roman" w:hAnsi="Times New Roman" w:cs="Times New Roman"/>
          <w:sz w:val="28"/>
          <w:szCs w:val="28"/>
        </w:rPr>
        <w:t>троскопии</w:t>
      </w:r>
      <w:r w:rsidRPr="008A22F6">
        <w:rPr>
          <w:rFonts w:ascii="Times New Roman" w:hAnsi="Times New Roman" w:cs="Times New Roman"/>
          <w:sz w:val="28"/>
          <w:szCs w:val="28"/>
        </w:rPr>
        <w:t xml:space="preserve"> (</w:t>
      </w:r>
      <w:r>
        <w:rPr>
          <w:rFonts w:ascii="Times New Roman" w:hAnsi="Times New Roman" w:cs="Times New Roman"/>
          <w:sz w:val="28"/>
          <w:szCs w:val="28"/>
        </w:rPr>
        <w:t>ЭДС</w:t>
      </w:r>
      <w:r w:rsidRPr="008A22F6">
        <w:rPr>
          <w:rFonts w:ascii="Times New Roman" w:hAnsi="Times New Roman" w:cs="Times New Roman"/>
          <w:sz w:val="28"/>
          <w:szCs w:val="28"/>
        </w:rPr>
        <w:t xml:space="preserve">) </w:t>
      </w:r>
      <w:r>
        <w:rPr>
          <w:rFonts w:ascii="Times New Roman" w:hAnsi="Times New Roman" w:cs="Times New Roman"/>
          <w:sz w:val="28"/>
          <w:szCs w:val="28"/>
        </w:rPr>
        <w:t xml:space="preserve">и был </w:t>
      </w:r>
      <w:r w:rsidRPr="008A22F6">
        <w:rPr>
          <w:rFonts w:ascii="Times New Roman" w:hAnsi="Times New Roman" w:cs="Times New Roman"/>
          <w:sz w:val="28"/>
          <w:szCs w:val="28"/>
        </w:rPr>
        <w:t>получен аналогичный результат (таблица 2 и рис</w:t>
      </w:r>
      <w:r>
        <w:rPr>
          <w:rFonts w:ascii="Times New Roman" w:hAnsi="Times New Roman" w:cs="Times New Roman"/>
          <w:sz w:val="28"/>
          <w:szCs w:val="28"/>
        </w:rPr>
        <w:t>унок</w:t>
      </w:r>
      <w:r w:rsidRPr="008A22F6">
        <w:rPr>
          <w:rFonts w:ascii="Times New Roman" w:hAnsi="Times New Roman" w:cs="Times New Roman"/>
          <w:sz w:val="28"/>
          <w:szCs w:val="28"/>
        </w:rPr>
        <w:t xml:space="preserve"> 3). </w:t>
      </w:r>
      <w:r>
        <w:rPr>
          <w:rFonts w:ascii="Times New Roman" w:hAnsi="Times New Roman" w:cs="Times New Roman"/>
          <w:sz w:val="28"/>
          <w:szCs w:val="28"/>
        </w:rPr>
        <w:t xml:space="preserve">По предположению авторов главным источником большего количество атомов С при росте кристалла было наличие в атмосфере </w:t>
      </w:r>
      <w:r w:rsidRPr="008A22F6">
        <w:rPr>
          <w:rFonts w:ascii="Times New Roman" w:hAnsi="Times New Roman" w:cs="Times New Roman"/>
          <w:sz w:val="28"/>
          <w:szCs w:val="28"/>
        </w:rPr>
        <w:t>СО</w:t>
      </w:r>
      <w:r w:rsidRPr="003D7847">
        <w:rPr>
          <w:rFonts w:ascii="Times New Roman" w:hAnsi="Times New Roman" w:cs="Times New Roman"/>
          <w:sz w:val="28"/>
          <w:szCs w:val="28"/>
          <w:vertAlign w:val="subscript"/>
        </w:rPr>
        <w:t>2</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{"citationItems":[{"id":"ITEM-1","itemData":{"DOI":"10.1063/1.331646","ISSN":"00218979","abstract":"The influence of material parameters upon the characteristics of vertical channel power field effect transistors is examined. It is demonstrated that for devices with the same breakdown voltage and device structure, the on-resistance is inversely proportional to the third power of the energy band gap and inversely proportional to the mobility. In addition the frequency response of these devices increases in proportion to the mobility and the energy band gap. Calculated device parameters for III-V semiconductor compounds, as well as their alloys, have been compared to those of a silicon device with the same breakdown voltage. It is found that devices fabricated from GaAs, InP, and GaP are expected to have a current handling capability which is a factor of 12.7, 5, and 1.85 better than that of the silicon device with the same breakdown voltage. In addition, the current handling capability of devices fabricated from the alloy semiconductors GaAlAs, GaAsP, and InGaP are even superior to those of a GaAs device with the same breakdown voltage.","author":[{"dropping-particle":"","family":"Baliga","given":"B. J.","non-dropping-particle":"","parse-names":false,"suffix":""}],"container-title":"Journal of Applied Physics","id":"ITEM-1","issue":"3","issued":{"date-parts":[["1982"]]},"title":"Semiconductors for high-voltage, vertical channel field-effect transistors","type":"article-journal","volume":"53"},"uris":["http://www.mendeley.com/documents/?uuid=feb614f8-1a23-3d1c-9c45-995f5f22721c"]}],"mendeley":{"formattedCitation":"[16]","manualFormatting":"[16, 4 с.]","plainTextFormattedCitation":"[16]","previouslyFormattedCitation":"[16]"},"properties":{"noteIndex":0},"schema":"https://github.com/citation-style-language/schema/raw/master/csl-citation.json"}</w:instrText>
      </w:r>
      <w:r>
        <w:rPr>
          <w:rFonts w:ascii="Times New Roman" w:hAnsi="Times New Roman" w:cs="Times New Roman"/>
          <w:sz w:val="28"/>
          <w:szCs w:val="28"/>
        </w:rPr>
        <w:fldChar w:fldCharType="separate"/>
      </w:r>
      <w:r w:rsidRPr="001E4038">
        <w:rPr>
          <w:rFonts w:ascii="Times New Roman" w:hAnsi="Times New Roman" w:cs="Times New Roman"/>
          <w:noProof/>
          <w:sz w:val="28"/>
          <w:szCs w:val="28"/>
        </w:rPr>
        <w:t>[16</w:t>
      </w:r>
      <w:r>
        <w:rPr>
          <w:rFonts w:ascii="Times New Roman" w:hAnsi="Times New Roman" w:cs="Times New Roman"/>
          <w:noProof/>
          <w:sz w:val="28"/>
          <w:szCs w:val="28"/>
        </w:rPr>
        <w:t xml:space="preserve">, </w:t>
      </w:r>
      <w:r w:rsidR="002F7C1A">
        <w:rPr>
          <w:rFonts w:ascii="Times New Roman" w:hAnsi="Times New Roman" w:cs="Times New Roman"/>
          <w:noProof/>
          <w:sz w:val="28"/>
          <w:szCs w:val="28"/>
        </w:rPr>
        <w:t>р. 1762</w:t>
      </w:r>
      <w:r w:rsidRPr="001E4038">
        <w:rPr>
          <w:rFonts w:ascii="Times New Roman" w:hAnsi="Times New Roman" w:cs="Times New Roman"/>
          <w:noProof/>
          <w:sz w:val="28"/>
          <w:szCs w:val="28"/>
        </w:rPr>
        <w:t>]</w:t>
      </w:r>
      <w:r>
        <w:rPr>
          <w:rFonts w:ascii="Times New Roman" w:hAnsi="Times New Roman" w:cs="Times New Roman"/>
          <w:sz w:val="28"/>
          <w:szCs w:val="28"/>
        </w:rPr>
        <w:fldChar w:fldCharType="end"/>
      </w:r>
      <w:r w:rsidRPr="009F27FE">
        <w:rPr>
          <w:rFonts w:ascii="Times New Roman" w:hAnsi="Times New Roman" w:cs="Times New Roman"/>
          <w:sz w:val="28"/>
          <w:szCs w:val="28"/>
        </w:rPr>
        <w:t>.</w:t>
      </w:r>
      <w:r w:rsidRPr="008A22F6">
        <w:rPr>
          <w:rFonts w:ascii="Times New Roman" w:hAnsi="Times New Roman" w:cs="Times New Roman"/>
          <w:sz w:val="28"/>
          <w:szCs w:val="28"/>
        </w:rPr>
        <w:t xml:space="preserve"> </w:t>
      </w:r>
    </w:p>
    <w:p w14:paraId="7F311F80" w14:textId="77777777" w:rsidR="009074F2" w:rsidRDefault="009074F2" w:rsidP="005A5DBE">
      <w:pPr>
        <w:spacing w:after="0" w:line="240" w:lineRule="auto"/>
        <w:ind w:firstLine="709"/>
        <w:jc w:val="both"/>
        <w:rPr>
          <w:rFonts w:ascii="Times New Roman" w:hAnsi="Times New Roman" w:cs="Times New Roman"/>
          <w:sz w:val="28"/>
          <w:szCs w:val="28"/>
        </w:rPr>
      </w:pPr>
    </w:p>
    <w:p w14:paraId="1A9275C0" w14:textId="67DF941D" w:rsidR="009074F2" w:rsidRDefault="009074F2" w:rsidP="005A5DBE">
      <w:pPr>
        <w:spacing w:after="0" w:line="240" w:lineRule="auto"/>
        <w:jc w:val="both"/>
        <w:rPr>
          <w:rFonts w:ascii="Times New Roman" w:hAnsi="Times New Roman" w:cs="Times New Roman"/>
          <w:sz w:val="28"/>
          <w:szCs w:val="28"/>
        </w:rPr>
      </w:pPr>
      <w:r w:rsidRPr="0020642E">
        <w:rPr>
          <w:rFonts w:ascii="Times New Roman" w:hAnsi="Times New Roman" w:cs="Times New Roman"/>
          <w:sz w:val="28"/>
          <w:szCs w:val="28"/>
        </w:rPr>
        <w:t xml:space="preserve">Таблица 2 </w:t>
      </w:r>
      <w:r w:rsidR="0020642E">
        <w:rPr>
          <w:rFonts w:ascii="Times New Roman" w:hAnsi="Times New Roman" w:cs="Times New Roman"/>
          <w:sz w:val="28"/>
          <w:szCs w:val="28"/>
        </w:rPr>
        <w:t xml:space="preserve">– </w:t>
      </w:r>
      <w:r w:rsidRPr="0020642E">
        <w:rPr>
          <w:rFonts w:ascii="Times New Roman" w:hAnsi="Times New Roman" w:cs="Times New Roman"/>
          <w:sz w:val="28"/>
          <w:szCs w:val="28"/>
        </w:rPr>
        <w:t xml:space="preserve">Содержание элементов </w:t>
      </w:r>
      <w:r w:rsidRPr="0020642E">
        <w:rPr>
          <w:rFonts w:ascii="Times New Roman" w:hAnsi="Times New Roman" w:cs="Times New Roman"/>
          <w:sz w:val="28"/>
          <w:szCs w:val="28"/>
          <w:lang w:val="en-US"/>
        </w:rPr>
        <w:t>Ga</w:t>
      </w:r>
      <w:r w:rsidRPr="0020642E">
        <w:rPr>
          <w:rFonts w:ascii="Times New Roman" w:hAnsi="Times New Roman" w:cs="Times New Roman"/>
          <w:sz w:val="28"/>
          <w:szCs w:val="28"/>
        </w:rPr>
        <w:t xml:space="preserve">, </w:t>
      </w:r>
      <w:r w:rsidRPr="0020642E">
        <w:rPr>
          <w:rFonts w:ascii="Times New Roman" w:hAnsi="Times New Roman" w:cs="Times New Roman"/>
          <w:sz w:val="28"/>
          <w:szCs w:val="28"/>
          <w:lang w:val="en-US"/>
        </w:rPr>
        <w:t>O</w:t>
      </w:r>
      <w:r w:rsidRPr="0020642E">
        <w:rPr>
          <w:rFonts w:ascii="Times New Roman" w:hAnsi="Times New Roman" w:cs="Times New Roman"/>
          <w:sz w:val="28"/>
          <w:szCs w:val="28"/>
        </w:rPr>
        <w:t xml:space="preserve"> и </w:t>
      </w:r>
      <w:r w:rsidRPr="0020642E">
        <w:rPr>
          <w:rFonts w:ascii="Times New Roman" w:hAnsi="Times New Roman" w:cs="Times New Roman"/>
          <w:sz w:val="28"/>
          <w:szCs w:val="28"/>
          <w:lang w:val="en-US"/>
        </w:rPr>
        <w:t>C</w:t>
      </w:r>
      <w:r w:rsidRPr="0020642E">
        <w:rPr>
          <w:rFonts w:ascii="Times New Roman" w:hAnsi="Times New Roman" w:cs="Times New Roman"/>
          <w:sz w:val="28"/>
          <w:szCs w:val="28"/>
        </w:rPr>
        <w:t xml:space="preserve"> до и после отжига,</w:t>
      </w:r>
      <w:r w:rsidR="0020642E">
        <w:rPr>
          <w:rFonts w:ascii="Times New Roman" w:hAnsi="Times New Roman" w:cs="Times New Roman"/>
          <w:sz w:val="28"/>
          <w:szCs w:val="28"/>
        </w:rPr>
        <w:t xml:space="preserve"> измеренное методами РФЭС и ЭДС</w:t>
      </w:r>
    </w:p>
    <w:p w14:paraId="07420464" w14:textId="77777777" w:rsidR="0020642E" w:rsidRPr="0020642E" w:rsidRDefault="0020642E" w:rsidP="005A5DBE">
      <w:pPr>
        <w:spacing w:after="0" w:line="240" w:lineRule="auto"/>
        <w:jc w:val="right"/>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3115"/>
        <w:gridCol w:w="3115"/>
      </w:tblGrid>
      <w:tr w:rsidR="009074F2" w:rsidRPr="009074F2" w14:paraId="175C4CDB" w14:textId="77777777" w:rsidTr="00250343">
        <w:trPr>
          <w:jc w:val="center"/>
        </w:trPr>
        <w:tc>
          <w:tcPr>
            <w:tcW w:w="3346" w:type="dxa"/>
            <w:vAlign w:val="center"/>
          </w:tcPr>
          <w:p w14:paraId="7FBC1126" w14:textId="5164DA29" w:rsidR="009074F2" w:rsidRPr="00247953" w:rsidRDefault="00C068CA" w:rsidP="00250343">
            <w:pPr>
              <w:spacing w:after="0" w:line="240" w:lineRule="auto"/>
              <w:jc w:val="center"/>
              <w:rPr>
                <w:rFonts w:ascii="Times New Roman" w:hAnsi="Times New Roman" w:cs="Times New Roman"/>
                <w:color w:val="FF0000"/>
                <w:sz w:val="24"/>
                <w:szCs w:val="28"/>
                <w:highlight w:val="yellow"/>
              </w:rPr>
            </w:pPr>
            <w:r w:rsidRPr="00250343">
              <w:rPr>
                <w:rFonts w:ascii="Times New Roman" w:hAnsi="Times New Roman" w:cs="Times New Roman"/>
                <w:sz w:val="24"/>
                <w:szCs w:val="28"/>
              </w:rPr>
              <w:t>Методы измерения образца до и после отжига</w:t>
            </w:r>
          </w:p>
        </w:tc>
        <w:tc>
          <w:tcPr>
            <w:tcW w:w="3115" w:type="dxa"/>
            <w:vAlign w:val="center"/>
          </w:tcPr>
          <w:p w14:paraId="6CEAED2B" w14:textId="77777777" w:rsidR="009074F2" w:rsidRPr="009074F2" w:rsidRDefault="009074F2" w:rsidP="00250343">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O/Ga</w:t>
            </w:r>
          </w:p>
        </w:tc>
        <w:tc>
          <w:tcPr>
            <w:tcW w:w="3115" w:type="dxa"/>
            <w:vAlign w:val="center"/>
          </w:tcPr>
          <w:p w14:paraId="0B9968F6" w14:textId="77777777" w:rsidR="009074F2" w:rsidRPr="009074F2" w:rsidRDefault="009074F2" w:rsidP="00250343">
            <w:pPr>
              <w:spacing w:after="0" w:line="240" w:lineRule="auto"/>
              <w:jc w:val="center"/>
              <w:rPr>
                <w:rFonts w:ascii="Times New Roman" w:hAnsi="Times New Roman" w:cs="Times New Roman"/>
                <w:sz w:val="24"/>
                <w:szCs w:val="28"/>
              </w:rPr>
            </w:pPr>
            <w:r w:rsidRPr="009074F2">
              <w:rPr>
                <w:rFonts w:ascii="Times New Roman" w:hAnsi="Times New Roman" w:cs="Times New Roman"/>
                <w:sz w:val="24"/>
                <w:szCs w:val="28"/>
                <w:lang w:val="en-US"/>
              </w:rPr>
              <w:t>C</w:t>
            </w:r>
            <w:r w:rsidRPr="009074F2">
              <w:rPr>
                <w:rFonts w:ascii="Times New Roman" w:hAnsi="Times New Roman" w:cs="Times New Roman"/>
                <w:sz w:val="24"/>
                <w:szCs w:val="28"/>
              </w:rPr>
              <w:t xml:space="preserve"> (мол. %)</w:t>
            </w:r>
          </w:p>
        </w:tc>
      </w:tr>
      <w:tr w:rsidR="009074F2" w:rsidRPr="009074F2" w14:paraId="7CF12400" w14:textId="77777777" w:rsidTr="00247953">
        <w:trPr>
          <w:jc w:val="center"/>
        </w:trPr>
        <w:tc>
          <w:tcPr>
            <w:tcW w:w="3346" w:type="dxa"/>
          </w:tcPr>
          <w:p w14:paraId="4AFD3CD5"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РФЭС</w:t>
            </w:r>
            <w:r w:rsidRPr="009074F2">
              <w:rPr>
                <w:rFonts w:ascii="Times New Roman" w:hAnsi="Times New Roman" w:cs="Times New Roman"/>
                <w:sz w:val="24"/>
                <w:szCs w:val="28"/>
                <w:lang w:val="en-US"/>
              </w:rPr>
              <w:t xml:space="preserve"> </w:t>
            </w:r>
            <w:r w:rsidRPr="009074F2">
              <w:rPr>
                <w:rFonts w:ascii="Times New Roman" w:hAnsi="Times New Roman" w:cs="Times New Roman"/>
                <w:sz w:val="24"/>
                <w:szCs w:val="28"/>
              </w:rPr>
              <w:t>(до отжига)</w:t>
            </w:r>
          </w:p>
        </w:tc>
        <w:tc>
          <w:tcPr>
            <w:tcW w:w="3115" w:type="dxa"/>
          </w:tcPr>
          <w:p w14:paraId="701397F5"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1.27</w:t>
            </w:r>
          </w:p>
        </w:tc>
        <w:tc>
          <w:tcPr>
            <w:tcW w:w="3115" w:type="dxa"/>
          </w:tcPr>
          <w:p w14:paraId="3AB99760"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8.5</w:t>
            </w:r>
          </w:p>
        </w:tc>
      </w:tr>
      <w:tr w:rsidR="009074F2" w:rsidRPr="009074F2" w14:paraId="37AA1866" w14:textId="77777777" w:rsidTr="00247953">
        <w:trPr>
          <w:jc w:val="center"/>
        </w:trPr>
        <w:tc>
          <w:tcPr>
            <w:tcW w:w="3346" w:type="dxa"/>
          </w:tcPr>
          <w:p w14:paraId="49FF03F1"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РФЭС</w:t>
            </w:r>
            <w:r w:rsidRPr="009074F2">
              <w:rPr>
                <w:rFonts w:ascii="Times New Roman" w:hAnsi="Times New Roman" w:cs="Times New Roman"/>
                <w:sz w:val="24"/>
                <w:szCs w:val="28"/>
                <w:lang w:val="en-US"/>
              </w:rPr>
              <w:t xml:space="preserve"> (</w:t>
            </w:r>
            <w:r w:rsidRPr="009074F2">
              <w:rPr>
                <w:rFonts w:ascii="Times New Roman" w:hAnsi="Times New Roman" w:cs="Times New Roman"/>
                <w:sz w:val="24"/>
                <w:szCs w:val="28"/>
              </w:rPr>
              <w:t>после отжига</w:t>
            </w:r>
            <w:r w:rsidRPr="009074F2">
              <w:rPr>
                <w:rFonts w:ascii="Times New Roman" w:hAnsi="Times New Roman" w:cs="Times New Roman"/>
                <w:sz w:val="24"/>
                <w:szCs w:val="28"/>
                <w:lang w:val="en-US"/>
              </w:rPr>
              <w:t>)</w:t>
            </w:r>
          </w:p>
        </w:tc>
        <w:tc>
          <w:tcPr>
            <w:tcW w:w="3115" w:type="dxa"/>
          </w:tcPr>
          <w:p w14:paraId="57471CC6"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1.37</w:t>
            </w:r>
          </w:p>
        </w:tc>
        <w:tc>
          <w:tcPr>
            <w:tcW w:w="3115" w:type="dxa"/>
          </w:tcPr>
          <w:p w14:paraId="5E27CB2B"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9.6</w:t>
            </w:r>
          </w:p>
        </w:tc>
      </w:tr>
      <w:tr w:rsidR="009074F2" w:rsidRPr="009074F2" w14:paraId="66F8CDAA" w14:textId="77777777" w:rsidTr="00247953">
        <w:trPr>
          <w:jc w:val="center"/>
        </w:trPr>
        <w:tc>
          <w:tcPr>
            <w:tcW w:w="3346" w:type="dxa"/>
          </w:tcPr>
          <w:p w14:paraId="1376CA7D" w14:textId="77777777" w:rsidR="009074F2" w:rsidRPr="009074F2" w:rsidRDefault="009074F2" w:rsidP="005A5DBE">
            <w:pPr>
              <w:spacing w:after="0" w:line="240" w:lineRule="auto"/>
              <w:jc w:val="both"/>
              <w:rPr>
                <w:rFonts w:ascii="Times New Roman" w:hAnsi="Times New Roman" w:cs="Times New Roman"/>
                <w:sz w:val="24"/>
                <w:szCs w:val="28"/>
                <w:lang w:val="en-US"/>
              </w:rPr>
            </w:pPr>
            <w:r w:rsidRPr="009074F2">
              <w:rPr>
                <w:rFonts w:ascii="Times New Roman" w:hAnsi="Times New Roman" w:cs="Times New Roman"/>
                <w:sz w:val="24"/>
                <w:szCs w:val="28"/>
              </w:rPr>
              <w:t>ЭДС</w:t>
            </w:r>
            <w:r w:rsidRPr="009074F2">
              <w:rPr>
                <w:rFonts w:ascii="Times New Roman" w:hAnsi="Times New Roman" w:cs="Times New Roman"/>
                <w:sz w:val="24"/>
                <w:szCs w:val="28"/>
                <w:lang w:val="en-US"/>
              </w:rPr>
              <w:t xml:space="preserve"> (</w:t>
            </w:r>
            <w:r w:rsidRPr="009074F2">
              <w:rPr>
                <w:rFonts w:ascii="Times New Roman" w:hAnsi="Times New Roman" w:cs="Times New Roman"/>
                <w:sz w:val="24"/>
                <w:szCs w:val="28"/>
              </w:rPr>
              <w:t>до отжига</w:t>
            </w:r>
            <w:r w:rsidRPr="009074F2">
              <w:rPr>
                <w:rFonts w:ascii="Times New Roman" w:hAnsi="Times New Roman" w:cs="Times New Roman"/>
                <w:sz w:val="24"/>
                <w:szCs w:val="28"/>
                <w:lang w:val="en-US"/>
              </w:rPr>
              <w:t>)</w:t>
            </w:r>
          </w:p>
        </w:tc>
        <w:tc>
          <w:tcPr>
            <w:tcW w:w="3115" w:type="dxa"/>
          </w:tcPr>
          <w:p w14:paraId="4F42D12F"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1.22</w:t>
            </w:r>
          </w:p>
        </w:tc>
        <w:tc>
          <w:tcPr>
            <w:tcW w:w="3115" w:type="dxa"/>
          </w:tcPr>
          <w:p w14:paraId="515FE59E"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11.56</w:t>
            </w:r>
          </w:p>
        </w:tc>
      </w:tr>
      <w:tr w:rsidR="009074F2" w:rsidRPr="009074F2" w14:paraId="0956BEE8" w14:textId="77777777" w:rsidTr="00247953">
        <w:trPr>
          <w:jc w:val="center"/>
        </w:trPr>
        <w:tc>
          <w:tcPr>
            <w:tcW w:w="3346" w:type="dxa"/>
          </w:tcPr>
          <w:p w14:paraId="71F6E8D8"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ЭДС</w:t>
            </w:r>
            <w:r w:rsidRPr="009074F2">
              <w:rPr>
                <w:rFonts w:ascii="Times New Roman" w:hAnsi="Times New Roman" w:cs="Times New Roman"/>
                <w:sz w:val="24"/>
                <w:szCs w:val="28"/>
                <w:lang w:val="en-US"/>
              </w:rPr>
              <w:t xml:space="preserve"> (</w:t>
            </w:r>
            <w:r w:rsidRPr="009074F2">
              <w:rPr>
                <w:rFonts w:ascii="Times New Roman" w:hAnsi="Times New Roman" w:cs="Times New Roman"/>
                <w:sz w:val="24"/>
                <w:szCs w:val="28"/>
              </w:rPr>
              <w:t>после отжига</w:t>
            </w:r>
            <w:r w:rsidRPr="009074F2">
              <w:rPr>
                <w:rFonts w:ascii="Times New Roman" w:hAnsi="Times New Roman" w:cs="Times New Roman"/>
                <w:sz w:val="24"/>
                <w:szCs w:val="28"/>
                <w:lang w:val="en-US"/>
              </w:rPr>
              <w:t>)</w:t>
            </w:r>
          </w:p>
        </w:tc>
        <w:tc>
          <w:tcPr>
            <w:tcW w:w="3115" w:type="dxa"/>
          </w:tcPr>
          <w:p w14:paraId="284F8A80"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1.35</w:t>
            </w:r>
          </w:p>
        </w:tc>
        <w:tc>
          <w:tcPr>
            <w:tcW w:w="3115" w:type="dxa"/>
          </w:tcPr>
          <w:p w14:paraId="0E8116DC" w14:textId="77777777" w:rsidR="009074F2" w:rsidRPr="009074F2" w:rsidRDefault="009074F2" w:rsidP="005A5DBE">
            <w:pPr>
              <w:spacing w:after="0" w:line="240" w:lineRule="auto"/>
              <w:jc w:val="center"/>
              <w:rPr>
                <w:rFonts w:ascii="Times New Roman" w:hAnsi="Times New Roman" w:cs="Times New Roman"/>
                <w:sz w:val="24"/>
                <w:szCs w:val="28"/>
                <w:lang w:val="en-US"/>
              </w:rPr>
            </w:pPr>
            <w:r w:rsidRPr="009074F2">
              <w:rPr>
                <w:rFonts w:ascii="Times New Roman" w:hAnsi="Times New Roman" w:cs="Times New Roman"/>
                <w:sz w:val="24"/>
                <w:szCs w:val="28"/>
                <w:lang w:val="en-US"/>
              </w:rPr>
              <w:t>12.53</w:t>
            </w:r>
          </w:p>
        </w:tc>
      </w:tr>
    </w:tbl>
    <w:p w14:paraId="5FE67A9C" w14:textId="77777777" w:rsidR="009074F2" w:rsidRDefault="009074F2" w:rsidP="005A5DBE">
      <w:pPr>
        <w:spacing w:after="0" w:line="240" w:lineRule="auto"/>
        <w:ind w:firstLine="709"/>
        <w:jc w:val="both"/>
        <w:rPr>
          <w:rFonts w:ascii="Times New Roman" w:hAnsi="Times New Roman" w:cs="Times New Roman"/>
          <w:sz w:val="28"/>
          <w:szCs w:val="28"/>
        </w:rPr>
      </w:pPr>
    </w:p>
    <w:p w14:paraId="27FA9295" w14:textId="77777777" w:rsidR="009074F2" w:rsidRPr="008A22F6" w:rsidRDefault="009074F2" w:rsidP="005A5DB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C028EE" wp14:editId="7DEEF093">
            <wp:extent cx="5043759" cy="2419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5721" cy="2435320"/>
                    </a:xfrm>
                    <a:prstGeom prst="rect">
                      <a:avLst/>
                    </a:prstGeom>
                    <a:noFill/>
                    <a:ln>
                      <a:noFill/>
                    </a:ln>
                  </pic:spPr>
                </pic:pic>
              </a:graphicData>
            </a:graphic>
          </wp:inline>
        </w:drawing>
      </w:r>
    </w:p>
    <w:p w14:paraId="05386C0D" w14:textId="4C57DA61" w:rsidR="00247953" w:rsidRDefault="00247953" w:rsidP="005A5DBE">
      <w:pPr>
        <w:spacing w:after="0" w:line="240" w:lineRule="auto"/>
        <w:ind w:firstLine="2552"/>
        <w:jc w:val="both"/>
        <w:rPr>
          <w:rFonts w:ascii="Times New Roman" w:hAnsi="Times New Roman" w:cs="Times New Roman"/>
          <w:sz w:val="24"/>
          <w:szCs w:val="28"/>
        </w:rPr>
      </w:pPr>
      <w:r>
        <w:rPr>
          <w:rFonts w:ascii="Times New Roman" w:hAnsi="Times New Roman" w:cs="Times New Roman"/>
          <w:sz w:val="24"/>
          <w:szCs w:val="28"/>
        </w:rPr>
        <w:t>а                                                                   б</w:t>
      </w:r>
    </w:p>
    <w:p w14:paraId="6095DF80" w14:textId="77777777" w:rsidR="00247953" w:rsidRPr="00247953" w:rsidRDefault="00247953" w:rsidP="005A5DBE">
      <w:pPr>
        <w:spacing w:after="0" w:line="240" w:lineRule="auto"/>
        <w:ind w:firstLine="709"/>
        <w:jc w:val="both"/>
        <w:rPr>
          <w:rFonts w:ascii="Times New Roman" w:hAnsi="Times New Roman" w:cs="Times New Roman"/>
          <w:sz w:val="16"/>
          <w:szCs w:val="16"/>
        </w:rPr>
      </w:pPr>
    </w:p>
    <w:p w14:paraId="3B419DD4" w14:textId="32359058" w:rsidR="0020642E" w:rsidRPr="0020642E" w:rsidRDefault="009074F2" w:rsidP="005A5DBE">
      <w:pPr>
        <w:spacing w:after="0" w:line="240" w:lineRule="auto"/>
        <w:jc w:val="center"/>
        <w:rPr>
          <w:rFonts w:ascii="Times New Roman" w:hAnsi="Times New Roman" w:cs="Times New Roman"/>
          <w:sz w:val="28"/>
          <w:szCs w:val="28"/>
        </w:rPr>
      </w:pPr>
      <w:r w:rsidRPr="0020642E">
        <w:rPr>
          <w:rFonts w:ascii="Times New Roman" w:hAnsi="Times New Roman" w:cs="Times New Roman"/>
          <w:sz w:val="28"/>
          <w:szCs w:val="28"/>
        </w:rPr>
        <w:t xml:space="preserve">Рисунок 3 </w:t>
      </w:r>
      <w:r w:rsidR="00247953">
        <w:rPr>
          <w:rFonts w:ascii="Times New Roman" w:hAnsi="Times New Roman" w:cs="Times New Roman"/>
          <w:sz w:val="28"/>
          <w:szCs w:val="28"/>
        </w:rPr>
        <w:t xml:space="preserve">– </w:t>
      </w:r>
      <w:r w:rsidRPr="0020642E">
        <w:rPr>
          <w:rFonts w:ascii="Times New Roman" w:hAnsi="Times New Roman" w:cs="Times New Roman"/>
          <w:sz w:val="28"/>
          <w:szCs w:val="28"/>
        </w:rPr>
        <w:t>Результаты ЭДС образцов до (слева) и после (справа) отжига</w:t>
      </w:r>
    </w:p>
    <w:p w14:paraId="341CB0C8" w14:textId="77777777" w:rsidR="0020642E" w:rsidRPr="0020642E" w:rsidRDefault="0020642E" w:rsidP="005A5DBE">
      <w:pPr>
        <w:pStyle w:val="a3"/>
        <w:spacing w:after="0" w:line="240" w:lineRule="auto"/>
        <w:ind w:left="0" w:firstLine="709"/>
        <w:jc w:val="both"/>
        <w:rPr>
          <w:rFonts w:ascii="Times New Roman" w:hAnsi="Times New Roman" w:cs="Times New Roman"/>
          <w:sz w:val="16"/>
          <w:szCs w:val="16"/>
        </w:rPr>
      </w:pPr>
    </w:p>
    <w:p w14:paraId="52D624C9" w14:textId="5DBE54AA" w:rsidR="009074F2" w:rsidRPr="009074F2" w:rsidRDefault="0020642E" w:rsidP="005A5DBE">
      <w:pPr>
        <w:spacing w:after="0" w:line="240" w:lineRule="auto"/>
        <w:ind w:firstLine="709"/>
        <w:jc w:val="both"/>
        <w:rPr>
          <w:rFonts w:ascii="Times New Roman" w:hAnsi="Times New Roman" w:cs="Times New Roman"/>
          <w:sz w:val="24"/>
          <w:szCs w:val="28"/>
        </w:rPr>
      </w:pPr>
      <w:r w:rsidRPr="0020642E">
        <w:rPr>
          <w:rFonts w:ascii="Times New Roman" w:hAnsi="Times New Roman" w:cs="Times New Roman"/>
          <w:sz w:val="24"/>
          <w:szCs w:val="24"/>
        </w:rPr>
        <w:t xml:space="preserve">Примечание – Составлено по источнику </w:t>
      </w:r>
      <w:r w:rsidR="009074F2" w:rsidRPr="009074F2">
        <w:rPr>
          <w:rFonts w:ascii="Times New Roman" w:hAnsi="Times New Roman" w:cs="Times New Roman"/>
          <w:sz w:val="24"/>
          <w:szCs w:val="28"/>
        </w:rPr>
        <w:fldChar w:fldCharType="begin" w:fldLock="1"/>
      </w:r>
      <w:r w:rsidR="009074F2" w:rsidRPr="009074F2">
        <w:rPr>
          <w:rFonts w:ascii="Times New Roman" w:hAnsi="Times New Roman" w:cs="Times New Roman"/>
          <w:sz w:val="24"/>
          <w:szCs w:val="28"/>
        </w:rPr>
        <w:instrText>ADDIN CSL_CITATION {"citationItems":[{"id":"ITEM-1","itemData":{"DOI":"10.1007/s10853-019-03777-1","ISSN":"15734803","abstract":"X-ray photoelectron spectroscopy (XPS), photoluminescence spectroscopy and Raman spectroscopy were applied to study β-Ga2O3 single crystals before and after annealing. By systematic analysis, the mechanism of the carrier concentration decrease after annealing was explained using electronic trap of GaI3+. XPS measurements showed that the O content increases while the Ga3+ content decreases after annealing, which is related to the carrier concentration decrease. The shift of blue emission band center which related to donors was attributed to the electron capture by Ga3+ nearby conduction band. The Raman spectra confirmed this capture, as based on the Raman peak intensity changes, and the electrons were judged to be mainly captured by GaI of β-Ga2O3.","author":[{"dropping-particle":"","family":"Cui","given":"Huiyuan","non-dropping-particle":"","parse-names":false,"suffix":""},{"dropping-particle":"","family":"Sai","given":"Qinglin","non-dropping-particle":"","parse-names":false,"suffix":""},{"dropping-particle":"","family":"Qi","given":"Hongji","non-dropping-particle":"","parse-names":false,"suffix":""},{"dropping-particle":"","family":"Zhao","given":"Jingtai","non-dropping-particle":"","parse-names":false,"suffix":""},{"dropping-particle":"","family":"Si","given":"Jiliang","non-dropping-particle":"","parse-names":false,"suffix":""},{"dropping-particle":"","family":"Pan","given":"Mingyan","non-dropping-particle":"","parse-names":false,"suffix":""}],"container-title":"Journal of Materials Science","id":"ITEM-1","issue":"19","issued":{"date-parts":[["2019"]]},"page":"12643-12649","publisher":"Springer US","title":"Analysis on the electronic trap of β-Ga2O3 single crystal","type":"article-journal","volume":"54"},"uris":["http://www.mendeley.com/documents/?uuid=ed4df963-8c67-43fb-b59d-e6f0d73a2d46"]}],"mendeley":{"formattedCitation":"[15]","manualFormatting":"[15, 4 с.]","plainTextFormattedCitation":"[15]","previouslyFormattedCitation":"[15]"},"properties":{"noteIndex":0},"schema":"https://github.com/citation-style-language/schema/raw/master/csl-citation.json"}</w:instrText>
      </w:r>
      <w:r w:rsidR="009074F2" w:rsidRPr="009074F2">
        <w:rPr>
          <w:rFonts w:ascii="Times New Roman" w:hAnsi="Times New Roman" w:cs="Times New Roman"/>
          <w:sz w:val="24"/>
          <w:szCs w:val="28"/>
        </w:rPr>
        <w:fldChar w:fldCharType="separate"/>
      </w:r>
      <w:r w:rsidR="009074F2" w:rsidRPr="009074F2">
        <w:rPr>
          <w:rFonts w:ascii="Times New Roman" w:hAnsi="Times New Roman" w:cs="Times New Roman"/>
          <w:noProof/>
          <w:sz w:val="24"/>
          <w:szCs w:val="28"/>
        </w:rPr>
        <w:t xml:space="preserve">[15, </w:t>
      </w:r>
      <w:r w:rsidR="002F7C1A">
        <w:rPr>
          <w:rFonts w:ascii="Times New Roman" w:hAnsi="Times New Roman" w:cs="Times New Roman"/>
          <w:noProof/>
          <w:sz w:val="24"/>
          <w:szCs w:val="28"/>
        </w:rPr>
        <w:t>р. 12646</w:t>
      </w:r>
      <w:r w:rsidR="009074F2" w:rsidRPr="009074F2">
        <w:rPr>
          <w:rFonts w:ascii="Times New Roman" w:hAnsi="Times New Roman" w:cs="Times New Roman"/>
          <w:noProof/>
          <w:sz w:val="24"/>
          <w:szCs w:val="28"/>
        </w:rPr>
        <w:t>]</w:t>
      </w:r>
      <w:r w:rsidR="009074F2" w:rsidRPr="009074F2">
        <w:rPr>
          <w:rFonts w:ascii="Times New Roman" w:hAnsi="Times New Roman" w:cs="Times New Roman"/>
          <w:sz w:val="24"/>
          <w:szCs w:val="28"/>
        </w:rPr>
        <w:fldChar w:fldCharType="end"/>
      </w:r>
    </w:p>
    <w:p w14:paraId="7C4E17DF" w14:textId="77777777" w:rsidR="009074F2" w:rsidRPr="008A22F6" w:rsidRDefault="009074F2" w:rsidP="005A5DBE">
      <w:pPr>
        <w:spacing w:after="0" w:line="240" w:lineRule="auto"/>
        <w:ind w:firstLine="709"/>
        <w:jc w:val="both"/>
        <w:rPr>
          <w:rFonts w:ascii="Times New Roman" w:hAnsi="Times New Roman" w:cs="Times New Roman"/>
          <w:sz w:val="28"/>
          <w:szCs w:val="28"/>
        </w:rPr>
      </w:pPr>
    </w:p>
    <w:p w14:paraId="5AF6B295" w14:textId="4FB2E28B" w:rsidR="009074F2" w:rsidRPr="00976AC9" w:rsidRDefault="009074F2" w:rsidP="005A5DBE">
      <w:pPr>
        <w:spacing w:after="0" w:line="240" w:lineRule="auto"/>
        <w:ind w:firstLine="709"/>
        <w:jc w:val="both"/>
        <w:rPr>
          <w:rFonts w:ascii="Times New Roman" w:hAnsi="Times New Roman" w:cs="Times New Roman"/>
          <w:sz w:val="28"/>
          <w:szCs w:val="28"/>
        </w:rPr>
      </w:pPr>
      <w:r w:rsidRPr="00976AC9">
        <w:rPr>
          <w:rFonts w:ascii="Times New Roman" w:hAnsi="Times New Roman" w:cs="Times New Roman"/>
          <w:sz w:val="28"/>
          <w:szCs w:val="28"/>
        </w:rPr>
        <w:t xml:space="preserve">Анализ </w:t>
      </w:r>
      <w:r>
        <w:rPr>
          <w:rFonts w:ascii="Times New Roman" w:hAnsi="Times New Roman" w:cs="Times New Roman"/>
          <w:sz w:val="28"/>
          <w:szCs w:val="28"/>
        </w:rPr>
        <w:t xml:space="preserve">остовных уровней Ga 3d и O 1s </w:t>
      </w:r>
      <w:r w:rsidRPr="00976AC9">
        <w:rPr>
          <w:rFonts w:ascii="Times New Roman" w:hAnsi="Times New Roman" w:cs="Times New Roman"/>
          <w:sz w:val="28"/>
          <w:szCs w:val="28"/>
        </w:rPr>
        <w:t xml:space="preserve">в спектре </w:t>
      </w:r>
      <w:r>
        <w:rPr>
          <w:rFonts w:ascii="Times New Roman" w:hAnsi="Times New Roman" w:cs="Times New Roman"/>
          <w:sz w:val="28"/>
          <w:szCs w:val="28"/>
        </w:rPr>
        <w:t>РФЭС</w:t>
      </w:r>
      <w:r w:rsidRPr="00976AC9">
        <w:rPr>
          <w:rFonts w:ascii="Times New Roman" w:hAnsi="Times New Roman" w:cs="Times New Roman"/>
          <w:sz w:val="28"/>
          <w:szCs w:val="28"/>
        </w:rPr>
        <w:t xml:space="preserve"> показан на рисунке </w:t>
      </w:r>
      <w:r>
        <w:rPr>
          <w:rFonts w:ascii="Times New Roman" w:hAnsi="Times New Roman" w:cs="Times New Roman"/>
          <w:sz w:val="28"/>
          <w:szCs w:val="28"/>
        </w:rPr>
        <w:t>4. Стандартная энергия связи 284.</w:t>
      </w:r>
      <w:r w:rsidRPr="00976AC9">
        <w:rPr>
          <w:rFonts w:ascii="Times New Roman" w:hAnsi="Times New Roman" w:cs="Times New Roman"/>
          <w:sz w:val="28"/>
          <w:szCs w:val="28"/>
        </w:rPr>
        <w:t xml:space="preserve">8 эВ была выбрана для калибровки энергетической шкалы пика C 1s. В выращенном образце пики Ga 3d и O 1s </w:t>
      </w:r>
      <w:r>
        <w:rPr>
          <w:rFonts w:ascii="Times New Roman" w:hAnsi="Times New Roman" w:cs="Times New Roman"/>
          <w:sz w:val="28"/>
          <w:szCs w:val="28"/>
        </w:rPr>
        <w:t>расположены при 20.</w:t>
      </w:r>
      <w:r w:rsidRPr="00976AC9">
        <w:rPr>
          <w:rFonts w:ascii="Times New Roman" w:hAnsi="Times New Roman" w:cs="Times New Roman"/>
          <w:sz w:val="28"/>
          <w:szCs w:val="28"/>
        </w:rPr>
        <w:t>2 и 531</w:t>
      </w:r>
      <w:r>
        <w:rPr>
          <w:rFonts w:ascii="Times New Roman" w:hAnsi="Times New Roman" w:cs="Times New Roman"/>
          <w:sz w:val="28"/>
          <w:szCs w:val="28"/>
        </w:rPr>
        <w:t>.</w:t>
      </w:r>
      <w:r w:rsidRPr="00976AC9">
        <w:rPr>
          <w:rFonts w:ascii="Times New Roman" w:hAnsi="Times New Roman" w:cs="Times New Roman"/>
          <w:sz w:val="28"/>
          <w:szCs w:val="28"/>
        </w:rPr>
        <w:t>8 эВ, соответственно, что соответствует связям Ga-O. Однако после о</w:t>
      </w:r>
      <w:r>
        <w:rPr>
          <w:rFonts w:ascii="Times New Roman" w:hAnsi="Times New Roman" w:cs="Times New Roman"/>
          <w:sz w:val="28"/>
          <w:szCs w:val="28"/>
        </w:rPr>
        <w:t>тжига пик O 1s сместился до 531.</w:t>
      </w:r>
      <w:r w:rsidRPr="00976AC9">
        <w:rPr>
          <w:rFonts w:ascii="Times New Roman" w:hAnsi="Times New Roman" w:cs="Times New Roman"/>
          <w:sz w:val="28"/>
          <w:szCs w:val="28"/>
        </w:rPr>
        <w:t xml:space="preserve">65 </w:t>
      </w:r>
      <w:r>
        <w:rPr>
          <w:rFonts w:ascii="Times New Roman" w:hAnsi="Times New Roman" w:cs="Times New Roman"/>
          <w:sz w:val="28"/>
          <w:szCs w:val="28"/>
        </w:rPr>
        <w:t>эВ, а пик Ga 3d сместился до 20.</w:t>
      </w:r>
      <w:r w:rsidRPr="00976AC9">
        <w:rPr>
          <w:rFonts w:ascii="Times New Roman" w:hAnsi="Times New Roman" w:cs="Times New Roman"/>
          <w:sz w:val="28"/>
          <w:szCs w:val="28"/>
        </w:rPr>
        <w:t>33 эВ. Разница в энергиях связи O 1s-Ga 3d д</w:t>
      </w:r>
      <w:r>
        <w:rPr>
          <w:rFonts w:ascii="Times New Roman" w:hAnsi="Times New Roman" w:cs="Times New Roman"/>
          <w:sz w:val="28"/>
          <w:szCs w:val="28"/>
        </w:rPr>
        <w:t>о и после отжига составляет 511.6 эВ и 511.</w:t>
      </w:r>
      <w:r w:rsidRPr="00976AC9">
        <w:rPr>
          <w:rFonts w:ascii="Times New Roman" w:hAnsi="Times New Roman" w:cs="Times New Roman"/>
          <w:sz w:val="28"/>
          <w:szCs w:val="28"/>
        </w:rPr>
        <w:t>32 эВ, соответственно. Эти значения близки друг к другу, что указывает на идентичность связей Ga-O до и после отжига. Также линии Ga</w:t>
      </w:r>
      <w:r>
        <w:rPr>
          <w:rFonts w:ascii="Times New Roman" w:hAnsi="Times New Roman" w:cs="Times New Roman"/>
          <w:sz w:val="28"/>
          <w:szCs w:val="28"/>
        </w:rPr>
        <w:t xml:space="preserve"> </w:t>
      </w:r>
      <w:r w:rsidRPr="00976AC9">
        <w:rPr>
          <w:rFonts w:ascii="Times New Roman" w:hAnsi="Times New Roman" w:cs="Times New Roman"/>
          <w:sz w:val="28"/>
          <w:szCs w:val="28"/>
        </w:rPr>
        <w:t>3d и O</w:t>
      </w:r>
      <w:r>
        <w:rPr>
          <w:rFonts w:ascii="Times New Roman" w:hAnsi="Times New Roman" w:cs="Times New Roman"/>
          <w:sz w:val="28"/>
          <w:szCs w:val="28"/>
        </w:rPr>
        <w:t xml:space="preserve"> </w:t>
      </w:r>
      <w:r w:rsidRPr="00976AC9">
        <w:rPr>
          <w:rFonts w:ascii="Times New Roman" w:hAnsi="Times New Roman" w:cs="Times New Roman"/>
          <w:sz w:val="28"/>
          <w:szCs w:val="28"/>
        </w:rPr>
        <w:t xml:space="preserve">1s становятся </w:t>
      </w:r>
      <w:r>
        <w:rPr>
          <w:rFonts w:ascii="Times New Roman" w:hAnsi="Times New Roman" w:cs="Times New Roman"/>
          <w:sz w:val="28"/>
          <w:szCs w:val="28"/>
        </w:rPr>
        <w:t>уже</w:t>
      </w:r>
      <w:r w:rsidRPr="00976AC9">
        <w:rPr>
          <w:rFonts w:ascii="Times New Roman" w:hAnsi="Times New Roman" w:cs="Times New Roman"/>
          <w:sz w:val="28"/>
          <w:szCs w:val="28"/>
        </w:rPr>
        <w:t xml:space="preserve"> после отжига, что является обычным эффектом в окисленных соединениях, отожженных на воздухе, из-за удаления адсорбированных поверхностн</w:t>
      </w:r>
      <w:r>
        <w:rPr>
          <w:rFonts w:ascii="Times New Roman" w:hAnsi="Times New Roman" w:cs="Times New Roman"/>
          <w:sz w:val="28"/>
          <w:szCs w:val="28"/>
        </w:rPr>
        <w:t xml:space="preserve">ых частиц, включая соединения карбонатов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{"citationItems":[{"id":"ITEM-1","itemData":{"DOI":"10.1557/mrs.2014.96","ISSN":"08837694","abstract":"Diamond offers a unique combination of extreme physical properties. For many technological applications, diamond samples of the highest crystal quality are required to utilize the ultimate potential of the material. Specifically, grain boundaries, as in polycrystalline films, have to be avoided. In this article, the two major current approaches of synthesizing single crystal diamond by chemical vapor deposition are described. In homoepitaxy, high gas pressure and high power density microwave discharges facilitating growth rates above 50 m/h form the basis for the deposition of mm-thick single crystal samples. Cloning and tiling followed by homoepitaxial overgrowth are promising novel concepts aimed at an increase in the lateral dimensions. Heteroepitaxial deposition on large-area single crystals of a foreign material represents a second alternative approach. The state of the art for both concepts is summarized, and current as well as potential future applications are discussed. © Materials Research Society 2014.","author":[{"dropping-particle":"","family":"Schreck","given":"Matthias","non-dropping-particle":"","parse-names":false,"suffix":""},{"dropping-particle":"","family":"Asmussen","given":"Jes","non-dropping-particle":"","parse-names":false,"suffix":""},{"dropping-particle":"","family":"Shikata","given":"Shinichi","non-dropping-particle":"","parse-names":false,"suffix":""},{"dropping-particle":"","family":"Arnault","given":"Jean Charles","non-dropping-particle":"","parse-names":false,"suffix":""},{"dropping-particle":"","family":"Fujimori","given":"Naoji","non-dropping-particle":"","parse-names":false,"suffix":""}],"container-title":"MRS Bulletin","id":"ITEM-1","issue":"6","issued":{"date-parts":[["2014"]]},"title":"Large-area high-quality single crystal diamond","type":"article-journal","volume":"39"},"uris":["http://www.mendeley.com/documents/?uuid=a77eb5bf-73a0-3a57-89dd-9a89eb4e7aa1"]},{"id":"ITEM-2","itemData":{"author":[{"dropping-particle":"","family":"Centola","given":"G","non-dropping-particle":"","parse-names":false,"suffix":""}],"container-title":"IX Congreso Internacional de Química Pura y Aplicada","id":"ITEM-2","issued":{"date-parts":[["1934"]]},"page":"230-238","title":"Thermal decomposition of some gallium salts and the structure of the resulting oxides","type":"paper-conference","volume":"3"},"uris":["http://www.mendeley.com/documents/?uuid=6758f55c-f312-40ba-a444-e99418886f8e"]}],"mendeley":{"formattedCitation":"[17,18]","plainTextFormattedCitation":"[17,18]","previouslyFormattedCitation":"[17,18]"},"properties":{"noteIndex":0},"schema":"https://github.com/citation-style-language/schema/raw/master/csl-citation.json"}</w:instrText>
      </w:r>
      <w:r>
        <w:rPr>
          <w:rFonts w:ascii="Times New Roman" w:hAnsi="Times New Roman" w:cs="Times New Roman"/>
          <w:sz w:val="28"/>
          <w:szCs w:val="28"/>
        </w:rPr>
        <w:fldChar w:fldCharType="separate"/>
      </w:r>
      <w:r w:rsidRPr="00B57DC8">
        <w:rPr>
          <w:rFonts w:ascii="Times New Roman" w:hAnsi="Times New Roman" w:cs="Times New Roman"/>
          <w:noProof/>
          <w:sz w:val="28"/>
          <w:szCs w:val="28"/>
        </w:rPr>
        <w:t>[17,</w:t>
      </w:r>
      <w:r w:rsidR="00C2758C">
        <w:rPr>
          <w:rFonts w:ascii="Times New Roman" w:hAnsi="Times New Roman" w:cs="Times New Roman"/>
          <w:noProof/>
          <w:sz w:val="28"/>
          <w:szCs w:val="28"/>
        </w:rPr>
        <w:t xml:space="preserve"> </w:t>
      </w:r>
      <w:r w:rsidRPr="00B57DC8">
        <w:rPr>
          <w:rFonts w:ascii="Times New Roman" w:hAnsi="Times New Roman" w:cs="Times New Roman"/>
          <w:noProof/>
          <w:sz w:val="28"/>
          <w:szCs w:val="28"/>
        </w:rPr>
        <w:t>18]</w:t>
      </w:r>
      <w:r>
        <w:rPr>
          <w:rFonts w:ascii="Times New Roman" w:hAnsi="Times New Roman" w:cs="Times New Roman"/>
          <w:sz w:val="28"/>
          <w:szCs w:val="28"/>
        </w:rPr>
        <w:fldChar w:fldCharType="end"/>
      </w:r>
      <w:r w:rsidRPr="00976AC9">
        <w:rPr>
          <w:rFonts w:ascii="Times New Roman" w:hAnsi="Times New Roman" w:cs="Times New Roman"/>
          <w:sz w:val="28"/>
          <w:szCs w:val="28"/>
        </w:rPr>
        <w:t>.</w:t>
      </w:r>
    </w:p>
    <w:p w14:paraId="452DDF9C" w14:textId="77777777" w:rsidR="009074F2" w:rsidRPr="00976AC9" w:rsidRDefault="009074F2" w:rsidP="005A5DBE">
      <w:pPr>
        <w:spacing w:after="0" w:line="240" w:lineRule="auto"/>
        <w:ind w:firstLine="709"/>
        <w:jc w:val="both"/>
        <w:rPr>
          <w:rFonts w:ascii="Times New Roman" w:hAnsi="Times New Roman" w:cs="Times New Roman"/>
          <w:sz w:val="28"/>
          <w:szCs w:val="28"/>
        </w:rPr>
      </w:pPr>
      <w:r w:rsidRPr="00976AC9">
        <w:rPr>
          <w:rFonts w:ascii="Times New Roman" w:hAnsi="Times New Roman" w:cs="Times New Roman"/>
          <w:sz w:val="28"/>
          <w:szCs w:val="28"/>
        </w:rPr>
        <w:t>В выращенном образце пик Ga</w:t>
      </w:r>
      <w:r>
        <w:rPr>
          <w:rFonts w:ascii="Times New Roman" w:hAnsi="Times New Roman" w:cs="Times New Roman"/>
          <w:sz w:val="28"/>
          <w:szCs w:val="28"/>
        </w:rPr>
        <w:t xml:space="preserve"> 3d при 21.</w:t>
      </w:r>
      <w:r w:rsidRPr="00976AC9">
        <w:rPr>
          <w:rFonts w:ascii="Times New Roman" w:hAnsi="Times New Roman" w:cs="Times New Roman"/>
          <w:sz w:val="28"/>
          <w:szCs w:val="28"/>
        </w:rPr>
        <w:t>2 эВ соответствует пику, исходящему от уровня связи Ga-O, и элемент Ga присутствует примерно с концентрацией 93% в виде Ga</w:t>
      </w:r>
      <w:r w:rsidRPr="00976AC9">
        <w:rPr>
          <w:rFonts w:ascii="Times New Roman" w:hAnsi="Times New Roman" w:cs="Times New Roman"/>
          <w:sz w:val="28"/>
          <w:szCs w:val="28"/>
          <w:vertAlign w:val="superscript"/>
        </w:rPr>
        <w:t>3+</w:t>
      </w:r>
      <w:r w:rsidRPr="00976AC9">
        <w:rPr>
          <w:rFonts w:ascii="Times New Roman" w:hAnsi="Times New Roman" w:cs="Times New Roman"/>
          <w:sz w:val="28"/>
          <w:szCs w:val="28"/>
        </w:rPr>
        <w:t>. Остальные 7%</w:t>
      </w:r>
      <w:r>
        <w:rPr>
          <w:rFonts w:ascii="Times New Roman" w:hAnsi="Times New Roman" w:cs="Times New Roman"/>
          <w:sz w:val="28"/>
          <w:szCs w:val="28"/>
        </w:rPr>
        <w:t xml:space="preserve"> галлия</w:t>
      </w:r>
      <w:r w:rsidRPr="00976AC9">
        <w:rPr>
          <w:rFonts w:ascii="Times New Roman" w:hAnsi="Times New Roman" w:cs="Times New Roman"/>
          <w:sz w:val="28"/>
          <w:szCs w:val="28"/>
        </w:rPr>
        <w:t xml:space="preserve"> присутствуют в виде Ga</w:t>
      </w:r>
      <w:r w:rsidRPr="00976AC9">
        <w:rPr>
          <w:rFonts w:ascii="Times New Roman" w:hAnsi="Times New Roman" w:cs="Times New Roman"/>
          <w:sz w:val="28"/>
          <w:szCs w:val="28"/>
          <w:vertAlign w:val="superscript"/>
        </w:rPr>
        <w:t>1+</w:t>
      </w:r>
      <w:r w:rsidRPr="00976AC9">
        <w:rPr>
          <w:rFonts w:ascii="Times New Roman" w:hAnsi="Times New Roman" w:cs="Times New Roman"/>
          <w:sz w:val="28"/>
          <w:szCs w:val="28"/>
        </w:rPr>
        <w:t xml:space="preserve">. </w:t>
      </w:r>
      <w:r>
        <w:rPr>
          <w:rFonts w:ascii="Times New Roman" w:hAnsi="Times New Roman" w:cs="Times New Roman"/>
          <w:sz w:val="28"/>
          <w:szCs w:val="28"/>
        </w:rPr>
        <w:t xml:space="preserve">Установлено, что </w:t>
      </w:r>
      <w:r w:rsidRPr="00976AC9">
        <w:rPr>
          <w:rFonts w:ascii="Times New Roman" w:hAnsi="Times New Roman" w:cs="Times New Roman"/>
          <w:sz w:val="28"/>
          <w:szCs w:val="28"/>
        </w:rPr>
        <w:t>Ga</w:t>
      </w:r>
      <w:r w:rsidRPr="00976AC9">
        <w:rPr>
          <w:rFonts w:ascii="Times New Roman" w:hAnsi="Times New Roman" w:cs="Times New Roman"/>
          <w:sz w:val="28"/>
          <w:szCs w:val="28"/>
          <w:vertAlign w:val="subscript"/>
        </w:rPr>
        <w:t>2</w:t>
      </w:r>
      <w:r w:rsidRPr="00976AC9">
        <w:rPr>
          <w:rFonts w:ascii="Times New Roman" w:hAnsi="Times New Roman" w:cs="Times New Roman"/>
          <w:sz w:val="28"/>
          <w:szCs w:val="28"/>
        </w:rPr>
        <w:t>O был наиболее стабильным газовым продуктом в процессе роста.</w:t>
      </w:r>
    </w:p>
    <w:p w14:paraId="0BE84994" w14:textId="77777777" w:rsidR="009074F2" w:rsidRPr="00AC29E3" w:rsidRDefault="009074F2" w:rsidP="005A5DBE">
      <w:pPr>
        <w:spacing w:after="0" w:line="240" w:lineRule="auto"/>
        <w:ind w:firstLine="709"/>
        <w:jc w:val="both"/>
        <w:rPr>
          <w:rFonts w:ascii="Times New Roman" w:hAnsi="Times New Roman" w:cs="Times New Roman"/>
          <w:sz w:val="28"/>
          <w:szCs w:val="28"/>
        </w:rPr>
      </w:pPr>
      <w:r w:rsidRPr="00AC29E3">
        <w:rPr>
          <w:rFonts w:ascii="Times New Roman" w:hAnsi="Times New Roman" w:cs="Times New Roman"/>
          <w:sz w:val="28"/>
          <w:szCs w:val="28"/>
        </w:rPr>
        <w:t xml:space="preserve">Выращенные образцы </w:t>
      </w:r>
      <w:r>
        <w:rPr>
          <w:rFonts w:ascii="Times New Roman" w:hAnsi="Times New Roman" w:cs="Times New Roman"/>
          <w:sz w:val="28"/>
          <w:szCs w:val="28"/>
        </w:rPr>
        <w:t>отжигались</w:t>
      </w:r>
      <w:r w:rsidRPr="00AC29E3">
        <w:rPr>
          <w:rFonts w:ascii="Times New Roman" w:hAnsi="Times New Roman" w:cs="Times New Roman"/>
          <w:sz w:val="28"/>
          <w:szCs w:val="28"/>
        </w:rPr>
        <w:t xml:space="preserve"> в течение 20 часов. После отжига вокруг энергии связи 19.7 эВ появилось большое количество ионов Ga</w:t>
      </w:r>
      <w:r w:rsidRPr="00382BC4">
        <w:rPr>
          <w:rFonts w:ascii="Times New Roman" w:hAnsi="Times New Roman" w:cs="Times New Roman"/>
          <w:sz w:val="28"/>
          <w:szCs w:val="28"/>
          <w:vertAlign w:val="superscript"/>
        </w:rPr>
        <w:t>3+</w:t>
      </w:r>
      <w:r w:rsidRPr="00AC29E3">
        <w:rPr>
          <w:rFonts w:ascii="Times New Roman" w:hAnsi="Times New Roman" w:cs="Times New Roman"/>
          <w:sz w:val="28"/>
          <w:szCs w:val="28"/>
        </w:rPr>
        <w:t xml:space="preserve"> с концентрацией 45%, а ион</w:t>
      </w:r>
      <w:r>
        <w:rPr>
          <w:rFonts w:ascii="Times New Roman" w:hAnsi="Times New Roman" w:cs="Times New Roman"/>
          <w:sz w:val="28"/>
          <w:szCs w:val="28"/>
        </w:rPr>
        <w:t>ы</w:t>
      </w:r>
      <w:r w:rsidRPr="00AC29E3">
        <w:rPr>
          <w:rFonts w:ascii="Times New Roman" w:hAnsi="Times New Roman" w:cs="Times New Roman"/>
          <w:sz w:val="28"/>
          <w:szCs w:val="28"/>
        </w:rPr>
        <w:t xml:space="preserve"> Ga</w:t>
      </w:r>
      <w:r w:rsidRPr="00257CAC">
        <w:rPr>
          <w:rFonts w:ascii="Times New Roman" w:hAnsi="Times New Roman" w:cs="Times New Roman"/>
          <w:sz w:val="28"/>
          <w:szCs w:val="28"/>
          <w:vertAlign w:val="superscript"/>
        </w:rPr>
        <w:t>1+</w:t>
      </w:r>
      <w:r w:rsidRPr="00AC29E3">
        <w:rPr>
          <w:rFonts w:ascii="Times New Roman" w:hAnsi="Times New Roman" w:cs="Times New Roman"/>
          <w:sz w:val="28"/>
          <w:szCs w:val="28"/>
        </w:rPr>
        <w:t xml:space="preserve"> </w:t>
      </w:r>
      <w:r w:rsidRPr="00C43582">
        <w:rPr>
          <w:rFonts w:ascii="Times New Roman" w:hAnsi="Times New Roman" w:cs="Times New Roman"/>
          <w:sz w:val="28"/>
          <w:szCs w:val="28"/>
        </w:rPr>
        <w:t>пе</w:t>
      </w:r>
      <w:r>
        <w:rPr>
          <w:rFonts w:ascii="Times New Roman" w:hAnsi="Times New Roman" w:cs="Times New Roman"/>
          <w:sz w:val="28"/>
          <w:szCs w:val="28"/>
        </w:rPr>
        <w:t>рекрывали</w:t>
      </w:r>
      <w:r w:rsidRPr="00EA43FB">
        <w:rPr>
          <w:rFonts w:ascii="Times New Roman" w:hAnsi="Times New Roman" w:cs="Times New Roman"/>
          <w:i/>
          <w:sz w:val="28"/>
          <w:szCs w:val="28"/>
        </w:rPr>
        <w:t xml:space="preserve"> </w:t>
      </w:r>
      <w:r w:rsidRPr="00AC29E3">
        <w:rPr>
          <w:rFonts w:ascii="Times New Roman" w:hAnsi="Times New Roman" w:cs="Times New Roman"/>
          <w:sz w:val="28"/>
          <w:szCs w:val="28"/>
        </w:rPr>
        <w:t>энергию связи 19.3 эВ. Энергия связи этого пика находится в пределах энергии связи Ga</w:t>
      </w:r>
      <w:r w:rsidRPr="004F4200">
        <w:rPr>
          <w:rFonts w:ascii="Times New Roman" w:hAnsi="Times New Roman" w:cs="Times New Roman"/>
          <w:sz w:val="28"/>
          <w:szCs w:val="28"/>
          <w:vertAlign w:val="superscript"/>
        </w:rPr>
        <w:t>1+</w:t>
      </w:r>
      <w:r w:rsidRPr="00AC29E3">
        <w:rPr>
          <w:rFonts w:ascii="Times New Roman" w:hAnsi="Times New Roman" w:cs="Times New Roman"/>
          <w:sz w:val="28"/>
          <w:szCs w:val="28"/>
        </w:rPr>
        <w:t xml:space="preserve"> и Ga</w:t>
      </w:r>
      <w:r w:rsidRPr="004F4200">
        <w:rPr>
          <w:rFonts w:ascii="Times New Roman" w:hAnsi="Times New Roman" w:cs="Times New Roman"/>
          <w:sz w:val="28"/>
          <w:szCs w:val="28"/>
          <w:vertAlign w:val="superscript"/>
        </w:rPr>
        <w:t>3+</w:t>
      </w:r>
      <w:r w:rsidRPr="00AC29E3">
        <w:rPr>
          <w:rFonts w:ascii="Times New Roman" w:hAnsi="Times New Roman" w:cs="Times New Roman"/>
          <w:sz w:val="28"/>
          <w:szCs w:val="28"/>
        </w:rPr>
        <w:t xml:space="preserve"> и соответствует энергии связи Ga</w:t>
      </w:r>
      <w:r w:rsidRPr="004F4200">
        <w:rPr>
          <w:rFonts w:ascii="Times New Roman" w:hAnsi="Times New Roman" w:cs="Times New Roman"/>
          <w:sz w:val="28"/>
          <w:szCs w:val="28"/>
          <w:vertAlign w:val="superscript"/>
        </w:rPr>
        <w:t>2+</w:t>
      </w:r>
      <w:r w:rsidRPr="00AC29E3">
        <w:rPr>
          <w:rFonts w:ascii="Times New Roman" w:hAnsi="Times New Roman" w:cs="Times New Roman"/>
          <w:sz w:val="28"/>
          <w:szCs w:val="28"/>
        </w:rPr>
        <w:t>. Этот пик соответствует ионам Ga</w:t>
      </w:r>
      <w:r w:rsidRPr="004F4200">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{"citationItems":[{"id":"ITEM-1","itemData":{"DOI":"10.1002/aelm.201600501","ISSN":"2199160X","abstract":"Ultrawide-bandgap (UWBG) semiconductors, with bandgaps significantly wider than the 3.4 eV of GaN, represent an exciting and challenging new area of research in semiconductor materials, physics, devices, and applications. Because many figures-of-merit for device performance scale nonlinearly with bandgap, these semiconductors have long been known to have compelling potential advantages over their narrower-bandgap cousins in high-power and RF electronics, as well as in deep-UV optoelectronics, quantum information, and extreme-environment applications. Only recently, however, have the UWBG semiconductor materials, such as high Al-content AlGaN, diamond and Ga2O3, advanced in maturity to the point where realizing some of their tantalizing advantages is a relatively near-term possibility. In this article, the materials, physics, device and application research opportunities and challenges for advancing their state of the art are surveyed.","author":[{"dropping-particle":"","family":"Tsao","given":"J. Y.","non-dropping-particle":"","parse-names":false,"suffix":""},{"dropping-particle":"","family":"Chowdhury","given":"S.","non-dropping-particle":"","parse-names":false,"suffix":""},{"dropping-particle":"","family":"Hollis","given":"M. A.","non-dropping-particle":"","parse-names":false,"suffix":""},{"dropping-particle":"","family":"Jena","given":"D.","non-dropping-particle":"","parse-names":false,"suffix":""},{"dropping-particle":"","family":"Johnson","given":"N. M.","non-dropping-particle":"","parse-names":false,"suffix":""},{"dropping-particle":"","family":"Jones","given":"K. A.","non-dropping-particle":"","parse-names":false,"suffix":""},{"dropping-particle":"","family":"Kaplar","given":"R. J.","non-dropping-particle":"","parse-names":false,"suffix":""},{"dropping-particle":"","family":"Rajan","given":"S.","non-dropping-particle":"","parse-names":false,"suffix":""},{"dropping-particle":"","family":"Walle","given":"C. G.","non-dropping-particle":"Van de","parse-names":false,"suffix":""},{"dropping-particle":"","family":"Bellotti","given":"E.","non-dropping-particle":"","parse-names":false,"suffix":""},{"dropping-particle":"","family":"Chua","given":"C. L.","non-dropping-particle":"","parse-names":false,"suffix":""},{"dropping-particle":"","family":"Collazo","given":"R.","non-dropping-particle":"","parse-names":false,"suffix":""},{"dropping-particle":"","family":"Coltrin","given":"M. E.","non-dropping-particle":"","parse-names":false,"suffix":""},{"dropping-particle":"","family":"Cooper","given":"J. A.","non-dropping-particle":"","parse-names":false,"suffix":""},{"dropping-particle":"","family":"Evans","given":"K. R.","non-dropping-particle":"","parse-names":false,"suffix":""},{"dropping-particle":"","family":"Graham","given":"S.","non-dropping-particle":"","parse-names":false,"suffix":""},{"dropping-particle":"","family":"Grotjohn","given":"T. A.","non-dropping-particle":"","parse-names":false,"suffix":""},{"dropping-particle":"","family":"Heller","given":"E. R.","non-dropping-particle":"","parse-names":false,"suffix":""},{"dropping-particle":"","family":"Higashiwaki","given":"M.","non-dropping-particle":"","parse-names":false,"suffix":""},{"dropping-particle":"","family":"Islam","given":"M. S.","non-dropping-particle":"","parse-names":false,"suffix":""},{"dropping-particle":"","family":"Juodawlkis","given":"P. W.","non-dropping-particle":"","parse-names":false,"suffix":""},{"dropping-particle":"","family":"Khan","given":"M. A.","non-dropping-particle":"","parse-names":false,"suffix":""},{"dropping-particle":"","family":"Koehler","given":"A. D.","non-dropping-particle":"","parse-names":false,"suffix":""},{"dropping-particle":"","family":"Leach","given":"J. H.","non-dropping-particle":"","parse-names":false,"suffix":""},{"dropping-particle":"","family":"Mishra","given":"U. K.","non-dropping-particle":"","parse-names":false,"suffix":""},{"dropping-particle":"","family":"Nemanich","given":"R. J.","non-dropping-particle":"","parse-names":false,"suffix":""},{"dropping-particle":"","family":"Pilawa-Podgurski","given":"R. C.N.","non-dropping-particle":"","parse-names":false,"suffix":""},{"dropping-particle":"","family":"Shealy","given":"J. B.","non-dropping-particle":"","parse-names":false,"suffix":""},{"dropping-particle":"","family":"Sitar","given":"Z.","non-dropping-particle":"","parse-names":false,"suffix":""},{"dropping-particle":"","family":"Tadjer","given":"M. J.","non-dropping-particle":"","parse-names":false,"suffix":""},{"dropping-particle":"","family":"Witulski","given":"A. F.","non-dropping-particle":"","parse-names":false,"suffix":""},{"dropping-particle":"","family":"Wraback","given":"M.","non-dropping-particle":"","parse-names":false,"suffix":""},{"dropping-particle":"","family":"Simmons","given":"J. A.","non-dropping-particle":"","parse-names":false,"suffix":""}],"container-title":"Advanced Electronic Materials","id":"ITEM-1","issue":"1","issued":{"date-parts":[["2018"]]},"page":"1-49","title":"Ultrawide-Bandgap Semiconductors: Research Opportunities and Challenges","type":"article-journal","volume":"4"},"uris":["http://www.mendeley.com/documents/?uuid=2595ebfa-97b9-4bbf-8a1e-6a4b3c9eb26e"]}],"mendeley":{"formattedCitation":"[19]","plainTextFormattedCitation":"[19]","previouslyFormattedCitation":"[19]"},"properties":{"noteIndex":0},"schema":"https://github.com/citation-style-language/schema/raw/master/csl-citation.json"}</w:instrText>
      </w:r>
      <w:r>
        <w:rPr>
          <w:rFonts w:ascii="Times New Roman" w:hAnsi="Times New Roman" w:cs="Times New Roman"/>
          <w:sz w:val="28"/>
          <w:szCs w:val="28"/>
        </w:rPr>
        <w:fldChar w:fldCharType="separate"/>
      </w:r>
      <w:r w:rsidRPr="003C7BF9">
        <w:rPr>
          <w:rFonts w:ascii="Times New Roman" w:hAnsi="Times New Roman" w:cs="Times New Roman"/>
          <w:noProof/>
          <w:sz w:val="28"/>
          <w:szCs w:val="28"/>
        </w:rPr>
        <w:t>[19]</w:t>
      </w:r>
      <w:r>
        <w:rPr>
          <w:rFonts w:ascii="Times New Roman" w:hAnsi="Times New Roman" w:cs="Times New Roman"/>
          <w:sz w:val="28"/>
          <w:szCs w:val="28"/>
        </w:rPr>
        <w:fldChar w:fldCharType="end"/>
      </w:r>
      <w:r w:rsidRPr="00AC29E3">
        <w:rPr>
          <w:rFonts w:ascii="Times New Roman" w:hAnsi="Times New Roman" w:cs="Times New Roman"/>
          <w:sz w:val="28"/>
          <w:szCs w:val="28"/>
        </w:rPr>
        <w:t>. После отжига большое количество ионов Ga</w:t>
      </w:r>
      <w:r w:rsidRPr="004F4200">
        <w:rPr>
          <w:rFonts w:ascii="Times New Roman" w:hAnsi="Times New Roman" w:cs="Times New Roman"/>
          <w:sz w:val="28"/>
          <w:szCs w:val="28"/>
          <w:vertAlign w:val="superscript"/>
        </w:rPr>
        <w:t>3+</w:t>
      </w:r>
      <w:r w:rsidRPr="00AC29E3">
        <w:rPr>
          <w:rFonts w:ascii="Times New Roman" w:hAnsi="Times New Roman" w:cs="Times New Roman"/>
          <w:sz w:val="28"/>
          <w:szCs w:val="28"/>
        </w:rPr>
        <w:t xml:space="preserve"> оказывается в ловушке. Существует два основных источника захваченных электронов. Одним источником является зона проводимости, уменьшающая концентрацию носителей заряда и увеличивающая удельное сопротивление, а другим источником являются некоторые дефектные уровни, связывающие электроны, особенно дефектные уровни, близкие к зоне проводимости за счет энергии нижней связи.</w:t>
      </w:r>
    </w:p>
    <w:p w14:paraId="695B6770" w14:textId="6453657A" w:rsidR="009074F2" w:rsidRPr="00AC29E3"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4</w:t>
      </w:r>
      <w:r w:rsidRPr="00AC29E3">
        <w:rPr>
          <w:rFonts w:ascii="Times New Roman" w:hAnsi="Times New Roman" w:cs="Times New Roman"/>
          <w:sz w:val="28"/>
          <w:szCs w:val="28"/>
        </w:rPr>
        <w:t xml:space="preserve">c, </w:t>
      </w:r>
      <w:r w:rsidR="00247953">
        <w:rPr>
          <w:rFonts w:ascii="Times New Roman" w:hAnsi="Times New Roman" w:cs="Times New Roman"/>
          <w:sz w:val="28"/>
          <w:szCs w:val="28"/>
        </w:rPr>
        <w:t>4</w:t>
      </w:r>
      <w:r w:rsidRPr="00AC29E3">
        <w:rPr>
          <w:rFonts w:ascii="Times New Roman" w:hAnsi="Times New Roman" w:cs="Times New Roman"/>
          <w:sz w:val="28"/>
          <w:szCs w:val="28"/>
        </w:rPr>
        <w:t>d показаны две компоненты, представляющие различные химические состояния после гауссовой аппро</w:t>
      </w:r>
      <w:r>
        <w:rPr>
          <w:rFonts w:ascii="Times New Roman" w:hAnsi="Times New Roman" w:cs="Times New Roman"/>
          <w:sz w:val="28"/>
          <w:szCs w:val="28"/>
        </w:rPr>
        <w:t>ксимации пика O 1s. Наиболее</w:t>
      </w:r>
      <w:r w:rsidRPr="00AC29E3">
        <w:rPr>
          <w:rFonts w:ascii="Times New Roman" w:hAnsi="Times New Roman" w:cs="Times New Roman"/>
          <w:sz w:val="28"/>
          <w:szCs w:val="28"/>
        </w:rPr>
        <w:t xml:space="preserve"> интенсивный пик при 532.0 эВ представляет связь Ga-O. Компонент с более высокой энергией связи относится к </w:t>
      </w:r>
      <w:r>
        <w:rPr>
          <w:rFonts w:ascii="Times New Roman" w:hAnsi="Times New Roman" w:cs="Times New Roman"/>
          <w:sz w:val="28"/>
          <w:szCs w:val="28"/>
        </w:rPr>
        <w:t xml:space="preserve">соединению </w:t>
      </w:r>
      <w:r>
        <w:rPr>
          <w:rFonts w:ascii="Times New Roman" w:hAnsi="Times New Roman" w:cs="Times New Roman"/>
          <w:sz w:val="28"/>
          <w:szCs w:val="28"/>
          <w:lang w:val="en-US"/>
        </w:rPr>
        <w:t>C</w:t>
      </w:r>
      <w:r w:rsidRPr="00834A90">
        <w:rPr>
          <w:rFonts w:ascii="Times New Roman" w:hAnsi="Times New Roman" w:cs="Times New Roman"/>
          <w:sz w:val="28"/>
          <w:szCs w:val="28"/>
        </w:rPr>
        <w:t>-</w:t>
      </w:r>
      <w:r>
        <w:rPr>
          <w:rFonts w:ascii="Times New Roman" w:hAnsi="Times New Roman" w:cs="Times New Roman"/>
          <w:sz w:val="28"/>
          <w:szCs w:val="28"/>
          <w:lang w:val="en-US"/>
        </w:rPr>
        <w:t>O</w:t>
      </w:r>
      <w:r>
        <w:rPr>
          <w:rFonts w:ascii="Times New Roman" w:hAnsi="Times New Roman" w:cs="Times New Roman"/>
          <w:sz w:val="28"/>
          <w:szCs w:val="28"/>
        </w:rPr>
        <w:t xml:space="preserve"> источником которого является</w:t>
      </w:r>
      <w:r w:rsidRPr="00AC29E3">
        <w:rPr>
          <w:rFonts w:ascii="Times New Roman" w:hAnsi="Times New Roman" w:cs="Times New Roman"/>
          <w:sz w:val="28"/>
          <w:szCs w:val="28"/>
        </w:rPr>
        <w:t xml:space="preserve"> атмосфер</w:t>
      </w:r>
      <w:r>
        <w:rPr>
          <w:rFonts w:ascii="Times New Roman" w:hAnsi="Times New Roman" w:cs="Times New Roman"/>
          <w:sz w:val="28"/>
          <w:szCs w:val="28"/>
        </w:rPr>
        <w:t>ы</w:t>
      </w:r>
      <w:r w:rsidRPr="00AC29E3">
        <w:rPr>
          <w:rFonts w:ascii="Times New Roman" w:hAnsi="Times New Roman" w:cs="Times New Roman"/>
          <w:sz w:val="28"/>
          <w:szCs w:val="28"/>
        </w:rPr>
        <w:t xml:space="preserve"> роста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{"citationItems":[{"id":"ITEM-1","itemData":{"DOI":"10.1021/ja01874a057","ISSN":"15205126","abstract":"1. The system gallium sesquioxide-water has been studied by fusion quenching, hydrothermal quenching and dehydration methods, with the use of X-ray, microscopical, and chemical analytical methods for the identification of the phases which occur. 2. The hydrothermal quenching method has been found to afford the best conditions for approaching equilibrium and for the growth of crystals in this system which is characterized by very sluggish changes. 3. The compounds isolated in the system include hydrous ±-Ga2O3, ²-Ga2O3, GaO(OH), and Ga(OH)3, the last not having been reported before. The properties of these substances and their ranges of stability have been studied. 4. The mechanism of the precipitation of gallium and the aging of the gelatinous precipitate are discussed. © 1939, American Chemical Society. All rights reserved.","author":[{"dropping-particle":"","family":"Laubengayer","given":"A. W.","non-dropping-particle":"","parse-names":false,"suffix":""},{"dropping-particle":"","family":"Engle","given":"H. R.","non-dropping-particle":"","parse-names":false,"suffix":""}],"container-title":"Journal of the American Chemical Society","id":"ITEM-1","issue":"5","issued":{"date-parts":[["1939"]]},"title":"The Sesquioxide and Hydroxides of Gallium","type":"article-journal","volume":"61"},"uris":["http://www.mendeley.com/documents/?uuid=cf3ec249-90dd-3524-9511-2280f1d6d03c"]}],"mendeley":{"formattedCitation":"[20]","plainTextFormattedCitation":"[20]","previouslyFormattedCitation":"[20]"},"properties":{"noteIndex":0},"schema":"https://github.com/citation-style-language/schema/raw/master/csl-citation.json"}</w:instrText>
      </w:r>
      <w:r>
        <w:rPr>
          <w:rFonts w:ascii="Times New Roman" w:hAnsi="Times New Roman" w:cs="Times New Roman"/>
          <w:sz w:val="28"/>
          <w:szCs w:val="28"/>
        </w:rPr>
        <w:fldChar w:fldCharType="separate"/>
      </w:r>
      <w:r w:rsidRPr="003C7BF9">
        <w:rPr>
          <w:rFonts w:ascii="Times New Roman" w:hAnsi="Times New Roman" w:cs="Times New Roman"/>
          <w:noProof/>
          <w:sz w:val="28"/>
          <w:szCs w:val="28"/>
        </w:rPr>
        <w:t>[20]</w:t>
      </w:r>
      <w:r>
        <w:rPr>
          <w:rFonts w:ascii="Times New Roman" w:hAnsi="Times New Roman" w:cs="Times New Roman"/>
          <w:sz w:val="28"/>
          <w:szCs w:val="28"/>
        </w:rPr>
        <w:fldChar w:fldCharType="end"/>
      </w:r>
      <w:r w:rsidRPr="00AC29E3">
        <w:rPr>
          <w:rFonts w:ascii="Times New Roman" w:hAnsi="Times New Roman" w:cs="Times New Roman"/>
          <w:sz w:val="28"/>
          <w:szCs w:val="28"/>
        </w:rPr>
        <w:t>.</w:t>
      </w:r>
    </w:p>
    <w:p w14:paraId="729C2820" w14:textId="77777777" w:rsidR="009074F2" w:rsidRDefault="009074F2" w:rsidP="005A5DBE">
      <w:pPr>
        <w:spacing w:after="0" w:line="240" w:lineRule="auto"/>
        <w:ind w:firstLine="709"/>
        <w:jc w:val="both"/>
        <w:rPr>
          <w:rFonts w:ascii="Times New Roman" w:hAnsi="Times New Roman" w:cs="Times New Roman"/>
          <w:sz w:val="28"/>
          <w:szCs w:val="28"/>
        </w:rPr>
      </w:pPr>
    </w:p>
    <w:p w14:paraId="6BBC37CD" w14:textId="77777777" w:rsidR="009074F2" w:rsidRDefault="009074F2" w:rsidP="005A5DB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90277F" wp14:editId="7F4802C8">
            <wp:extent cx="2766060" cy="2057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060" cy="20574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89FB616" wp14:editId="72190E2E">
            <wp:extent cx="2766060" cy="2057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6060" cy="2057400"/>
                    </a:xfrm>
                    <a:prstGeom prst="rect">
                      <a:avLst/>
                    </a:prstGeom>
                    <a:noFill/>
                    <a:ln>
                      <a:noFill/>
                    </a:ln>
                  </pic:spPr>
                </pic:pic>
              </a:graphicData>
            </a:graphic>
          </wp:inline>
        </w:drawing>
      </w:r>
    </w:p>
    <w:p w14:paraId="2EB5AE22" w14:textId="77777777" w:rsidR="009074F2" w:rsidRDefault="009074F2" w:rsidP="005A5DBE">
      <w:pPr>
        <w:spacing w:after="0" w:line="240" w:lineRule="auto"/>
        <w:ind w:firstLine="709"/>
        <w:jc w:val="both"/>
        <w:rPr>
          <w:rFonts w:ascii="Times New Roman" w:hAnsi="Times New Roman" w:cs="Times New Roman"/>
          <w:sz w:val="28"/>
          <w:szCs w:val="28"/>
        </w:rPr>
      </w:pPr>
    </w:p>
    <w:p w14:paraId="0AE60F2B" w14:textId="77777777" w:rsidR="009074F2" w:rsidRDefault="009074F2" w:rsidP="005A5DB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641F0A6" wp14:editId="6AB9E68B">
            <wp:extent cx="2743200" cy="1943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8CE6551" wp14:editId="2111DA2D">
            <wp:extent cx="2705100" cy="19659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1965960"/>
                    </a:xfrm>
                    <a:prstGeom prst="rect">
                      <a:avLst/>
                    </a:prstGeom>
                    <a:noFill/>
                    <a:ln>
                      <a:noFill/>
                    </a:ln>
                  </pic:spPr>
                </pic:pic>
              </a:graphicData>
            </a:graphic>
          </wp:inline>
        </w:drawing>
      </w:r>
    </w:p>
    <w:p w14:paraId="36E09CAB" w14:textId="77777777" w:rsidR="009074F2" w:rsidRPr="0020642E" w:rsidRDefault="009074F2" w:rsidP="005A5DBE">
      <w:pPr>
        <w:spacing w:after="0" w:line="240" w:lineRule="auto"/>
        <w:ind w:firstLine="709"/>
        <w:jc w:val="both"/>
        <w:rPr>
          <w:rFonts w:ascii="Times New Roman" w:hAnsi="Times New Roman" w:cs="Times New Roman"/>
          <w:sz w:val="16"/>
          <w:szCs w:val="16"/>
        </w:rPr>
      </w:pPr>
    </w:p>
    <w:p w14:paraId="32B64D22" w14:textId="2967686C" w:rsidR="0020642E" w:rsidRPr="0020642E" w:rsidRDefault="009074F2" w:rsidP="005A5DBE">
      <w:pPr>
        <w:spacing w:after="0" w:line="240" w:lineRule="auto"/>
        <w:jc w:val="center"/>
        <w:rPr>
          <w:rFonts w:ascii="Times New Roman" w:hAnsi="Times New Roman" w:cs="Times New Roman"/>
          <w:sz w:val="28"/>
          <w:szCs w:val="28"/>
        </w:rPr>
      </w:pPr>
      <w:r w:rsidRPr="0020642E">
        <w:rPr>
          <w:rFonts w:ascii="Times New Roman" w:hAnsi="Times New Roman" w:cs="Times New Roman"/>
          <w:sz w:val="28"/>
          <w:szCs w:val="28"/>
        </w:rPr>
        <w:t xml:space="preserve">Рисунке 4 </w:t>
      </w:r>
      <w:r w:rsidR="0020642E">
        <w:rPr>
          <w:rFonts w:ascii="Times New Roman" w:hAnsi="Times New Roman" w:cs="Times New Roman"/>
          <w:sz w:val="28"/>
          <w:szCs w:val="28"/>
        </w:rPr>
        <w:t xml:space="preserve">– </w:t>
      </w:r>
      <w:r w:rsidRPr="0020642E">
        <w:rPr>
          <w:rFonts w:ascii="Times New Roman" w:hAnsi="Times New Roman" w:cs="Times New Roman"/>
          <w:sz w:val="28"/>
          <w:szCs w:val="28"/>
        </w:rPr>
        <w:t>Спектры остовных уровней Ga 3d и O 1s для образцов</w:t>
      </w:r>
    </w:p>
    <w:p w14:paraId="1877623C" w14:textId="77777777" w:rsidR="0020642E" w:rsidRPr="0020642E" w:rsidRDefault="0020642E" w:rsidP="005A5DBE">
      <w:pPr>
        <w:pStyle w:val="a3"/>
        <w:spacing w:after="0" w:line="240" w:lineRule="auto"/>
        <w:ind w:left="0" w:firstLine="709"/>
        <w:jc w:val="both"/>
        <w:rPr>
          <w:rFonts w:ascii="Times New Roman" w:hAnsi="Times New Roman" w:cs="Times New Roman"/>
          <w:sz w:val="16"/>
          <w:szCs w:val="16"/>
        </w:rPr>
      </w:pPr>
    </w:p>
    <w:p w14:paraId="61E720DD" w14:textId="22E5F1A1" w:rsidR="009074F2" w:rsidRPr="009074F2" w:rsidRDefault="0020642E" w:rsidP="005A5DBE">
      <w:pPr>
        <w:spacing w:after="0" w:line="240" w:lineRule="auto"/>
        <w:ind w:firstLine="709"/>
        <w:jc w:val="both"/>
        <w:rPr>
          <w:rFonts w:ascii="Times New Roman" w:hAnsi="Times New Roman" w:cs="Times New Roman"/>
          <w:sz w:val="24"/>
          <w:szCs w:val="28"/>
        </w:rPr>
      </w:pPr>
      <w:r w:rsidRPr="0020642E">
        <w:rPr>
          <w:rFonts w:ascii="Times New Roman" w:hAnsi="Times New Roman" w:cs="Times New Roman"/>
          <w:sz w:val="24"/>
          <w:szCs w:val="24"/>
        </w:rPr>
        <w:t xml:space="preserve">Примечание – Составлено по источнику </w:t>
      </w:r>
      <w:r w:rsidR="009074F2" w:rsidRPr="009074F2">
        <w:rPr>
          <w:rFonts w:ascii="Times New Roman" w:hAnsi="Times New Roman" w:cs="Times New Roman"/>
          <w:sz w:val="24"/>
          <w:szCs w:val="28"/>
        </w:rPr>
        <w:fldChar w:fldCharType="begin" w:fldLock="1"/>
      </w:r>
      <w:r w:rsidR="009074F2" w:rsidRPr="009074F2">
        <w:rPr>
          <w:rFonts w:ascii="Times New Roman" w:hAnsi="Times New Roman" w:cs="Times New Roman"/>
          <w:sz w:val="24"/>
          <w:szCs w:val="28"/>
        </w:rPr>
        <w:instrText>ADDIN CSL_CITATION {"citationItems":[{"id":"ITEM-1","itemData":{"DOI":"10.1063/1.331646","ISSN":"00218979","abstract":"The influence of material parameters upon the characteristics of vertical channel power field effect transistors is examined. It is demonstrated that for devices with the same breakdown voltage and device structure, the on-resistance is inversely proportional to the third power of the energy band gap and inversely proportional to the mobility. In addition the frequency response of these devices increases in proportion to the mobility and the energy band gap. Calculated device parameters for III-V semiconductor compounds, as well as their alloys, have been compared to those of a silicon device with the same breakdown voltage. It is found that devices fabricated from GaAs, InP, and GaP are expected to have a current handling capability which is a factor of 12.7, 5, and 1.85 better than that of the silicon device with the same breakdown voltage. In addition, the current handling capability of devices fabricated from the alloy semiconductors GaAlAs, GaAsP, and InGaP are even superior to those of a GaAs device with the same breakdown voltage.","author":[{"dropping-particle":"","family":"Baliga","given":"B. J.","non-dropping-particle":"","parse-names":false,"suffix":""}],"container-title":"Journal of Applied Physics","id":"ITEM-1","issue":"3","issued":{"date-parts":[["1982"]]},"title":"Semiconductors for high-voltage, vertical channel field-effect transistors","type":"article-journal","volume":"53"},"uris":["http://www.mendeley.com/documents/?uuid=feb614f8-1a23-3d1c-9c45-995f5f22721c"]}],"mendeley":{"formattedCitation":"[16]","manualFormatting":"[16, 5 с.]","plainTextFormattedCitation":"[16]","previouslyFormattedCitation":"[16]"},"properties":{"noteIndex":0},"schema":"https://github.com/citation-style-language/schema/raw/master/csl-citation.json"}</w:instrText>
      </w:r>
      <w:r w:rsidR="009074F2" w:rsidRPr="009074F2">
        <w:rPr>
          <w:rFonts w:ascii="Times New Roman" w:hAnsi="Times New Roman" w:cs="Times New Roman"/>
          <w:sz w:val="24"/>
          <w:szCs w:val="28"/>
        </w:rPr>
        <w:fldChar w:fldCharType="separate"/>
      </w:r>
      <w:r w:rsidR="009074F2" w:rsidRPr="009074F2">
        <w:rPr>
          <w:rFonts w:ascii="Times New Roman" w:hAnsi="Times New Roman" w:cs="Times New Roman"/>
          <w:noProof/>
          <w:sz w:val="24"/>
          <w:szCs w:val="28"/>
        </w:rPr>
        <w:t xml:space="preserve">[16, </w:t>
      </w:r>
      <w:r w:rsidR="00C2758C">
        <w:rPr>
          <w:rFonts w:ascii="Times New Roman" w:hAnsi="Times New Roman" w:cs="Times New Roman"/>
          <w:noProof/>
          <w:sz w:val="24"/>
          <w:szCs w:val="28"/>
        </w:rPr>
        <w:t>р. 1763</w:t>
      </w:r>
      <w:r w:rsidR="009074F2" w:rsidRPr="009074F2">
        <w:rPr>
          <w:rFonts w:ascii="Times New Roman" w:hAnsi="Times New Roman" w:cs="Times New Roman"/>
          <w:noProof/>
          <w:sz w:val="24"/>
          <w:szCs w:val="28"/>
        </w:rPr>
        <w:t>]</w:t>
      </w:r>
      <w:r w:rsidR="009074F2" w:rsidRPr="009074F2">
        <w:rPr>
          <w:rFonts w:ascii="Times New Roman" w:hAnsi="Times New Roman" w:cs="Times New Roman"/>
          <w:sz w:val="24"/>
          <w:szCs w:val="28"/>
        </w:rPr>
        <w:fldChar w:fldCharType="end"/>
      </w:r>
    </w:p>
    <w:p w14:paraId="7AE4A8D4" w14:textId="77777777" w:rsidR="009074F2" w:rsidRDefault="009074F2" w:rsidP="005A5DBE">
      <w:pPr>
        <w:spacing w:after="0" w:line="240" w:lineRule="auto"/>
        <w:ind w:firstLine="709"/>
        <w:jc w:val="both"/>
        <w:rPr>
          <w:rFonts w:ascii="Times New Roman" w:hAnsi="Times New Roman" w:cs="Times New Roman"/>
          <w:sz w:val="28"/>
          <w:szCs w:val="28"/>
        </w:rPr>
      </w:pPr>
    </w:p>
    <w:p w14:paraId="312DD875" w14:textId="63876663"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{"citationItems":[{"id":"ITEM-1","itemData":{"DOI":"10.1063/1.5142999","ISSN":"2166532X","abstract":"Gallium oxide (Ga2O3) is an emerging wide bandgap semiconductor that has attracted a large amount of interest due to its ultra-large bandgap of 4.8 eV, a high breakdown field of 8 MV/cm, and high thermal stability. These properties enable Ga2O3 a promising material for a large range of applications, such as high power electronic devices and solar-blind ultraviolet (UV) photodetectors. In the past few years, a significant process has been made for the growth of high-quality bulk crystals and thin films and device optimizations for power electronics and solar blind UV detection. However, many challenges remain, including the difficulty in p-type doping, a large density of unintentional electron carriers and defects/impurities, and issues with the device process (contact, dielectrics, and surface passivation), and so on. The purpose of this article is to provide a timely review on the fundamental understanding of the semiconductor physics and chemistry of Ga2O3 in terms of electronic band structures, optical properties, and chemistry of defects and impurity doping. Recent progress and perspectives on epitaxial thin film growth, chemical and physical properties of defects and impurities, p-type doping, and ternary alloys with In2O3 and Al2O3 will be discussed.","author":[{"dropping-particle":"","family":"Zhang","given":"Jiaye","non-dropping-particle":"","parse-names":false,"suffix":""},{"dropping-particle":"","family":"Shi","given":"Jueli","non-dropping-particle":"","parse-names":false,"suffix":""},{"dropping-particle":"","family":"Qi","given":"Dong Chen","non-dropping-particle":"","parse-names":false,"suffix":""},{"dropping-particle":"","family":"Chen","given":"Lang","non-dropping-particle":"","parse-names":false,"suffix":""},{"dropping-particle":"","family":"Zhang","given":"Kelvin H.L.","non-dropping-particle":"","parse-names":false,"suffix":""}],"container-title":"APL Materials","id":"ITEM-1","issue":"2","issued":{"date-parts":[["2020"]]},"title":"Recent progress on the electronic structure, defect, and doping properties of Ga2O3","type":"article","volume":"8"},"uris":["http://www.mendeley.com/documents/?uuid=a6742b74-8d45-34c1-91b2-aea4eec56890"]}],"mendeley":{"formattedCitation":"[21]","plainTextFormattedCitation":"[21]","previouslyFormattedCitation":"[21]"},"properties":{"noteIndex":0},"schema":"https://github.com/citation-style-language/schema/raw/master/csl-citation.json"}</w:instrText>
      </w:r>
      <w:r>
        <w:rPr>
          <w:rFonts w:ascii="Times New Roman" w:hAnsi="Times New Roman" w:cs="Times New Roman"/>
          <w:sz w:val="28"/>
          <w:szCs w:val="28"/>
        </w:rPr>
        <w:fldChar w:fldCharType="separate"/>
      </w:r>
      <w:r w:rsidRPr="003C7BF9">
        <w:rPr>
          <w:rFonts w:ascii="Times New Roman" w:hAnsi="Times New Roman" w:cs="Times New Roman"/>
          <w:noProof/>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t xml:space="preserve"> экспериментально изучена электронная структура кристалла β-Ga</w:t>
      </w:r>
      <w:r w:rsidRPr="00AA711E">
        <w:rPr>
          <w:rFonts w:ascii="Times New Roman" w:hAnsi="Times New Roman" w:cs="Times New Roman"/>
          <w:sz w:val="28"/>
          <w:szCs w:val="28"/>
          <w:vertAlign w:val="subscript"/>
        </w:rPr>
        <w:t>2</w:t>
      </w:r>
      <w:r>
        <w:rPr>
          <w:rFonts w:ascii="Times New Roman" w:hAnsi="Times New Roman" w:cs="Times New Roman"/>
          <w:sz w:val="28"/>
          <w:szCs w:val="28"/>
        </w:rPr>
        <w:t>O</w:t>
      </w:r>
      <w:r w:rsidRPr="00AA711E">
        <w:rPr>
          <w:rFonts w:ascii="Times New Roman" w:hAnsi="Times New Roman" w:cs="Times New Roman"/>
          <w:sz w:val="28"/>
          <w:szCs w:val="28"/>
          <w:vertAlign w:val="subscript"/>
        </w:rPr>
        <w:t>3</w:t>
      </w:r>
      <w:r>
        <w:rPr>
          <w:rFonts w:ascii="Times New Roman" w:hAnsi="Times New Roman" w:cs="Times New Roman"/>
          <w:sz w:val="28"/>
          <w:szCs w:val="28"/>
        </w:rPr>
        <w:t xml:space="preserve"> с </w:t>
      </w:r>
      <w:r w:rsidRPr="00EA5F95">
        <w:rPr>
          <w:rFonts w:ascii="Times New Roman" w:hAnsi="Times New Roman" w:cs="Times New Roman"/>
          <w:sz w:val="28"/>
          <w:szCs w:val="28"/>
        </w:rPr>
        <w:t>помощью фотоэмиссионной спектроскопии с угловым разрешением</w:t>
      </w:r>
      <w:r>
        <w:rPr>
          <w:rFonts w:ascii="Times New Roman" w:hAnsi="Times New Roman" w:cs="Times New Roman"/>
          <w:sz w:val="28"/>
          <w:szCs w:val="28"/>
        </w:rPr>
        <w:t xml:space="preserve">. На рисунке </w:t>
      </w:r>
      <w:r w:rsidRPr="002F0181">
        <w:rPr>
          <w:rFonts w:ascii="Times New Roman" w:hAnsi="Times New Roman" w:cs="Times New Roman"/>
          <w:sz w:val="28"/>
          <w:szCs w:val="28"/>
        </w:rPr>
        <w:t>5</w:t>
      </w:r>
      <w:r>
        <w:rPr>
          <w:rFonts w:ascii="Times New Roman" w:hAnsi="Times New Roman" w:cs="Times New Roman"/>
          <w:sz w:val="28"/>
          <w:szCs w:val="28"/>
        </w:rPr>
        <w:t xml:space="preserve"> представлена структура валентной зоны вдоль </w:t>
      </w:r>
      <w:r w:rsidRPr="008758C3">
        <w:rPr>
          <w:rFonts w:ascii="Times New Roman" w:hAnsi="Times New Roman" w:cs="Times New Roman"/>
          <w:sz w:val="28"/>
          <w:szCs w:val="28"/>
        </w:rPr>
        <w:t xml:space="preserve">направления </w:t>
      </w:r>
      <w:r>
        <w:rPr>
          <w:rFonts w:ascii="Times New Roman" w:hAnsi="Times New Roman" w:cs="Times New Roman"/>
          <w:sz w:val="28"/>
          <w:szCs w:val="28"/>
        </w:rPr>
        <w:t xml:space="preserve">точек </w:t>
      </w:r>
      <w:r w:rsidRPr="008758C3">
        <w:rPr>
          <w:rFonts w:ascii="Times New Roman" w:hAnsi="Times New Roman" w:cs="Times New Roman"/>
          <w:sz w:val="28"/>
          <w:szCs w:val="28"/>
        </w:rPr>
        <w:t>A</w:t>
      </w:r>
      <w:r>
        <w:rPr>
          <w:rFonts w:ascii="Times New Roman" w:hAnsi="Times New Roman" w:cs="Times New Roman"/>
          <w:sz w:val="28"/>
          <w:szCs w:val="28"/>
        </w:rPr>
        <w:t>-</w:t>
      </w:r>
      <w:r w:rsidRPr="008758C3">
        <w:rPr>
          <w:rFonts w:ascii="Times New Roman" w:hAnsi="Times New Roman" w:cs="Times New Roman"/>
          <w:sz w:val="28"/>
          <w:szCs w:val="28"/>
        </w:rPr>
        <w:t xml:space="preserve">M и </w:t>
      </w:r>
      <w:r>
        <w:rPr>
          <w:rFonts w:ascii="Times New Roman" w:hAnsi="Times New Roman" w:cs="Times New Roman"/>
          <w:sz w:val="28"/>
          <w:szCs w:val="28"/>
        </w:rPr>
        <w:t xml:space="preserve">точек </w:t>
      </w:r>
      <w:r w:rsidRPr="008758C3">
        <w:rPr>
          <w:rFonts w:ascii="Times New Roman" w:hAnsi="Times New Roman" w:cs="Times New Roman"/>
          <w:sz w:val="28"/>
          <w:szCs w:val="28"/>
        </w:rPr>
        <w:t xml:space="preserve">Γ-Z зоны Бриллюэна для </w:t>
      </w:r>
      <w:r>
        <w:rPr>
          <w:rFonts w:ascii="Times New Roman" w:hAnsi="Times New Roman" w:cs="Times New Roman"/>
          <w:sz w:val="28"/>
          <w:szCs w:val="28"/>
        </w:rPr>
        <w:t xml:space="preserve">кристалла </w:t>
      </w:r>
      <w:r w:rsidRPr="008758C3">
        <w:rPr>
          <w:rFonts w:ascii="Times New Roman" w:hAnsi="Times New Roman" w:cs="Times New Roman"/>
          <w:sz w:val="28"/>
          <w:szCs w:val="28"/>
        </w:rPr>
        <w:t>β-Ga</w:t>
      </w:r>
      <w:r w:rsidRPr="00AA711E">
        <w:rPr>
          <w:rFonts w:ascii="Times New Roman" w:hAnsi="Times New Roman" w:cs="Times New Roman"/>
          <w:sz w:val="28"/>
          <w:szCs w:val="28"/>
          <w:vertAlign w:val="subscript"/>
        </w:rPr>
        <w:t>2</w:t>
      </w:r>
      <w:r w:rsidRPr="008758C3">
        <w:rPr>
          <w:rFonts w:ascii="Times New Roman" w:hAnsi="Times New Roman" w:cs="Times New Roman"/>
          <w:sz w:val="28"/>
          <w:szCs w:val="28"/>
        </w:rPr>
        <w:t>O</w:t>
      </w:r>
      <w:r w:rsidRPr="00AA711E">
        <w:rPr>
          <w:rFonts w:ascii="Times New Roman" w:hAnsi="Times New Roman" w:cs="Times New Roman"/>
          <w:sz w:val="28"/>
          <w:szCs w:val="28"/>
          <w:vertAlign w:val="subscript"/>
        </w:rPr>
        <w:t>3</w:t>
      </w:r>
      <w:r>
        <w:rPr>
          <w:rFonts w:ascii="Times New Roman" w:hAnsi="Times New Roman" w:cs="Times New Roman"/>
          <w:sz w:val="28"/>
          <w:szCs w:val="28"/>
        </w:rPr>
        <w:t xml:space="preserve">. На рисунке можно заметить </w:t>
      </w:r>
      <w:r w:rsidRPr="00EA5F95">
        <w:rPr>
          <w:rFonts w:ascii="Times New Roman" w:hAnsi="Times New Roman" w:cs="Times New Roman"/>
          <w:sz w:val="28"/>
          <w:szCs w:val="28"/>
        </w:rPr>
        <w:t xml:space="preserve">дисперсию </w:t>
      </w:r>
      <w:r>
        <w:rPr>
          <w:rFonts w:ascii="Times New Roman" w:hAnsi="Times New Roman" w:cs="Times New Roman"/>
          <w:sz w:val="28"/>
          <w:szCs w:val="28"/>
        </w:rPr>
        <w:t>в зоне проводимости</w:t>
      </w:r>
      <w:r w:rsidRPr="00EA5F95">
        <w:rPr>
          <w:rFonts w:ascii="Times New Roman" w:hAnsi="Times New Roman" w:cs="Times New Roman"/>
          <w:sz w:val="28"/>
          <w:szCs w:val="28"/>
        </w:rPr>
        <w:t xml:space="preserve"> вдоль направлений </w:t>
      </w:r>
      <w:r>
        <w:rPr>
          <w:rFonts w:ascii="Times New Roman" w:hAnsi="Times New Roman" w:cs="Times New Roman"/>
          <w:sz w:val="28"/>
          <w:szCs w:val="28"/>
        </w:rPr>
        <w:t xml:space="preserve">точек </w:t>
      </w:r>
      <w:r w:rsidRPr="00EA5F95">
        <w:rPr>
          <w:rFonts w:ascii="Times New Roman" w:hAnsi="Times New Roman" w:cs="Times New Roman"/>
          <w:sz w:val="28"/>
          <w:szCs w:val="28"/>
        </w:rPr>
        <w:t>Г-А и А</w:t>
      </w:r>
      <w:r>
        <w:rPr>
          <w:rFonts w:ascii="Times New Roman" w:hAnsi="Times New Roman" w:cs="Times New Roman"/>
          <w:sz w:val="28"/>
          <w:szCs w:val="28"/>
        </w:rPr>
        <w:t>-</w:t>
      </w:r>
      <w:r w:rsidRPr="00EA5F95">
        <w:rPr>
          <w:rFonts w:ascii="Times New Roman" w:hAnsi="Times New Roman" w:cs="Times New Roman"/>
          <w:sz w:val="28"/>
          <w:szCs w:val="28"/>
        </w:rPr>
        <w:t>М зоны Бриллюэна</w:t>
      </w:r>
      <w:r>
        <w:rPr>
          <w:rFonts w:ascii="Times New Roman" w:hAnsi="Times New Roman" w:cs="Times New Roman"/>
          <w:sz w:val="28"/>
          <w:szCs w:val="28"/>
        </w:rPr>
        <w:t>.</w:t>
      </w:r>
      <w:r w:rsidRPr="00EA5F95">
        <w:rPr>
          <w:rFonts w:ascii="Times New Roman" w:hAnsi="Times New Roman" w:cs="Times New Roman"/>
          <w:sz w:val="28"/>
          <w:szCs w:val="28"/>
        </w:rPr>
        <w:t xml:space="preserve"> </w:t>
      </w:r>
      <w:r>
        <w:rPr>
          <w:rFonts w:ascii="Times New Roman" w:hAnsi="Times New Roman" w:cs="Times New Roman"/>
          <w:sz w:val="28"/>
          <w:szCs w:val="28"/>
        </w:rPr>
        <w:t>Зонная структура</w:t>
      </w:r>
      <w:r w:rsidRPr="00EA5F95">
        <w:rPr>
          <w:rFonts w:ascii="Times New Roman" w:hAnsi="Times New Roman" w:cs="Times New Roman"/>
          <w:sz w:val="28"/>
          <w:szCs w:val="28"/>
        </w:rPr>
        <w:t xml:space="preserve"> </w:t>
      </w:r>
      <w:r>
        <w:rPr>
          <w:rFonts w:ascii="Times New Roman" w:hAnsi="Times New Roman" w:cs="Times New Roman"/>
          <w:sz w:val="28"/>
          <w:szCs w:val="28"/>
        </w:rPr>
        <w:t xml:space="preserve">реального кристалла </w:t>
      </w:r>
      <w:r w:rsidRPr="008758C3">
        <w:rPr>
          <w:rFonts w:ascii="Times New Roman" w:hAnsi="Times New Roman" w:cs="Times New Roman"/>
          <w:sz w:val="28"/>
          <w:szCs w:val="28"/>
        </w:rPr>
        <w:t>β-Ga</w:t>
      </w:r>
      <w:r w:rsidRPr="00AA711E">
        <w:rPr>
          <w:rFonts w:ascii="Times New Roman" w:hAnsi="Times New Roman" w:cs="Times New Roman"/>
          <w:sz w:val="28"/>
          <w:szCs w:val="28"/>
          <w:vertAlign w:val="subscript"/>
        </w:rPr>
        <w:t>2</w:t>
      </w:r>
      <w:r w:rsidRPr="008758C3">
        <w:rPr>
          <w:rFonts w:ascii="Times New Roman" w:hAnsi="Times New Roman" w:cs="Times New Roman"/>
          <w:sz w:val="28"/>
          <w:szCs w:val="28"/>
        </w:rPr>
        <w:t>O</w:t>
      </w:r>
      <w:r w:rsidRPr="00AA711E">
        <w:rPr>
          <w:rFonts w:ascii="Times New Roman" w:hAnsi="Times New Roman" w:cs="Times New Roman"/>
          <w:sz w:val="28"/>
          <w:szCs w:val="28"/>
          <w:vertAlign w:val="subscript"/>
        </w:rPr>
        <w:t>3</w:t>
      </w:r>
      <w:r>
        <w:rPr>
          <w:rFonts w:ascii="Times New Roman" w:hAnsi="Times New Roman" w:cs="Times New Roman"/>
          <w:sz w:val="28"/>
          <w:szCs w:val="28"/>
        </w:rPr>
        <w:t xml:space="preserve"> имеет</w:t>
      </w:r>
      <w:r w:rsidRPr="00EA5F95">
        <w:rPr>
          <w:rFonts w:ascii="Times New Roman" w:hAnsi="Times New Roman" w:cs="Times New Roman"/>
          <w:sz w:val="28"/>
          <w:szCs w:val="28"/>
        </w:rPr>
        <w:t xml:space="preserve"> слабую дисперсию, </w:t>
      </w:r>
      <w:r>
        <w:rPr>
          <w:rFonts w:ascii="Times New Roman" w:hAnsi="Times New Roman" w:cs="Times New Roman"/>
          <w:sz w:val="28"/>
          <w:szCs w:val="28"/>
        </w:rPr>
        <w:t>что хорошо согласуе</w:t>
      </w:r>
      <w:r w:rsidRPr="00EA5F95">
        <w:rPr>
          <w:rFonts w:ascii="Times New Roman" w:hAnsi="Times New Roman" w:cs="Times New Roman"/>
          <w:sz w:val="28"/>
          <w:szCs w:val="28"/>
        </w:rPr>
        <w:t xml:space="preserve">тся с расчетной зонной структурой. Положение </w:t>
      </w:r>
      <w:r>
        <w:rPr>
          <w:rFonts w:ascii="Times New Roman" w:hAnsi="Times New Roman" w:cs="Times New Roman"/>
          <w:sz w:val="28"/>
          <w:szCs w:val="28"/>
        </w:rPr>
        <w:t xml:space="preserve">от дна </w:t>
      </w:r>
      <w:r w:rsidRPr="00EA5F95">
        <w:rPr>
          <w:rFonts w:ascii="Times New Roman" w:hAnsi="Times New Roman" w:cs="Times New Roman"/>
          <w:sz w:val="28"/>
          <w:szCs w:val="28"/>
        </w:rPr>
        <w:t>зоны проводимости также было измерено в точке Γ. Э</w:t>
      </w:r>
      <w:r>
        <w:rPr>
          <w:rFonts w:ascii="Times New Roman" w:hAnsi="Times New Roman" w:cs="Times New Roman"/>
          <w:sz w:val="28"/>
          <w:szCs w:val="28"/>
        </w:rPr>
        <w:t>кспериментальные значения прямого</w:t>
      </w:r>
      <w:r w:rsidRPr="00EA5F95">
        <w:rPr>
          <w:rFonts w:ascii="Times New Roman" w:hAnsi="Times New Roman" w:cs="Times New Roman"/>
          <w:sz w:val="28"/>
          <w:szCs w:val="28"/>
        </w:rPr>
        <w:t xml:space="preserve"> и непр</w:t>
      </w:r>
      <w:r>
        <w:rPr>
          <w:rFonts w:ascii="Times New Roman" w:hAnsi="Times New Roman" w:cs="Times New Roman"/>
          <w:sz w:val="28"/>
          <w:szCs w:val="28"/>
        </w:rPr>
        <w:t>ямого перехода запрещенной зоны составили</w:t>
      </w:r>
      <w:r w:rsidRPr="00EA5F95">
        <w:rPr>
          <w:rFonts w:ascii="Times New Roman" w:hAnsi="Times New Roman" w:cs="Times New Roman"/>
          <w:sz w:val="28"/>
          <w:szCs w:val="28"/>
        </w:rPr>
        <w:t xml:space="preserve"> Eg</w:t>
      </w:r>
      <w:r w:rsidRPr="00384F5B">
        <w:rPr>
          <w:rFonts w:ascii="Times New Roman" w:hAnsi="Times New Roman" w:cs="Times New Roman"/>
          <w:sz w:val="28"/>
          <w:szCs w:val="28"/>
          <w:vertAlign w:val="superscript"/>
        </w:rPr>
        <w:t>dir</w:t>
      </w:r>
      <w:r>
        <w:rPr>
          <w:rFonts w:ascii="Times New Roman" w:hAnsi="Times New Roman" w:cs="Times New Roman"/>
          <w:sz w:val="28"/>
          <w:szCs w:val="28"/>
        </w:rPr>
        <w:t xml:space="preserve"> = 4.</w:t>
      </w:r>
      <w:r w:rsidRPr="00EA5F95">
        <w:rPr>
          <w:rFonts w:ascii="Times New Roman" w:hAnsi="Times New Roman" w:cs="Times New Roman"/>
          <w:sz w:val="28"/>
          <w:szCs w:val="28"/>
        </w:rPr>
        <w:t>9 эВ и Eg</w:t>
      </w:r>
      <w:r w:rsidRPr="00384F5B">
        <w:rPr>
          <w:rFonts w:ascii="Times New Roman" w:hAnsi="Times New Roman" w:cs="Times New Roman"/>
          <w:sz w:val="28"/>
          <w:szCs w:val="28"/>
          <w:vertAlign w:val="superscript"/>
        </w:rPr>
        <w:t>ind</w:t>
      </w:r>
      <w:r>
        <w:rPr>
          <w:rFonts w:ascii="Times New Roman" w:hAnsi="Times New Roman" w:cs="Times New Roman"/>
          <w:sz w:val="28"/>
          <w:szCs w:val="28"/>
        </w:rPr>
        <w:t xml:space="preserve"> = 4.</w:t>
      </w:r>
      <w:r w:rsidRPr="00EA5F95">
        <w:rPr>
          <w:rFonts w:ascii="Times New Roman" w:hAnsi="Times New Roman" w:cs="Times New Roman"/>
          <w:sz w:val="28"/>
          <w:szCs w:val="28"/>
        </w:rPr>
        <w:t xml:space="preserve">85 эВ соответственно. Спектры </w:t>
      </w:r>
      <w:r>
        <w:rPr>
          <w:rFonts w:ascii="Times New Roman" w:hAnsi="Times New Roman" w:cs="Times New Roman"/>
          <w:sz w:val="28"/>
          <w:szCs w:val="28"/>
        </w:rPr>
        <w:t xml:space="preserve">валентной зоны </w:t>
      </w:r>
      <w:r w:rsidRPr="00EA5F95">
        <w:rPr>
          <w:rFonts w:ascii="Times New Roman" w:hAnsi="Times New Roman" w:cs="Times New Roman"/>
          <w:sz w:val="28"/>
          <w:szCs w:val="28"/>
        </w:rPr>
        <w:t>были измерены с помощью фотоэмиссионной спектроскопии при возбуждении фотон</w:t>
      </w:r>
      <w:r>
        <w:rPr>
          <w:rFonts w:ascii="Times New Roman" w:hAnsi="Times New Roman" w:cs="Times New Roman"/>
          <w:sz w:val="28"/>
          <w:szCs w:val="28"/>
        </w:rPr>
        <w:t>ами</w:t>
      </w:r>
      <w:r w:rsidRPr="00EA5F95">
        <w:rPr>
          <w:rFonts w:ascii="Times New Roman" w:hAnsi="Times New Roman" w:cs="Times New Roman"/>
          <w:sz w:val="28"/>
          <w:szCs w:val="28"/>
        </w:rPr>
        <w:t xml:space="preserve"> с энергиями в диапазоне от 27 до 39</w:t>
      </w:r>
      <w:r w:rsidR="00247953">
        <w:rPr>
          <w:rFonts w:ascii="Times New Roman" w:hAnsi="Times New Roman" w:cs="Times New Roman"/>
          <w:sz w:val="28"/>
          <w:szCs w:val="28"/>
        </w:rPr>
        <w:t> </w:t>
      </w:r>
      <w:r w:rsidRPr="00EA5F95">
        <w:rPr>
          <w:rFonts w:ascii="Times New Roman" w:hAnsi="Times New Roman" w:cs="Times New Roman"/>
          <w:sz w:val="28"/>
          <w:szCs w:val="28"/>
        </w:rPr>
        <w:t xml:space="preserve">эВ </w:t>
      </w:r>
      <w:r>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ADDIN CSL_CITATION {"citationItems":[{"id":"ITEM-1","itemData":{"abstract":"Using hybrid functionals we have investigated the role of oxygen vacancies and various impurities in the electrical and optical properties of the transparent conducting oxide beta-Ga2O3. We find that oxygen vacancies are deep donors, and thus cannot explain the unintentional n-type conductivity. Instead, we attribute the conductivity to common background impurities such as silicon and hydrogen. Monatomic hydrogen has low formation energies and acts as a shallow donor in both interstitial and substitutional configurations. We also explore other dopants, where substitutional forms of Si, Ge, Sn, F, and Cl are shown to behave as shallow donors. (C) 2010 American Institute of Physics. [doi:10.1063/1.3499306]","author":[{"dropping-particle":"","family":"Varley","given":"J B","non-dropping-particle":"","parse-names":false,"suffix":""},{"dropping-particle":"","family":"Weber","given":"J R","non-dropping-particle":"","parse-names":false,"suffix":""},{"dropping-particle":"","family":"Janotti","given":"A","non-dropping-particle":"","parse-names":false,"suffix":""},{"dropping-particle":"Van De","family":"Walle","given":"C G","non-dropping-particle":"","parse-names":false,"suffix":""}],"container-title":"Applied Physics Letters","id":"ITEM-1","issued":{"date-parts":[["2010"]]},"title":"Oxygen vacancies and donor impurities in B-Ga2O3","type":"article","volume":"97"},"uris":["http://www.mendeley.com/documents/?uuid=c6ef0468-6969-391b-969b-e2af4172f28f"]},{"id":"ITEM-2","itemData":{"DOI":"10.1088/1367-2630/13/8/085014","ISSN":"13672630","abstract":"Transparent conducting oxides (TCOs) pose a number of serious challenges. In addition to the pursuit of high-quality single crystals and thin films, their application has to be preceded by a thorough understanding of their peculiar electronic structure. It is of fundamental interest to understand why these materials, transparent up to the UV spectral regime, behave also as conductors. Here we investigate In2O3 and Ga2O3, two binary oxides, which show the smallest and largest optical gaps among conventional n-type TCOs. The investigations on the electronic structure were performed on high-quality n-type single crystals showing carrier densities of </w:instrText>
      </w:r>
      <w:r>
        <w:rPr>
          <w:rFonts w:ascii="Cambria Math" w:hAnsi="Cambria Math" w:cs="Cambria Math"/>
          <w:sz w:val="28"/>
          <w:szCs w:val="28"/>
        </w:rPr>
        <w:instrText>∼</w:instrText>
      </w:r>
      <w:r>
        <w:rPr>
          <w:rFonts w:ascii="Times New Roman" w:hAnsi="Times New Roman" w:cs="Times New Roman"/>
          <w:sz w:val="28"/>
          <w:szCs w:val="28"/>
        </w:rPr>
        <w:instrText xml:space="preserve">1019 cm-3 (In2O3) and </w:instrText>
      </w:r>
      <w:r>
        <w:rPr>
          <w:rFonts w:ascii="Cambria Math" w:hAnsi="Cambria Math" w:cs="Cambria Math"/>
          <w:sz w:val="28"/>
          <w:szCs w:val="28"/>
        </w:rPr>
        <w:instrText>∼</w:instrText>
      </w:r>
      <w:r>
        <w:rPr>
          <w:rFonts w:ascii="Times New Roman" w:hAnsi="Times New Roman" w:cs="Times New Roman"/>
          <w:sz w:val="28"/>
          <w:szCs w:val="28"/>
        </w:rPr>
        <w:instrText>1017 cm-3(Ga2O3). The subjects addressed for both materials are: the determination of the band structure along high-symmetry directions and fundamental gaps by angular resolved photoemission (ARPES). We also address the orbital character of the valence- and conduction-band regions by exploiting photoemission cross. © IOP Publishing Ltd and Deutsche Physikalische Gesellschaft.","author":[{"dropping-particle":"","family":"Janowitz","given":"Christoph","non-dropping-particle":"","parse-names":false,"suffix":""},{"dropping-particle":"","family":"Scherer","given":"Valentina","non-dropping-particle":"","parse-names":false,"suffix":""},{"dropping-particle":"","family":"Mohamed","given":"Mansour","non-dropping-particle":"","parse-names":false,"suffix":""},{"dropping-particle":"","family":"Krapf","given":"Alica","non-dropping-particle":"","parse-names":false,"suffix":""},{"dropping-particle":"","family":"Dwelk","given":"Helmut","non-dropping-particle":"","parse-names":false,"suffix":""},{"dropping-particle":"","family":"Manzke","given":"Recardo","non-dropping-particle":"","parse-names":false,"suffix":""},{"dropping-particle":"","family":"Galazka","given":"Zbigniew","non-dropping-particle":"","parse-names":false,"suffix":""},{"dropping-particle":"","family":"Uecker","given":"Reinhard","non-dropping-particle":"","parse-names":false,"suffix":""},{"dropping-particle":"","family":"Irmscher","given":"Klaus","non-dropping-particle":"","parse-names":false,"suffix":""},{"dropping-particle":"","family":"Fornari","given":"Roberto","non-dropping-particle":"","parse-names":false,"suffix":""},{"dropping-particle":"","family":"Michling","given":"Marcel","non-dropping-particle":"","parse-names":false,"suffix":""},{"dropping-particle":"","family":"Schmeißer","given":"Dieter","non-dropping-particle":"","parse-names":false,"suffix":""},{"dropping-particle":"","family":"Weber","given":"Justin R.","non-dropping-particle":"","parse-names":false,"suffix":""},{"dropping-particle":"","family":"Varley","given":"Joel B.","non-dropping-particle":"","parse-names":false,"suffix":""},{"dropping-particle":"","family":"Walle","given":"Chris G.","non-dropping-particle":"Van De","parse-names":false,"suffix":""}],"container-title":"New Journal of Physics","id":"ITEM-2","issued":{"date-parts":[["2011"]]},"title":"Experimental electronic structure of In2O3 and Ga2O3","type":"article-journal","volume":"13"},"uris":["http://www.mendeley.com/documents/?uuid=dc2f8646-59c7-3c89-b0d7-89d3d088222c"]}],"mendeley":{"formattedCitation":"[22,23]","plainTextFormattedCitation":"[22,23]","previouslyFormattedCitation":"[22,23]"},"properties":{"noteIndex":0},"schema":"https://github.com/citation-style-language/schema/raw/master/csl-citation.json"}</w:instrText>
      </w:r>
      <w:r>
        <w:rPr>
          <w:rFonts w:ascii="Times New Roman" w:hAnsi="Times New Roman" w:cs="Times New Roman"/>
          <w:sz w:val="28"/>
          <w:szCs w:val="28"/>
        </w:rPr>
        <w:fldChar w:fldCharType="separate"/>
      </w:r>
      <w:r w:rsidRPr="003C7BF9">
        <w:rPr>
          <w:rFonts w:ascii="Times New Roman" w:hAnsi="Times New Roman" w:cs="Times New Roman"/>
          <w:noProof/>
          <w:sz w:val="28"/>
          <w:szCs w:val="28"/>
        </w:rPr>
        <w:t>[22,</w:t>
      </w:r>
      <w:r w:rsidR="00247953">
        <w:rPr>
          <w:rFonts w:ascii="Times New Roman" w:hAnsi="Times New Roman" w:cs="Times New Roman"/>
          <w:noProof/>
          <w:sz w:val="28"/>
          <w:szCs w:val="28"/>
        </w:rPr>
        <w:t xml:space="preserve"> </w:t>
      </w:r>
      <w:r w:rsidRPr="003C7BF9">
        <w:rPr>
          <w:rFonts w:ascii="Times New Roman" w:hAnsi="Times New Roman" w:cs="Times New Roman"/>
          <w:noProof/>
          <w:sz w:val="28"/>
          <w:szCs w:val="28"/>
        </w:rPr>
        <w:t>23]</w:t>
      </w:r>
      <w:r>
        <w:rPr>
          <w:rFonts w:ascii="Times New Roman" w:hAnsi="Times New Roman" w:cs="Times New Roman"/>
          <w:sz w:val="28"/>
          <w:szCs w:val="28"/>
        </w:rPr>
        <w:fldChar w:fldCharType="end"/>
      </w:r>
      <w:r w:rsidRPr="00EA5F95">
        <w:rPr>
          <w:rFonts w:ascii="Times New Roman" w:hAnsi="Times New Roman" w:cs="Times New Roman"/>
          <w:sz w:val="28"/>
          <w:szCs w:val="28"/>
        </w:rPr>
        <w:t xml:space="preserve"> от 80 до 130 эВ </w:t>
      </w:r>
      <w:r>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ADDIN CSL_CITATION {"citationItems":[{"id":"ITEM-1","itemData":{"DOI":"10.1063/1.3086392","ISSN":"00036951","abstract":"Experimental studies of the surface morphology and electronic structure of bulk single crystals of the transparent and wide gap semiconductor gallium oxide (Β -Ga 2 O 3) have been conducted using scanning tunneling microscopy (STM), low-energy electron diffraction (LEED), and angle-resolved photoemission spectroscopy (ARPES). Atomically resolved STM and LEED results for the Β -Ga 2 O 3 (100) surface clarify that the predominant surface termination contains both gallium and oxygen, and this surface does not exhibit a reconstruction. The valence band structure was obtained with ARPES and shows good agreement with existing theoretical works at the zone center and along the a* and c* directions, except that the calculated bandwidth is </w:instrText>
      </w:r>
      <w:r>
        <w:rPr>
          <w:rFonts w:ascii="Cambria Math" w:hAnsi="Cambria Math" w:cs="Cambria Math"/>
          <w:sz w:val="28"/>
          <w:szCs w:val="28"/>
        </w:rPr>
        <w:instrText>∼</w:instrText>
      </w:r>
      <w:r>
        <w:rPr>
          <w:rFonts w:ascii="Times New Roman" w:hAnsi="Times New Roman" w:cs="Times New Roman"/>
          <w:sz w:val="28"/>
          <w:szCs w:val="28"/>
        </w:rPr>
        <w:instrText>7% too small. There is poorer agreement along the b* direction, where the experimental bands disperse more strongly than the calculations. © 2009 American Institute of Physics.","author":[{"dropping-particle":"","family":"Lovejoy","given":"T. C.","non-dropping-particle":"","parse-names":false,"suffix":""},{"dropping-particle":"","family":"Yitamben","given":"E. N.","non-dropping-particle":"","parse-names":false,"suffix":""},{"dropping-particle":"","family":"Shamir","given":"N.","non-dropping-particle":"","parse-names":false,"suffix":""},{"dropping-particle":"","family":"Morales","given":"J.","non-dropping-particle":"","parse-names":false,"suffix":""},{"dropping-particle":"","family":"Villora","given":"E. G.","non-dropping-particle":"","parse-names":false,"suffix":""},{"dropping-particle":"","family":"Shimamura","given":"K.","non-dropping-particle":"","parse-names":false,"suffix":""},{"dropping-particle":"","family":"Zheng","given":"S.","non-dropping-particle":"","parse-names":false,"suffix":""},{"dropping-particle":"","family":"Ohuchi","given":"F. S.","non-dropping-particle":"","parse-names":false,"suffix":""},{"dropping-particle":"","family":"Olmstead","given":"M. A.","non-dropping-particle":"","parse-names":false,"suffix":""}],"container-title":"Applied Physics Letters","id":"ITEM-1","issue":"8","issued":{"date-parts":[["2009"]]},"title":"Surface morphology and electronic structure of bulk single crystal Β -Ga 2 O 3 (100)","type":"article-journal","volume":"94"},"uris":["http://www.mendeley.com/documents/?uuid=d5de463f-2162-303c-9001-e225b76e35dd"]}],"mendeley":{"formattedCitation":"[24]","plainTextFormattedCitation":"[24]","previouslyFormattedCitation":"[24]"},"properties":{"noteIndex":0},"schema":"https://github.com/citation-style-language/schema/raw/master/csl-citation.json"}</w:instrText>
      </w:r>
      <w:r>
        <w:rPr>
          <w:rFonts w:ascii="Times New Roman" w:hAnsi="Times New Roman" w:cs="Times New Roman"/>
          <w:sz w:val="28"/>
          <w:szCs w:val="28"/>
        </w:rPr>
        <w:fldChar w:fldCharType="separate"/>
      </w:r>
      <w:r w:rsidRPr="003C7BF9">
        <w:rPr>
          <w:rFonts w:ascii="Times New Roman" w:hAnsi="Times New Roman" w:cs="Times New Roman"/>
          <w:noProof/>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EA5F95">
        <w:rPr>
          <w:rFonts w:ascii="Times New Roman" w:hAnsi="Times New Roman" w:cs="Times New Roman"/>
          <w:sz w:val="28"/>
          <w:szCs w:val="28"/>
        </w:rPr>
        <w:t xml:space="preserve">от </w:t>
      </w:r>
      <w:r>
        <w:rPr>
          <w:rFonts w:ascii="Times New Roman" w:hAnsi="Times New Roman" w:cs="Times New Roman"/>
          <w:sz w:val="28"/>
          <w:szCs w:val="28"/>
        </w:rPr>
        <w:t xml:space="preserve">526 до 556 эВ и 150 эВ, </w:t>
      </w:r>
      <w:r w:rsidRPr="00EA5F95">
        <w:rPr>
          <w:rFonts w:ascii="Times New Roman" w:hAnsi="Times New Roman" w:cs="Times New Roman"/>
          <w:sz w:val="28"/>
          <w:szCs w:val="28"/>
        </w:rPr>
        <w:t xml:space="preserve">1300 эВ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{"citationItems":[{"id":"ITEM-1","itemData":{"DOI":"10.1088/1757-899X/34/1/012002","ISSN":"17578981","abstract":"We report on spectroscopic investigations on β-Ga 2O 3 single crystals. We focus on the detailed analysis of the O1s resonance profile by resonant photoelectron spectroscopy. We analyze the electronic structure and assign the O2p to build the valence band and both, O2p and Ga4s4p states to contribute to the conduction band. We determine the partial density of states for the valence and conduction bands and find a strong hybridization of O2p and Ga4s states. This is deduced from constant final state spectra on the O-KLL-Auger over the O K-edge and Ga L 2,3-edge and a comparison to the corresponding X-ray absorption spectroscopy data. We also identify several types of defects. A broad band of oxygen derived defects is identified that extends throughout the gap. Small polarons are attributed to cause an anti-resonance in the valence states around the O1s threshold. In addition, a separate Auger decay at resonance indicates the existence of localized charge transfer states which involves localized Ga4sp states. © Published under licence by IOP Publishing Ltd.","author":[{"dropping-particle":"","family":"Michling","given":"Marcel","non-dropping-particle":"","parse-names":false,"suffix":""},{"dropping-particle":"","family":"Schmeißer","given":"Dieter","non-dropping-particle":"","parse-names":false,"suffix":""}],"container-title":"IOP Conference Series: Materials Science and Engineering","id":"ITEM-1","issue":"1","issued":{"date-parts":[["2012"]]},"title":"Resonant photoemission at the O1s threshold to characterize β-Ga 2O 3 single crystals","type":"article-journal","volume":"34"},"uris":["http://www.mendeley.com/documents/?uuid=0a3221f1-5652-47b2-b3db-2e7bdc142e0a"]}],"mendeley":{"formattedCitation":"[25]","plainTextFormattedCitation":"[25]","previouslyFormattedCitation":"[25]"},"properties":{"noteIndex":0},"schema":"https://github.com/citation-style-language/schema/raw/master/csl-citation.json"}</w:instrText>
      </w:r>
      <w:r>
        <w:rPr>
          <w:rFonts w:ascii="Times New Roman" w:hAnsi="Times New Roman" w:cs="Times New Roman"/>
          <w:sz w:val="28"/>
          <w:szCs w:val="28"/>
        </w:rPr>
        <w:fldChar w:fldCharType="separate"/>
      </w:r>
      <w:r w:rsidRPr="003C7BF9">
        <w:rPr>
          <w:rFonts w:ascii="Times New Roman" w:hAnsi="Times New Roman" w:cs="Times New Roman"/>
          <w:noProof/>
          <w:sz w:val="28"/>
          <w:szCs w:val="28"/>
        </w:rPr>
        <w:t>[25]</w:t>
      </w:r>
      <w:r>
        <w:rPr>
          <w:rFonts w:ascii="Times New Roman" w:hAnsi="Times New Roman" w:cs="Times New Roman"/>
          <w:sz w:val="28"/>
          <w:szCs w:val="28"/>
        </w:rPr>
        <w:fldChar w:fldCharType="end"/>
      </w:r>
      <w:r>
        <w:rPr>
          <w:rFonts w:ascii="Times New Roman" w:hAnsi="Times New Roman" w:cs="Times New Roman"/>
          <w:sz w:val="28"/>
          <w:szCs w:val="28"/>
        </w:rPr>
        <w:t>.</w:t>
      </w:r>
      <w:r w:rsidRPr="00EA5F95">
        <w:rPr>
          <w:rFonts w:ascii="Times New Roman" w:hAnsi="Times New Roman" w:cs="Times New Roman"/>
          <w:sz w:val="28"/>
          <w:szCs w:val="28"/>
        </w:rPr>
        <w:t xml:space="preserve"> </w:t>
      </w:r>
    </w:p>
    <w:p w14:paraId="46D5DBB1" w14:textId="7859ACA1"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экспериментального измерения спектров валентной зоны с плотностью состояний валентной зоны</w:t>
      </w:r>
      <w:r w:rsidRPr="00684075">
        <w:rPr>
          <w:rFonts w:ascii="Times New Roman" w:hAnsi="Times New Roman" w:cs="Times New Roman"/>
          <w:sz w:val="28"/>
          <w:szCs w:val="28"/>
        </w:rPr>
        <w:t xml:space="preserve"> </w:t>
      </w:r>
      <w:r>
        <w:rPr>
          <w:rFonts w:ascii="Times New Roman" w:hAnsi="Times New Roman" w:cs="Times New Roman"/>
          <w:sz w:val="28"/>
          <w:szCs w:val="28"/>
        </w:rPr>
        <w:t>приведены на рисунк</w:t>
      </w:r>
      <w:r w:rsidR="00250343">
        <w:rPr>
          <w:rFonts w:ascii="Times New Roman" w:hAnsi="Times New Roman" w:cs="Times New Roman"/>
          <w:sz w:val="28"/>
          <w:szCs w:val="28"/>
          <w:lang w:val="kk-KZ"/>
        </w:rPr>
        <w:t>ах</w:t>
      </w:r>
      <w:r>
        <w:rPr>
          <w:rFonts w:ascii="Times New Roman" w:hAnsi="Times New Roman" w:cs="Times New Roman"/>
          <w:sz w:val="28"/>
          <w:szCs w:val="28"/>
        </w:rPr>
        <w:t xml:space="preserve"> 5</w:t>
      </w:r>
      <w:r w:rsidR="00250343">
        <w:rPr>
          <w:rFonts w:ascii="Times New Roman" w:hAnsi="Times New Roman" w:cs="Times New Roman"/>
          <w:sz w:val="28"/>
          <w:szCs w:val="28"/>
          <w:lang w:val="kk-KZ"/>
        </w:rPr>
        <w:t>, 6</w:t>
      </w:r>
      <w:r>
        <w:rPr>
          <w:rFonts w:ascii="Times New Roman" w:hAnsi="Times New Roman" w:cs="Times New Roman"/>
          <w:sz w:val="28"/>
          <w:szCs w:val="28"/>
        </w:rPr>
        <w:t xml:space="preserve">. Спектры валентной зоны экспериментально измерены при энергиях падающего фотона </w:t>
      </w:r>
      <w:r w:rsidRPr="00EA5F95">
        <w:rPr>
          <w:rFonts w:ascii="Times New Roman" w:hAnsi="Times New Roman" w:cs="Times New Roman"/>
          <w:sz w:val="28"/>
          <w:szCs w:val="28"/>
        </w:rPr>
        <w:t>150 эВ и 8000 эВ</w:t>
      </w:r>
      <w:r>
        <w:rPr>
          <w:rFonts w:ascii="Times New Roman" w:hAnsi="Times New Roman" w:cs="Times New Roman"/>
          <w:sz w:val="28"/>
          <w:szCs w:val="28"/>
        </w:rPr>
        <w:t>, а теоретическое значение плотности состояний валентной зоны рассчитан</w:t>
      </w:r>
      <w:r w:rsidRPr="00384922">
        <w:rPr>
          <w:rFonts w:ascii="Times New Roman" w:hAnsi="Times New Roman" w:cs="Times New Roman"/>
          <w:sz w:val="28"/>
          <w:szCs w:val="28"/>
        </w:rPr>
        <w:t>ы</w:t>
      </w:r>
      <w:r>
        <w:rPr>
          <w:rFonts w:ascii="Times New Roman" w:hAnsi="Times New Roman" w:cs="Times New Roman"/>
          <w:sz w:val="28"/>
          <w:szCs w:val="28"/>
        </w:rPr>
        <w:t xml:space="preserve"> из первых принципов </w:t>
      </w:r>
      <w:r w:rsidRPr="00EA5F95">
        <w:rPr>
          <w:rFonts w:ascii="Times New Roman" w:hAnsi="Times New Roman" w:cs="Times New Roman"/>
          <w:sz w:val="28"/>
          <w:szCs w:val="28"/>
        </w:rPr>
        <w:t xml:space="preserve">с помощью </w:t>
      </w:r>
      <w:r>
        <w:rPr>
          <w:rFonts w:ascii="Times New Roman" w:hAnsi="Times New Roman" w:cs="Times New Roman"/>
          <w:sz w:val="28"/>
          <w:szCs w:val="28"/>
        </w:rPr>
        <w:t>ТФП</w:t>
      </w:r>
      <w:r w:rsidRPr="00EA5F95">
        <w:rPr>
          <w:rFonts w:ascii="Times New Roman" w:hAnsi="Times New Roman" w:cs="Times New Roman"/>
          <w:sz w:val="28"/>
          <w:szCs w:val="28"/>
        </w:rPr>
        <w:t xml:space="preserve">. По измеренным спектрам </w:t>
      </w:r>
      <w:r>
        <w:rPr>
          <w:rFonts w:ascii="Times New Roman" w:hAnsi="Times New Roman" w:cs="Times New Roman"/>
          <w:sz w:val="28"/>
          <w:szCs w:val="28"/>
        </w:rPr>
        <w:t xml:space="preserve">валентной зоны </w:t>
      </w:r>
      <w:r w:rsidRPr="00EA5F95">
        <w:rPr>
          <w:rFonts w:ascii="Times New Roman" w:hAnsi="Times New Roman" w:cs="Times New Roman"/>
          <w:sz w:val="28"/>
          <w:szCs w:val="28"/>
        </w:rPr>
        <w:t xml:space="preserve">в сочетании с рассчитанными полными и парциальными </w:t>
      </w:r>
      <w:r>
        <w:rPr>
          <w:rFonts w:ascii="Times New Roman" w:hAnsi="Times New Roman" w:cs="Times New Roman"/>
          <w:sz w:val="28"/>
          <w:szCs w:val="28"/>
        </w:rPr>
        <w:t>плотностями состояний</w:t>
      </w:r>
      <w:r w:rsidRPr="00EA5F95">
        <w:rPr>
          <w:rFonts w:ascii="Times New Roman" w:hAnsi="Times New Roman" w:cs="Times New Roman"/>
          <w:sz w:val="28"/>
          <w:szCs w:val="28"/>
        </w:rPr>
        <w:t xml:space="preserve">, взвешенными по сечениям фотоионизации, сделан вывод о том, что спектры </w:t>
      </w:r>
      <w:r>
        <w:rPr>
          <w:rFonts w:ascii="Times New Roman" w:hAnsi="Times New Roman" w:cs="Times New Roman"/>
          <w:sz w:val="28"/>
          <w:szCs w:val="28"/>
        </w:rPr>
        <w:t xml:space="preserve">валентной зоны кристалла </w:t>
      </w:r>
      <w:r w:rsidRPr="00EA5F95">
        <w:rPr>
          <w:rFonts w:ascii="Times New Roman" w:hAnsi="Times New Roman" w:cs="Times New Roman"/>
          <w:sz w:val="28"/>
          <w:szCs w:val="28"/>
        </w:rPr>
        <w:t>β-Ga</w:t>
      </w:r>
      <w:r w:rsidRPr="00AA711E">
        <w:rPr>
          <w:rFonts w:ascii="Times New Roman" w:hAnsi="Times New Roman" w:cs="Times New Roman"/>
          <w:sz w:val="28"/>
          <w:szCs w:val="28"/>
          <w:vertAlign w:val="subscript"/>
        </w:rPr>
        <w:t>2</w:t>
      </w:r>
      <w:r w:rsidRPr="00EA5F95">
        <w:rPr>
          <w:rFonts w:ascii="Times New Roman" w:hAnsi="Times New Roman" w:cs="Times New Roman"/>
          <w:sz w:val="28"/>
          <w:szCs w:val="28"/>
        </w:rPr>
        <w:t>O</w:t>
      </w:r>
      <w:r w:rsidRPr="00AA711E">
        <w:rPr>
          <w:rFonts w:ascii="Times New Roman" w:hAnsi="Times New Roman" w:cs="Times New Roman"/>
          <w:sz w:val="28"/>
          <w:szCs w:val="28"/>
          <w:vertAlign w:val="subscript"/>
        </w:rPr>
        <w:t>3</w:t>
      </w:r>
      <w:r w:rsidRPr="00EA5F95">
        <w:rPr>
          <w:rFonts w:ascii="Times New Roman" w:hAnsi="Times New Roman" w:cs="Times New Roman"/>
          <w:sz w:val="28"/>
          <w:szCs w:val="28"/>
        </w:rPr>
        <w:t xml:space="preserve"> состоят в основном из </w:t>
      </w:r>
      <w:r>
        <w:rPr>
          <w:rFonts w:ascii="Times New Roman" w:hAnsi="Times New Roman" w:cs="Times New Roman"/>
          <w:sz w:val="28"/>
          <w:szCs w:val="28"/>
        </w:rPr>
        <w:t>атома O 2p с шириной полосы 7.</w:t>
      </w:r>
      <w:r w:rsidRPr="00EA5F95">
        <w:rPr>
          <w:rFonts w:ascii="Times New Roman" w:hAnsi="Times New Roman" w:cs="Times New Roman"/>
          <w:sz w:val="28"/>
          <w:szCs w:val="28"/>
        </w:rPr>
        <w:t xml:space="preserve">7 эВ. </w:t>
      </w:r>
      <w:r>
        <w:rPr>
          <w:rFonts w:ascii="Times New Roman" w:hAnsi="Times New Roman" w:cs="Times New Roman"/>
          <w:sz w:val="28"/>
          <w:szCs w:val="28"/>
        </w:rPr>
        <w:t>В</w:t>
      </w:r>
      <w:r w:rsidRPr="00EA5F95">
        <w:rPr>
          <w:rFonts w:ascii="Times New Roman" w:hAnsi="Times New Roman" w:cs="Times New Roman"/>
          <w:sz w:val="28"/>
          <w:szCs w:val="28"/>
        </w:rPr>
        <w:t xml:space="preserve"> </w:t>
      </w:r>
      <w:r>
        <w:rPr>
          <w:rFonts w:ascii="Times New Roman" w:hAnsi="Times New Roman" w:cs="Times New Roman"/>
          <w:sz w:val="28"/>
          <w:szCs w:val="28"/>
        </w:rPr>
        <w:t xml:space="preserve">валентной зоне кристалла </w:t>
      </w:r>
      <w:r w:rsidRPr="00EA5F95">
        <w:rPr>
          <w:rFonts w:ascii="Times New Roman" w:hAnsi="Times New Roman" w:cs="Times New Roman"/>
          <w:sz w:val="28"/>
          <w:szCs w:val="28"/>
        </w:rPr>
        <w:t>β-Ga</w:t>
      </w:r>
      <w:r w:rsidRPr="00AA711E">
        <w:rPr>
          <w:rFonts w:ascii="Times New Roman" w:hAnsi="Times New Roman" w:cs="Times New Roman"/>
          <w:sz w:val="28"/>
          <w:szCs w:val="28"/>
          <w:vertAlign w:val="subscript"/>
        </w:rPr>
        <w:t>2</w:t>
      </w:r>
      <w:r w:rsidRPr="00EA5F95">
        <w:rPr>
          <w:rFonts w:ascii="Times New Roman" w:hAnsi="Times New Roman" w:cs="Times New Roman"/>
          <w:sz w:val="28"/>
          <w:szCs w:val="28"/>
        </w:rPr>
        <w:t>O</w:t>
      </w:r>
      <w:r w:rsidRPr="00AA711E">
        <w:rPr>
          <w:rFonts w:ascii="Times New Roman" w:hAnsi="Times New Roman" w:cs="Times New Roman"/>
          <w:sz w:val="28"/>
          <w:szCs w:val="28"/>
          <w:vertAlign w:val="subscript"/>
        </w:rPr>
        <w:t>3</w:t>
      </w:r>
      <w:r w:rsidRPr="00EA5F95">
        <w:rPr>
          <w:rFonts w:ascii="Times New Roman" w:hAnsi="Times New Roman" w:cs="Times New Roman"/>
          <w:sz w:val="28"/>
          <w:szCs w:val="28"/>
        </w:rPr>
        <w:t xml:space="preserve"> выдел</w:t>
      </w:r>
      <w:r>
        <w:rPr>
          <w:rFonts w:ascii="Times New Roman" w:hAnsi="Times New Roman" w:cs="Times New Roman"/>
          <w:sz w:val="28"/>
          <w:szCs w:val="28"/>
        </w:rPr>
        <w:t xml:space="preserve">ены </w:t>
      </w:r>
      <w:r w:rsidRPr="00EA5F95">
        <w:rPr>
          <w:rFonts w:ascii="Times New Roman" w:hAnsi="Times New Roman" w:cs="Times New Roman"/>
          <w:sz w:val="28"/>
          <w:szCs w:val="28"/>
        </w:rPr>
        <w:t>три основные области: область I на 0</w:t>
      </w:r>
      <w:r w:rsidR="00247953">
        <w:rPr>
          <w:rFonts w:ascii="Times New Roman" w:hAnsi="Times New Roman" w:cs="Times New Roman"/>
          <w:sz w:val="28"/>
          <w:szCs w:val="28"/>
        </w:rPr>
        <w:t>-</w:t>
      </w:r>
      <w:r w:rsidRPr="00EA5F95">
        <w:rPr>
          <w:rFonts w:ascii="Times New Roman" w:hAnsi="Times New Roman" w:cs="Times New Roman"/>
          <w:sz w:val="28"/>
          <w:szCs w:val="28"/>
        </w:rPr>
        <w:t xml:space="preserve">2 эВ ниже </w:t>
      </w:r>
      <w:r>
        <w:rPr>
          <w:rFonts w:ascii="Times New Roman" w:hAnsi="Times New Roman" w:cs="Times New Roman"/>
          <w:sz w:val="28"/>
          <w:szCs w:val="28"/>
        </w:rPr>
        <w:t>вершины валентной зоны</w:t>
      </w:r>
      <w:r w:rsidRPr="00EA5F95">
        <w:rPr>
          <w:rFonts w:ascii="Times New Roman" w:hAnsi="Times New Roman" w:cs="Times New Roman"/>
          <w:sz w:val="28"/>
          <w:szCs w:val="28"/>
        </w:rPr>
        <w:t>, область II на 2</w:t>
      </w:r>
      <w:r w:rsidR="00247953">
        <w:rPr>
          <w:rFonts w:ascii="Times New Roman" w:hAnsi="Times New Roman" w:cs="Times New Roman"/>
          <w:sz w:val="28"/>
          <w:szCs w:val="28"/>
        </w:rPr>
        <w:t>-</w:t>
      </w:r>
      <w:r w:rsidRPr="00EA5F95">
        <w:rPr>
          <w:rFonts w:ascii="Times New Roman" w:hAnsi="Times New Roman" w:cs="Times New Roman"/>
          <w:sz w:val="28"/>
          <w:szCs w:val="28"/>
        </w:rPr>
        <w:t>6 эВ и область III на 6</w:t>
      </w:r>
      <w:r w:rsidR="00247953">
        <w:rPr>
          <w:rFonts w:ascii="Times New Roman" w:hAnsi="Times New Roman" w:cs="Times New Roman"/>
          <w:sz w:val="28"/>
          <w:szCs w:val="28"/>
        </w:rPr>
        <w:t>-</w:t>
      </w:r>
      <w:r w:rsidRPr="00EA5F95">
        <w:rPr>
          <w:rFonts w:ascii="Times New Roman" w:hAnsi="Times New Roman" w:cs="Times New Roman"/>
          <w:sz w:val="28"/>
          <w:szCs w:val="28"/>
        </w:rPr>
        <w:t>8 эВ</w:t>
      </w:r>
      <w:r>
        <w:rPr>
          <w:rFonts w:ascii="Times New Roman" w:hAnsi="Times New Roman" w:cs="Times New Roman"/>
          <w:sz w:val="28"/>
          <w:szCs w:val="28"/>
        </w:rPr>
        <w:t xml:space="preserve"> </w:t>
      </w:r>
      <w:r w:rsidRPr="00EA5F95">
        <w:rPr>
          <w:rFonts w:ascii="Times New Roman" w:hAnsi="Times New Roman" w:cs="Times New Roman"/>
          <w:sz w:val="28"/>
          <w:szCs w:val="28"/>
        </w:rPr>
        <w:t xml:space="preserve">ниже </w:t>
      </w:r>
      <w:r>
        <w:rPr>
          <w:rFonts w:ascii="Times New Roman" w:hAnsi="Times New Roman" w:cs="Times New Roman"/>
          <w:sz w:val="28"/>
          <w:szCs w:val="28"/>
        </w:rPr>
        <w:t>вершины валентной зоны</w:t>
      </w:r>
      <w:r w:rsidRPr="00EA5F95">
        <w:rPr>
          <w:rFonts w:ascii="Times New Roman" w:hAnsi="Times New Roman" w:cs="Times New Roman"/>
          <w:sz w:val="28"/>
          <w:szCs w:val="28"/>
        </w:rPr>
        <w:t>, соответствующие занято</w:t>
      </w:r>
      <w:r>
        <w:rPr>
          <w:rFonts w:ascii="Times New Roman" w:hAnsi="Times New Roman" w:cs="Times New Roman"/>
          <w:sz w:val="28"/>
          <w:szCs w:val="28"/>
        </w:rPr>
        <w:t xml:space="preserve">му </w:t>
      </w:r>
      <w:r w:rsidRPr="00EA5F95">
        <w:rPr>
          <w:rFonts w:ascii="Times New Roman" w:hAnsi="Times New Roman" w:cs="Times New Roman"/>
          <w:sz w:val="28"/>
          <w:szCs w:val="28"/>
        </w:rPr>
        <w:t>состояни</w:t>
      </w:r>
      <w:r>
        <w:rPr>
          <w:rFonts w:ascii="Times New Roman" w:hAnsi="Times New Roman" w:cs="Times New Roman"/>
          <w:sz w:val="28"/>
          <w:szCs w:val="28"/>
        </w:rPr>
        <w:t>ю</w:t>
      </w:r>
      <w:r w:rsidRPr="00EA5F95">
        <w:rPr>
          <w:rFonts w:ascii="Times New Roman" w:hAnsi="Times New Roman" w:cs="Times New Roman"/>
          <w:sz w:val="28"/>
          <w:szCs w:val="28"/>
        </w:rPr>
        <w:t xml:space="preserve"> O 2p</w:t>
      </w:r>
      <w:r w:rsidRPr="00272C19">
        <w:rPr>
          <w:rFonts w:ascii="Times New Roman" w:hAnsi="Times New Roman" w:cs="Times New Roman"/>
          <w:sz w:val="28"/>
          <w:szCs w:val="28"/>
          <w:vertAlign w:val="superscript"/>
        </w:rPr>
        <w:t>6</w:t>
      </w:r>
      <w:r w:rsidRPr="00EA5F95">
        <w:rPr>
          <w:rFonts w:ascii="Times New Roman" w:hAnsi="Times New Roman" w:cs="Times New Roman"/>
          <w:sz w:val="28"/>
          <w:szCs w:val="28"/>
        </w:rPr>
        <w:t xml:space="preserve">, </w:t>
      </w:r>
      <w:r>
        <w:rPr>
          <w:rFonts w:ascii="Times New Roman" w:hAnsi="Times New Roman" w:cs="Times New Roman"/>
          <w:sz w:val="28"/>
          <w:szCs w:val="28"/>
        </w:rPr>
        <w:t>частично</w:t>
      </w:r>
      <w:r w:rsidRPr="00EA5F95">
        <w:rPr>
          <w:rFonts w:ascii="Times New Roman" w:hAnsi="Times New Roman" w:cs="Times New Roman"/>
          <w:sz w:val="28"/>
          <w:szCs w:val="28"/>
        </w:rPr>
        <w:t xml:space="preserve"> гибридизованны</w:t>
      </w:r>
      <w:r>
        <w:rPr>
          <w:rFonts w:ascii="Times New Roman" w:hAnsi="Times New Roman" w:cs="Times New Roman"/>
          <w:sz w:val="28"/>
          <w:szCs w:val="28"/>
        </w:rPr>
        <w:t>м</w:t>
      </w:r>
      <w:r w:rsidRPr="00EA5F95">
        <w:rPr>
          <w:rFonts w:ascii="Times New Roman" w:hAnsi="Times New Roman" w:cs="Times New Roman"/>
          <w:sz w:val="28"/>
          <w:szCs w:val="28"/>
        </w:rPr>
        <w:t xml:space="preserve"> состояниям Ga 3d, 4p и 4s соответственно. </w:t>
      </w:r>
    </w:p>
    <w:p w14:paraId="486167C1" w14:textId="77777777" w:rsidR="00247953" w:rsidRDefault="00247953" w:rsidP="005A5DBE">
      <w:pPr>
        <w:spacing w:after="0" w:line="240" w:lineRule="auto"/>
        <w:ind w:firstLine="709"/>
        <w:jc w:val="both"/>
        <w:rPr>
          <w:rFonts w:ascii="Times New Roman" w:hAnsi="Times New Roman" w:cs="Times New Roman"/>
          <w:sz w:val="28"/>
          <w:szCs w:val="28"/>
        </w:rPr>
      </w:pPr>
    </w:p>
    <w:p w14:paraId="1559F151" w14:textId="77777777" w:rsidR="009074F2" w:rsidRPr="00EA5F95" w:rsidRDefault="009074F2" w:rsidP="005A5DB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EBACAA" wp14:editId="204BD811">
            <wp:extent cx="5791200" cy="403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4038600"/>
                    </a:xfrm>
                    <a:prstGeom prst="rect">
                      <a:avLst/>
                    </a:prstGeom>
                    <a:noFill/>
                    <a:ln>
                      <a:noFill/>
                    </a:ln>
                  </pic:spPr>
                </pic:pic>
              </a:graphicData>
            </a:graphic>
          </wp:inline>
        </w:drawing>
      </w:r>
    </w:p>
    <w:p w14:paraId="305B9479" w14:textId="77777777" w:rsidR="0020642E" w:rsidRPr="00247953" w:rsidRDefault="0020642E" w:rsidP="005A5DBE">
      <w:pPr>
        <w:spacing w:after="0" w:line="240" w:lineRule="auto"/>
        <w:ind w:firstLine="709"/>
        <w:jc w:val="both"/>
        <w:rPr>
          <w:rFonts w:ascii="Times New Roman" w:hAnsi="Times New Roman" w:cs="Times New Roman"/>
          <w:sz w:val="16"/>
          <w:szCs w:val="16"/>
        </w:rPr>
      </w:pPr>
    </w:p>
    <w:p w14:paraId="3562C949" w14:textId="77777777" w:rsidR="00E57497" w:rsidRDefault="009074F2" w:rsidP="005A5DBE">
      <w:pPr>
        <w:spacing w:after="0" w:line="240" w:lineRule="auto"/>
        <w:jc w:val="center"/>
        <w:rPr>
          <w:rFonts w:ascii="Times New Roman" w:hAnsi="Times New Roman" w:cs="Times New Roman"/>
          <w:sz w:val="28"/>
          <w:szCs w:val="28"/>
        </w:rPr>
      </w:pPr>
      <w:r w:rsidRPr="0020642E">
        <w:rPr>
          <w:rFonts w:ascii="Times New Roman" w:hAnsi="Times New Roman" w:cs="Times New Roman"/>
          <w:sz w:val="28"/>
          <w:szCs w:val="28"/>
        </w:rPr>
        <w:t xml:space="preserve">Рисунок 5 </w:t>
      </w:r>
      <w:r w:rsidR="00E57497">
        <w:rPr>
          <w:rFonts w:ascii="Times New Roman" w:hAnsi="Times New Roman" w:cs="Times New Roman"/>
          <w:sz w:val="28"/>
          <w:szCs w:val="28"/>
        </w:rPr>
        <w:t xml:space="preserve">– </w:t>
      </w:r>
      <w:r w:rsidRPr="0020642E">
        <w:rPr>
          <w:rFonts w:ascii="Times New Roman" w:hAnsi="Times New Roman" w:cs="Times New Roman"/>
          <w:sz w:val="28"/>
          <w:szCs w:val="28"/>
        </w:rPr>
        <w:t xml:space="preserve">Структура валентной зоны вдоль направления </w:t>
      </w:r>
      <w:r w:rsidRPr="0020642E">
        <w:rPr>
          <w:rFonts w:ascii="Times New Roman" w:hAnsi="Times New Roman" w:cs="Times New Roman"/>
          <w:sz w:val="28"/>
          <w:szCs w:val="28"/>
          <w:lang w:val="en-US"/>
        </w:rPr>
        <w:t>A</w:t>
      </w:r>
      <w:r w:rsidRPr="0020642E">
        <w:rPr>
          <w:rFonts w:ascii="Times New Roman" w:hAnsi="Times New Roman" w:cs="Times New Roman"/>
          <w:sz w:val="28"/>
          <w:szCs w:val="28"/>
        </w:rPr>
        <w:t>-</w:t>
      </w:r>
      <w:r w:rsidRPr="0020642E">
        <w:rPr>
          <w:rFonts w:ascii="Times New Roman" w:hAnsi="Times New Roman" w:cs="Times New Roman"/>
          <w:sz w:val="28"/>
          <w:szCs w:val="28"/>
          <w:lang w:val="en-US"/>
        </w:rPr>
        <w:t>M</w:t>
      </w:r>
      <w:r w:rsidRPr="0020642E">
        <w:rPr>
          <w:rFonts w:ascii="Times New Roman" w:hAnsi="Times New Roman" w:cs="Times New Roman"/>
          <w:sz w:val="28"/>
          <w:szCs w:val="28"/>
        </w:rPr>
        <w:t xml:space="preserve"> (слева) и </w:t>
      </w:r>
      <w:r w:rsidRPr="0020642E">
        <w:rPr>
          <w:rFonts w:ascii="Times New Roman" w:hAnsi="Times New Roman" w:cs="Times New Roman"/>
          <w:sz w:val="28"/>
          <w:szCs w:val="28"/>
          <w:lang w:val="en-US"/>
        </w:rPr>
        <w:t>Γ</w:t>
      </w:r>
      <w:r w:rsidRPr="0020642E">
        <w:rPr>
          <w:rFonts w:ascii="Times New Roman" w:hAnsi="Times New Roman" w:cs="Times New Roman"/>
          <w:sz w:val="28"/>
          <w:szCs w:val="28"/>
        </w:rPr>
        <w:t>-</w:t>
      </w:r>
      <w:r w:rsidRPr="0020642E">
        <w:rPr>
          <w:rFonts w:ascii="Times New Roman" w:hAnsi="Times New Roman" w:cs="Times New Roman"/>
          <w:sz w:val="28"/>
          <w:szCs w:val="28"/>
          <w:lang w:val="en-US"/>
        </w:rPr>
        <w:t>Z</w:t>
      </w:r>
      <w:r w:rsidRPr="0020642E">
        <w:rPr>
          <w:rFonts w:ascii="Times New Roman" w:hAnsi="Times New Roman" w:cs="Times New Roman"/>
          <w:sz w:val="28"/>
          <w:szCs w:val="28"/>
        </w:rPr>
        <w:t xml:space="preserve"> (справа) зоны Бриллюэна для кристалла </w:t>
      </w:r>
      <w:r w:rsidRPr="0020642E">
        <w:rPr>
          <w:rFonts w:ascii="Times New Roman" w:hAnsi="Times New Roman" w:cs="Times New Roman"/>
          <w:sz w:val="28"/>
          <w:szCs w:val="28"/>
          <w:lang w:val="en-US"/>
        </w:rPr>
        <w:t>β</w:t>
      </w:r>
      <w:r w:rsidRPr="0020642E">
        <w:rPr>
          <w:rFonts w:ascii="Times New Roman" w:hAnsi="Times New Roman" w:cs="Times New Roman"/>
          <w:sz w:val="28"/>
          <w:szCs w:val="28"/>
        </w:rPr>
        <w:t>-</w:t>
      </w:r>
      <w:r w:rsidRPr="0020642E">
        <w:rPr>
          <w:rFonts w:ascii="Times New Roman" w:hAnsi="Times New Roman" w:cs="Times New Roman"/>
          <w:sz w:val="28"/>
          <w:szCs w:val="28"/>
          <w:lang w:val="en-US"/>
        </w:rPr>
        <w:t>Ga</w:t>
      </w:r>
      <w:r w:rsidRPr="0020642E">
        <w:rPr>
          <w:rFonts w:ascii="Times New Roman" w:hAnsi="Times New Roman" w:cs="Times New Roman"/>
          <w:sz w:val="28"/>
          <w:szCs w:val="28"/>
          <w:vertAlign w:val="subscript"/>
        </w:rPr>
        <w:t>2</w:t>
      </w:r>
      <w:r w:rsidRPr="0020642E">
        <w:rPr>
          <w:rFonts w:ascii="Times New Roman" w:hAnsi="Times New Roman" w:cs="Times New Roman"/>
          <w:sz w:val="28"/>
          <w:szCs w:val="28"/>
          <w:lang w:val="en-US"/>
        </w:rPr>
        <w:t>O</w:t>
      </w:r>
      <w:r w:rsidRPr="0020642E">
        <w:rPr>
          <w:rFonts w:ascii="Times New Roman" w:hAnsi="Times New Roman" w:cs="Times New Roman"/>
          <w:sz w:val="28"/>
          <w:szCs w:val="28"/>
          <w:vertAlign w:val="subscript"/>
        </w:rPr>
        <w:t>3</w:t>
      </w:r>
      <w:r w:rsidRPr="0020642E">
        <w:rPr>
          <w:rFonts w:ascii="Times New Roman" w:hAnsi="Times New Roman" w:cs="Times New Roman"/>
          <w:sz w:val="28"/>
          <w:szCs w:val="28"/>
        </w:rPr>
        <w:t>, измеренная методом фотоэмиссионной спектроскопии с угловым разрешением</w:t>
      </w:r>
    </w:p>
    <w:p w14:paraId="49204012" w14:textId="77777777" w:rsidR="00E57497" w:rsidRPr="00E57497" w:rsidRDefault="00E57497" w:rsidP="005A5DBE">
      <w:pPr>
        <w:spacing w:after="0" w:line="240" w:lineRule="auto"/>
        <w:jc w:val="center"/>
        <w:rPr>
          <w:rFonts w:ascii="Times New Roman" w:hAnsi="Times New Roman" w:cs="Times New Roman"/>
          <w:sz w:val="16"/>
          <w:szCs w:val="16"/>
        </w:rPr>
      </w:pPr>
    </w:p>
    <w:p w14:paraId="7546C94E" w14:textId="5E6A101E" w:rsidR="00E57497" w:rsidRDefault="00E57497"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4"/>
        </w:rPr>
        <w:t>Примечания:</w:t>
      </w:r>
    </w:p>
    <w:p w14:paraId="05E20306" w14:textId="77777777" w:rsidR="00E57497" w:rsidRPr="00E57497" w:rsidRDefault="00E57497" w:rsidP="005A5DBE">
      <w:pPr>
        <w:spacing w:after="0" w:line="240" w:lineRule="auto"/>
        <w:ind w:left="142"/>
        <w:jc w:val="both"/>
        <w:rPr>
          <w:rFonts w:ascii="Times New Roman" w:hAnsi="Times New Roman" w:cs="Times New Roman"/>
          <w:sz w:val="24"/>
          <w:szCs w:val="24"/>
        </w:rPr>
      </w:pPr>
      <w:r w:rsidRPr="00E57497">
        <w:rPr>
          <w:rFonts w:ascii="Times New Roman" w:hAnsi="Times New Roman" w:cs="Times New Roman"/>
          <w:sz w:val="24"/>
          <w:szCs w:val="24"/>
        </w:rPr>
        <w:t>1.</w:t>
      </w:r>
      <w:r w:rsidR="009074F2" w:rsidRPr="00E57497">
        <w:rPr>
          <w:rFonts w:ascii="Times New Roman" w:hAnsi="Times New Roman" w:cs="Times New Roman"/>
          <w:sz w:val="24"/>
          <w:szCs w:val="24"/>
        </w:rPr>
        <w:t xml:space="preserve"> Экспериментальные значения показаны черными точками. </w:t>
      </w:r>
    </w:p>
    <w:p w14:paraId="0E6BDCB7" w14:textId="4A9AB54D" w:rsidR="00E57497" w:rsidRPr="00E57497" w:rsidRDefault="00E57497" w:rsidP="005A5DBE">
      <w:pPr>
        <w:spacing w:after="0" w:line="240" w:lineRule="auto"/>
        <w:ind w:left="142"/>
        <w:jc w:val="both"/>
        <w:rPr>
          <w:rFonts w:ascii="Times New Roman" w:hAnsi="Times New Roman" w:cs="Times New Roman"/>
          <w:sz w:val="24"/>
          <w:szCs w:val="24"/>
        </w:rPr>
      </w:pPr>
      <w:r w:rsidRPr="00E57497">
        <w:rPr>
          <w:rFonts w:ascii="Times New Roman" w:hAnsi="Times New Roman" w:cs="Times New Roman"/>
          <w:sz w:val="24"/>
          <w:szCs w:val="24"/>
        </w:rPr>
        <w:t xml:space="preserve">2. </w:t>
      </w:r>
      <w:r w:rsidR="009074F2" w:rsidRPr="00E57497">
        <w:rPr>
          <w:rFonts w:ascii="Times New Roman" w:hAnsi="Times New Roman" w:cs="Times New Roman"/>
          <w:sz w:val="24"/>
          <w:szCs w:val="24"/>
        </w:rPr>
        <w:t xml:space="preserve">Синими линями показана рассчитанная методом гибридного ТФП структура полос. </w:t>
      </w:r>
    </w:p>
    <w:p w14:paraId="19C98E89" w14:textId="09A648BC" w:rsidR="0020642E" w:rsidRPr="00E57497" w:rsidRDefault="00E57497" w:rsidP="005A5DBE">
      <w:pPr>
        <w:spacing w:after="0" w:line="240" w:lineRule="auto"/>
        <w:ind w:left="142"/>
        <w:jc w:val="both"/>
        <w:rPr>
          <w:rFonts w:ascii="Times New Roman" w:hAnsi="Times New Roman" w:cs="Times New Roman"/>
          <w:sz w:val="24"/>
          <w:szCs w:val="24"/>
        </w:rPr>
      </w:pPr>
      <w:r w:rsidRPr="00E57497">
        <w:rPr>
          <w:rFonts w:ascii="Times New Roman" w:hAnsi="Times New Roman" w:cs="Times New Roman"/>
          <w:sz w:val="24"/>
          <w:szCs w:val="24"/>
        </w:rPr>
        <w:t xml:space="preserve">3. </w:t>
      </w:r>
      <w:r w:rsidR="009074F2" w:rsidRPr="00E57497">
        <w:rPr>
          <w:rFonts w:ascii="Times New Roman" w:hAnsi="Times New Roman" w:cs="Times New Roman"/>
          <w:sz w:val="24"/>
          <w:szCs w:val="24"/>
        </w:rPr>
        <w:t>Области, отмеченные красным цветом, выделяют области прямых и непрямых переходов</w:t>
      </w:r>
      <w:r w:rsidRPr="00E57497">
        <w:rPr>
          <w:rFonts w:ascii="Times New Roman" w:hAnsi="Times New Roman" w:cs="Times New Roman"/>
          <w:sz w:val="24"/>
          <w:szCs w:val="24"/>
        </w:rPr>
        <w:t>.</w:t>
      </w:r>
    </w:p>
    <w:p w14:paraId="368B6600" w14:textId="1AEE182E" w:rsidR="009074F2" w:rsidRPr="00E57497" w:rsidRDefault="00E57497" w:rsidP="005A5DBE">
      <w:pPr>
        <w:spacing w:after="0" w:line="240" w:lineRule="auto"/>
        <w:ind w:left="142"/>
        <w:jc w:val="both"/>
        <w:rPr>
          <w:rFonts w:ascii="Times New Roman" w:hAnsi="Times New Roman" w:cs="Times New Roman"/>
          <w:sz w:val="24"/>
          <w:szCs w:val="24"/>
        </w:rPr>
      </w:pPr>
      <w:r w:rsidRPr="00E57497">
        <w:rPr>
          <w:rFonts w:ascii="Times New Roman" w:hAnsi="Times New Roman" w:cs="Times New Roman"/>
          <w:sz w:val="24"/>
          <w:szCs w:val="24"/>
        </w:rPr>
        <w:t>4.</w:t>
      </w:r>
      <w:r w:rsidR="0020642E" w:rsidRPr="00E57497">
        <w:rPr>
          <w:rFonts w:ascii="Times New Roman" w:hAnsi="Times New Roman" w:cs="Times New Roman"/>
          <w:sz w:val="24"/>
          <w:szCs w:val="24"/>
        </w:rPr>
        <w:t xml:space="preserve"> Составлено по источнику </w:t>
      </w:r>
      <w:r w:rsidR="009074F2" w:rsidRPr="00E57497">
        <w:rPr>
          <w:rFonts w:ascii="Times New Roman" w:hAnsi="Times New Roman" w:cs="Times New Roman"/>
          <w:sz w:val="24"/>
          <w:szCs w:val="24"/>
        </w:rPr>
        <w:fldChar w:fldCharType="begin" w:fldLock="1"/>
      </w:r>
      <w:r w:rsidR="009074F2" w:rsidRPr="00E57497">
        <w:rPr>
          <w:rFonts w:ascii="Times New Roman" w:hAnsi="Times New Roman" w:cs="Times New Roman"/>
          <w:sz w:val="24"/>
          <w:szCs w:val="24"/>
        </w:rPr>
        <w:instrText xml:space="preserve">ADDIN CSL_CITATION {"citationItems":[{"id":"ITEM-1","itemData":{"DOI":"10.1088/1367-2630/13/8/085014","ISSN":"13672630","abstract":"Transparent conducting oxides (TCOs) pose a number of serious challenges. In addition to the pursuit of high-quality single crystals and thin films, their application has to be preceded by a thorough understanding of their peculiar electronic structure. It is of fundamental interest to understand why these materials, transparent up to the UV spectral regime, behave also as conductors. Here we investigate In2O3 and Ga2O3, two binary oxides, which show the smallest and largest optical gaps among conventional n-type TCOs. The investigations on the electronic structure were performed on high-quality n-type single crystals showing carrier densities of </w:instrText>
      </w:r>
      <w:r w:rsidR="009074F2" w:rsidRPr="00E57497">
        <w:rPr>
          <w:rFonts w:ascii="Cambria Math" w:hAnsi="Cambria Math" w:cs="Cambria Math"/>
          <w:sz w:val="24"/>
          <w:szCs w:val="24"/>
        </w:rPr>
        <w:instrText>∼</w:instrText>
      </w:r>
      <w:r w:rsidR="009074F2" w:rsidRPr="00E57497">
        <w:rPr>
          <w:rFonts w:ascii="Times New Roman" w:hAnsi="Times New Roman" w:cs="Times New Roman"/>
          <w:sz w:val="24"/>
          <w:szCs w:val="24"/>
        </w:rPr>
        <w:instrText xml:space="preserve">1019 cm-3 (In2O3) and </w:instrText>
      </w:r>
      <w:r w:rsidR="009074F2" w:rsidRPr="00E57497">
        <w:rPr>
          <w:rFonts w:ascii="Cambria Math" w:hAnsi="Cambria Math" w:cs="Cambria Math"/>
          <w:sz w:val="24"/>
          <w:szCs w:val="24"/>
        </w:rPr>
        <w:instrText>∼</w:instrText>
      </w:r>
      <w:r w:rsidR="009074F2" w:rsidRPr="00E57497">
        <w:rPr>
          <w:rFonts w:ascii="Times New Roman" w:hAnsi="Times New Roman" w:cs="Times New Roman"/>
          <w:sz w:val="24"/>
          <w:szCs w:val="24"/>
        </w:rPr>
        <w:instrText>1017 cm-3(Ga2O3). The subjects addressed for both materials are: the determination of the band structure along high-symmetry directions and fundamental gaps by angular resolved photoemission (ARPES). We also address the orbital character of the valence- and conduction-band regions by exploiting photoemission cross. © IOP Publishing Ltd and Deutsche Physikalische Gesellschaft.","author":[{"dropping-particle":"","family":"Janowitz","given":"Christoph","non-dropping-particle":"","parse-names":false,"suffix":""},{"dropping-particle":"","family":"Scherer","given":"Valentina","non-dropping-particle":"","parse-names":false,"suffix":""},{"dropping-particle":"","family":"Mohamed","given":"Mansour","non-dropping-particle":"","parse-names":false,"suffix":""},{"dropping-particle":"","family":"Krapf","given":"Alica","non-dropping-particle":"","parse-names":false,"suffix":""},{"dropping-particle":"","family":"Dwelk","given":"Helmut","non-dropping-particle":"","parse-names":false,"suffix":""},{"dropping-particle":"","family":"Manzke","given":"Recardo","non-dropping-particle":"","parse-names":false,"suffix":""},{"dropping-particle":"","family":"Galazka","given":"Zbigniew","non-dropping-particle":"","parse-names":false,"suffix":""},{"dropping-particle":"","family":"Uecker","given":"Reinhard","non-dropping-particle":"","parse-names":false,"suffix":""},{"dropping-particle":"","family":"Irmscher","given":"Klaus","non-dropping-particle":"","parse-names":false,"suffix":""},{"dropping-particle":"","family":"Fornari","given":"Roberto","non-dropping-particle":"","parse-names":false,"suffix":""},{"dropping-particle":"","family":"Michling","given":"Marcel","non-dropping-particle":"","parse-names":false,"suffix":""},{"dropping-particle":"","family":"Schmeißer","given":"Dieter","non-dropping-particle":"","parse-names":false,"suffix":""},{"dropping-particle":"","family":"Weber","given":"Justin R.","non-dropping-particle":"","parse-names":false,"suffix":""},{"dropping-particle":"","family":"Varley","given":"Joel B.","non-dropping-particle":"","parse-names":false,"suffix":""},{"dropping-particle":"","family":"Walle","given":"Chris G.","non-dropping-particle":"Van De","parse-names":false,"suffix":""}],"container-title":"New Journal of Physics","id":"ITEM-1","issued":{"date-parts":[["2011"]]},"title":"Experimental electronic structure of In2O3 and Ga2O3","type":"article-journal","volume":"13"},"uris":["http://www.mendeley.com/documents/?uuid=dc2f8646-59c7-3c89-b0d7-89d3d088222c"]}],"mendeley":{"formattedCitation":"[23]","manualFormatting":"[23, 2 с.]","plainTextFormattedCitation":"[23]","previouslyFormattedCitation":"[23]"},"properties":{"noteIndex":0},"schema":"https://github.com/citation-style-language/schema/raw/master/csl-citation.json"}</w:instrText>
      </w:r>
      <w:r w:rsidR="009074F2" w:rsidRPr="00E57497">
        <w:rPr>
          <w:rFonts w:ascii="Times New Roman" w:hAnsi="Times New Roman" w:cs="Times New Roman"/>
          <w:sz w:val="24"/>
          <w:szCs w:val="24"/>
        </w:rPr>
        <w:fldChar w:fldCharType="separate"/>
      </w:r>
      <w:r w:rsidR="009074F2" w:rsidRPr="00E57497">
        <w:rPr>
          <w:rFonts w:ascii="Times New Roman" w:hAnsi="Times New Roman" w:cs="Times New Roman"/>
          <w:noProof/>
          <w:sz w:val="24"/>
          <w:szCs w:val="24"/>
        </w:rPr>
        <w:t xml:space="preserve">[23, </w:t>
      </w:r>
      <w:r w:rsidR="00C2758C">
        <w:rPr>
          <w:rFonts w:ascii="Times New Roman" w:hAnsi="Times New Roman" w:cs="Times New Roman"/>
          <w:noProof/>
          <w:sz w:val="24"/>
          <w:szCs w:val="24"/>
        </w:rPr>
        <w:t>р. 085014-</w:t>
      </w:r>
      <w:r w:rsidR="009074F2" w:rsidRPr="00E57497">
        <w:rPr>
          <w:rFonts w:ascii="Times New Roman" w:hAnsi="Times New Roman" w:cs="Times New Roman"/>
          <w:noProof/>
          <w:sz w:val="24"/>
          <w:szCs w:val="24"/>
        </w:rPr>
        <w:t>2]</w:t>
      </w:r>
      <w:r w:rsidR="009074F2" w:rsidRPr="00E57497">
        <w:rPr>
          <w:rFonts w:ascii="Times New Roman" w:hAnsi="Times New Roman" w:cs="Times New Roman"/>
          <w:sz w:val="24"/>
          <w:szCs w:val="24"/>
        </w:rPr>
        <w:fldChar w:fldCharType="end"/>
      </w:r>
    </w:p>
    <w:p w14:paraId="1CD4E2F9" w14:textId="77777777" w:rsidR="009074F2" w:rsidRPr="00272C19" w:rsidRDefault="009074F2" w:rsidP="005A5DB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ACC3A5" wp14:editId="20EADC89">
            <wp:extent cx="2789519" cy="47884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3727" cy="4795649"/>
                    </a:xfrm>
                    <a:prstGeom prst="rect">
                      <a:avLst/>
                    </a:prstGeom>
                    <a:noFill/>
                    <a:ln>
                      <a:noFill/>
                    </a:ln>
                  </pic:spPr>
                </pic:pic>
              </a:graphicData>
            </a:graphic>
          </wp:inline>
        </w:drawing>
      </w:r>
    </w:p>
    <w:p w14:paraId="4126EC1E" w14:textId="77777777" w:rsidR="00E57497" w:rsidRPr="00247953" w:rsidRDefault="00E57497" w:rsidP="005A5DBE">
      <w:pPr>
        <w:spacing w:after="0" w:line="240" w:lineRule="auto"/>
        <w:jc w:val="both"/>
        <w:rPr>
          <w:rFonts w:ascii="Times New Roman" w:hAnsi="Times New Roman" w:cs="Times New Roman"/>
          <w:sz w:val="16"/>
          <w:szCs w:val="16"/>
        </w:rPr>
      </w:pPr>
    </w:p>
    <w:p w14:paraId="70DD0891" w14:textId="2816061D" w:rsidR="00247953" w:rsidRPr="00247953" w:rsidRDefault="00247953" w:rsidP="005A5DBE">
      <w:pPr>
        <w:spacing w:after="0" w:line="240" w:lineRule="auto"/>
        <w:ind w:firstLine="709"/>
        <w:jc w:val="both"/>
        <w:rPr>
          <w:rFonts w:ascii="Times New Roman" w:hAnsi="Times New Roman" w:cs="Times New Roman"/>
          <w:sz w:val="24"/>
          <w:szCs w:val="24"/>
        </w:rPr>
      </w:pPr>
      <w:r w:rsidRPr="00247953">
        <w:rPr>
          <w:rFonts w:ascii="Times New Roman" w:hAnsi="Times New Roman" w:cs="Times New Roman"/>
          <w:sz w:val="24"/>
          <w:szCs w:val="24"/>
        </w:rPr>
        <w:t xml:space="preserve">а – прогнозируемая и полная плотность состояний, рассчитанная с помощью ТФП; </w:t>
      </w:r>
      <w:r w:rsidRPr="00247953">
        <w:rPr>
          <w:rFonts w:ascii="Times New Roman" w:hAnsi="Times New Roman" w:cs="Times New Roman"/>
          <w:sz w:val="24"/>
          <w:szCs w:val="24"/>
          <w:lang w:val="en-US"/>
        </w:rPr>
        <w:t>b</w:t>
      </w:r>
      <w:r w:rsidRPr="00247953">
        <w:rPr>
          <w:rFonts w:ascii="Times New Roman" w:hAnsi="Times New Roman" w:cs="Times New Roman"/>
          <w:sz w:val="24"/>
          <w:szCs w:val="24"/>
        </w:rPr>
        <w:t xml:space="preserve"> – сравнение рассчитанных плотностей состояний, взвешенных по сечениям фотоионизации при 150 эВ, со спектрами валентной зоны, измеренными при энергиях фотонов 150 эВ; c – сравнение рассчитанных плотностей состояний, взвешенных по сечениям фотоионизации при 8 кэВ, со спектрами валентной зоны, измеренными при энергиях фотонов 8 кэВ</w:t>
      </w:r>
    </w:p>
    <w:p w14:paraId="6A9E990F" w14:textId="77777777" w:rsidR="00247953" w:rsidRPr="00247953" w:rsidRDefault="00247953" w:rsidP="005A5DBE">
      <w:pPr>
        <w:spacing w:after="0" w:line="240" w:lineRule="auto"/>
        <w:jc w:val="center"/>
        <w:rPr>
          <w:rFonts w:ascii="Times New Roman" w:hAnsi="Times New Roman" w:cs="Times New Roman"/>
          <w:sz w:val="16"/>
          <w:szCs w:val="16"/>
        </w:rPr>
      </w:pPr>
    </w:p>
    <w:p w14:paraId="0D3D0A2D" w14:textId="0654736E" w:rsidR="00E57497" w:rsidRPr="00247953" w:rsidRDefault="009074F2" w:rsidP="005A5DBE">
      <w:pPr>
        <w:spacing w:after="0" w:line="240" w:lineRule="auto"/>
        <w:jc w:val="center"/>
        <w:rPr>
          <w:rFonts w:ascii="Times New Roman" w:hAnsi="Times New Roman" w:cs="Times New Roman"/>
          <w:sz w:val="28"/>
          <w:szCs w:val="28"/>
        </w:rPr>
      </w:pPr>
      <w:r w:rsidRPr="00247953">
        <w:rPr>
          <w:rFonts w:ascii="Times New Roman" w:hAnsi="Times New Roman" w:cs="Times New Roman"/>
          <w:sz w:val="28"/>
          <w:szCs w:val="28"/>
        </w:rPr>
        <w:t xml:space="preserve">Рисунок 6 </w:t>
      </w:r>
      <w:r w:rsidR="00247953">
        <w:rPr>
          <w:rFonts w:ascii="Times New Roman" w:hAnsi="Times New Roman" w:cs="Times New Roman"/>
          <w:sz w:val="28"/>
          <w:szCs w:val="28"/>
        </w:rPr>
        <w:t xml:space="preserve">– </w:t>
      </w:r>
      <w:r w:rsidRPr="00247953">
        <w:rPr>
          <w:rFonts w:ascii="Times New Roman" w:hAnsi="Times New Roman" w:cs="Times New Roman"/>
          <w:sz w:val="28"/>
          <w:szCs w:val="28"/>
        </w:rPr>
        <w:t>Сравнение экспериментальных и расчетных спектров валентной зоны</w:t>
      </w:r>
    </w:p>
    <w:p w14:paraId="73511EB3" w14:textId="77777777" w:rsidR="00E57497" w:rsidRPr="0020642E" w:rsidRDefault="00E57497" w:rsidP="005A5DBE">
      <w:pPr>
        <w:pStyle w:val="a3"/>
        <w:spacing w:after="0" w:line="240" w:lineRule="auto"/>
        <w:ind w:left="0" w:firstLine="709"/>
        <w:jc w:val="both"/>
        <w:rPr>
          <w:rFonts w:ascii="Times New Roman" w:hAnsi="Times New Roman" w:cs="Times New Roman"/>
          <w:sz w:val="16"/>
          <w:szCs w:val="16"/>
        </w:rPr>
      </w:pPr>
    </w:p>
    <w:p w14:paraId="2E141D2F" w14:textId="77DA303C" w:rsidR="009074F2" w:rsidRPr="009074F2" w:rsidRDefault="00E57497" w:rsidP="005A5DBE">
      <w:pPr>
        <w:spacing w:after="0" w:line="240" w:lineRule="auto"/>
        <w:ind w:firstLine="709"/>
        <w:jc w:val="both"/>
        <w:rPr>
          <w:rFonts w:ascii="Times New Roman" w:hAnsi="Times New Roman" w:cs="Times New Roman"/>
          <w:sz w:val="24"/>
          <w:szCs w:val="28"/>
        </w:rPr>
      </w:pPr>
      <w:r w:rsidRPr="0020642E">
        <w:rPr>
          <w:rFonts w:ascii="Times New Roman" w:hAnsi="Times New Roman" w:cs="Times New Roman"/>
          <w:sz w:val="24"/>
          <w:szCs w:val="24"/>
        </w:rPr>
        <w:t xml:space="preserve">Примечание – Составлено по источнику </w:t>
      </w:r>
      <w:r w:rsidRPr="0020642E">
        <w:rPr>
          <w:rFonts w:ascii="Times New Roman" w:hAnsi="Times New Roman" w:cs="Times New Roman"/>
          <w:sz w:val="24"/>
          <w:szCs w:val="24"/>
        </w:rPr>
        <w:fldChar w:fldCharType="begin" w:fldLock="1"/>
      </w:r>
      <w:r w:rsidRPr="0020642E">
        <w:rPr>
          <w:rFonts w:ascii="Times New Roman" w:hAnsi="Times New Roman" w:cs="Times New Roman"/>
          <w:sz w:val="24"/>
          <w:szCs w:val="24"/>
        </w:rPr>
        <w:instrText>ADDIN CSL_CITATION {"citationItems":[{"id":"ITEM-1","itemData":{"DOI":"10.1016/S0022-0248(00)00851-4","ISSN":"00220248","abstract":"We report on the successful growth of β-Ga2O3 single crystals using the Czochralski method. Model calculations show that the gas phase consists of Ga2O, GaO or Ga independent of the ratio of oxygen and Ar or N2. We find that for growing single crystals the evaporation has to be suppressed by a finite amount of oxygen. A CO2/Ar gas atmosphere was found to meet this requirement.","author":[{"dropping-particle":"","family":"Tomm","given":"Y.","non-dropping-particle":"","parse-names":false,"suffix":""},{"dropping-particle":"","family":"Reiche","given":"P.","non-dropping-particle":"","parse-names":false,"suffix":""},{"dropping-particle":"","family":"Klimm","given":"D.","non-dropping-particle":"","parse-names":false,"suffix":""},{"dropping-particle":"","family":"Fukuda","given":"T.","non-dropping-particle":"","parse-names":false,"suffix":""}],"container-title":"Journal of Crystal Growth","id":"ITEM-1","issue":"4","issued":{"date-parts":[["2000"]]},"title":"Czochralski grown Ga2O3 crystals","type":"article-journal","volume":"220"},"uris":["http://www.mendeley.com/documents/?uuid=d9805752-3849-3042-95a9-da10cf1a66c0"]}],"mendeley":{"formattedCitation":"[5]","manualFormatting":"[5, 2 с.]","plainTextFormattedCitation":"[5]","previouslyFormattedCitation":"[5]"},"properties":{"noteIndex":0},"schema":"https://github.com/citation-style-language/schema/raw/master/csl-citation.json"}</w:instrText>
      </w:r>
      <w:r w:rsidRPr="0020642E">
        <w:rPr>
          <w:rFonts w:ascii="Times New Roman" w:hAnsi="Times New Roman" w:cs="Times New Roman"/>
          <w:sz w:val="24"/>
          <w:szCs w:val="24"/>
        </w:rPr>
        <w:fldChar w:fldCharType="end"/>
      </w:r>
      <w:r w:rsidR="009074F2" w:rsidRPr="009074F2">
        <w:rPr>
          <w:rFonts w:ascii="Times New Roman" w:hAnsi="Times New Roman" w:cs="Times New Roman"/>
          <w:sz w:val="24"/>
          <w:szCs w:val="28"/>
        </w:rPr>
        <w:fldChar w:fldCharType="begin" w:fldLock="1"/>
      </w:r>
      <w:r w:rsidR="009074F2" w:rsidRPr="009074F2">
        <w:rPr>
          <w:rFonts w:ascii="Times New Roman" w:hAnsi="Times New Roman" w:cs="Times New Roman"/>
          <w:sz w:val="24"/>
          <w:szCs w:val="28"/>
        </w:rPr>
        <w:instrText>ADDIN CSL_CITATION {"citationItems":[{"id":"ITEM-1","itemData":{"DOI":"10.1088/1674-1056/21/12/127104","ISSN":"16741056","abstract":"The electronic structures and optical properties of intrinsic β-Ga2O3 and Zn-doped β-Ga2O 3 are investigated by first-principles calculations. The analysis about the thermal stability shows that Zn-doped β-Ga2O 3 remains stable. The Zn doping does not change the basic electronic structure of β-Ga2O3, but only generates an empty energy level above the maximum of the valence band, which is shallow enough to make the Zn-doped β-Ga2O3 a typical p-type semiconductor. Because of Zn doping, absorption and reflectivity are enhanced in the near infrared region. The higher absorption and reflectivity of Zn Ga(2) than those of ZnGa(1) are due to more empty energy states of ZnGa(2) than those of ZnGa(1) near Ef in the near infrared region. © 2012 Chinese Physical Society and IOP Publishing Ltd.","author":[{"dropping-particle":"","family":"Li","given":"Chao","non-dropping-particle":"","parse-names":false,"suffix":""},{"dropping-particle":"","family":"Yan","given":"Jin Liang","non-dropping-particle":"","parse-names":false,"suffix":""},{"dropping-particle":"","family":"Zhang","given":"Li Ying","non-dropping-particle":"","parse-names":false,"suffix":""},{"dropping-particle":"","family":"Zhao","given":"Gang","non-dropping-particle":"","parse-names":false,"suffix":""}],"container-title":"Chinese Physics B","id":"ITEM-1","issue":"12","issued":{"date-parts":[["2012"]]},"title":"Electronic structures and optical properties of Zn-doped β-Ga 2O3 with different doping sites","type":"article-journal","volume":"21"},"uris":["http://www.mendeley.com/documents/?uuid=4919e90a-8df6-34c1-b7e1-5d25e3c6b464"]}],"mendeley":{"formattedCitation":"[26]","manualFormatting":"[26, 5 с.]","plainTextFormattedCitation":"[26]","previouslyFormattedCitation":"[26]"},"properties":{"noteIndex":0},"schema":"https://github.com/citation-style-language/schema/raw/master/csl-citation.json"}</w:instrText>
      </w:r>
      <w:r w:rsidR="009074F2" w:rsidRPr="009074F2">
        <w:rPr>
          <w:rFonts w:ascii="Times New Roman" w:hAnsi="Times New Roman" w:cs="Times New Roman"/>
          <w:sz w:val="24"/>
          <w:szCs w:val="28"/>
        </w:rPr>
        <w:fldChar w:fldCharType="separate"/>
      </w:r>
      <w:r w:rsidR="009074F2" w:rsidRPr="009074F2">
        <w:rPr>
          <w:rFonts w:ascii="Times New Roman" w:hAnsi="Times New Roman" w:cs="Times New Roman"/>
          <w:noProof/>
          <w:sz w:val="24"/>
          <w:szCs w:val="28"/>
        </w:rPr>
        <w:t>[26]</w:t>
      </w:r>
      <w:r w:rsidR="009074F2" w:rsidRPr="009074F2">
        <w:rPr>
          <w:rFonts w:ascii="Times New Roman" w:hAnsi="Times New Roman" w:cs="Times New Roman"/>
          <w:sz w:val="24"/>
          <w:szCs w:val="28"/>
        </w:rPr>
        <w:fldChar w:fldCharType="end"/>
      </w:r>
    </w:p>
    <w:p w14:paraId="54B06CCA" w14:textId="77777777" w:rsidR="009074F2" w:rsidRPr="00AA711E" w:rsidRDefault="009074F2" w:rsidP="005A5DBE">
      <w:pPr>
        <w:spacing w:after="0" w:line="240" w:lineRule="auto"/>
        <w:ind w:firstLine="709"/>
        <w:jc w:val="both"/>
        <w:rPr>
          <w:rFonts w:ascii="Times New Roman" w:hAnsi="Times New Roman" w:cs="Times New Roman"/>
          <w:sz w:val="28"/>
          <w:szCs w:val="28"/>
        </w:rPr>
      </w:pPr>
    </w:p>
    <w:p w14:paraId="0F4A5D9F" w14:textId="5DEAEB3D" w:rsidR="009074F2" w:rsidRDefault="009074F2" w:rsidP="005A5DBE">
      <w:pPr>
        <w:pStyle w:val="a3"/>
        <w:spacing w:after="0" w:line="240" w:lineRule="auto"/>
        <w:ind w:left="0" w:firstLine="709"/>
        <w:jc w:val="both"/>
        <w:rPr>
          <w:rFonts w:ascii="Times New Roman" w:hAnsi="Times New Roman" w:cs="Times New Roman"/>
          <w:sz w:val="28"/>
        </w:rPr>
      </w:pPr>
      <w:r w:rsidRPr="002C3CE8">
        <w:rPr>
          <w:rFonts w:ascii="Times New Roman" w:hAnsi="Times New Roman" w:cs="Times New Roman"/>
          <w:sz w:val="28"/>
        </w:rPr>
        <w:t>Для</w:t>
      </w:r>
      <w:r w:rsidRPr="00466ED0">
        <w:rPr>
          <w:rFonts w:ascii="Times New Roman" w:hAnsi="Times New Roman" w:cs="Times New Roman"/>
          <w:sz w:val="28"/>
        </w:rPr>
        <w:t xml:space="preserve"> β-Ga</w:t>
      </w:r>
      <w:r w:rsidRPr="00383287">
        <w:rPr>
          <w:rFonts w:ascii="Times New Roman" w:hAnsi="Times New Roman" w:cs="Times New Roman"/>
          <w:sz w:val="28"/>
          <w:vertAlign w:val="subscript"/>
        </w:rPr>
        <w:t>2</w:t>
      </w:r>
      <w:r w:rsidRPr="00466ED0">
        <w:rPr>
          <w:rFonts w:ascii="Times New Roman" w:hAnsi="Times New Roman" w:cs="Times New Roman"/>
          <w:sz w:val="28"/>
        </w:rPr>
        <w:t>O</w:t>
      </w:r>
      <w:r w:rsidRPr="00383287">
        <w:rPr>
          <w:rFonts w:ascii="Times New Roman" w:hAnsi="Times New Roman" w:cs="Times New Roman"/>
          <w:sz w:val="28"/>
          <w:vertAlign w:val="subscript"/>
        </w:rPr>
        <w:t>3</w:t>
      </w:r>
      <w:r w:rsidRPr="00466ED0">
        <w:rPr>
          <w:rFonts w:ascii="Times New Roman" w:hAnsi="Times New Roman" w:cs="Times New Roman"/>
          <w:sz w:val="28"/>
        </w:rPr>
        <w:t xml:space="preserve"> </w:t>
      </w:r>
      <w:r>
        <w:rPr>
          <w:rFonts w:ascii="Times New Roman" w:hAnsi="Times New Roman" w:cs="Times New Roman"/>
          <w:sz w:val="28"/>
        </w:rPr>
        <w:t>вершина валентной зоны</w:t>
      </w:r>
      <w:r w:rsidRPr="00466ED0">
        <w:rPr>
          <w:rFonts w:ascii="Times New Roman" w:hAnsi="Times New Roman" w:cs="Times New Roman"/>
          <w:sz w:val="28"/>
        </w:rPr>
        <w:t xml:space="preserve"> в основном</w:t>
      </w:r>
      <w:r w:rsidRPr="006210CB">
        <w:rPr>
          <w:rFonts w:ascii="Times New Roman" w:hAnsi="Times New Roman" w:cs="Times New Roman"/>
          <w:sz w:val="28"/>
        </w:rPr>
        <w:t xml:space="preserve"> состоит из 2p-состояний кислорода с</w:t>
      </w:r>
      <w:r>
        <w:rPr>
          <w:rFonts w:ascii="Times New Roman" w:hAnsi="Times New Roman" w:cs="Times New Roman"/>
          <w:sz w:val="28"/>
        </w:rPr>
        <w:t>о</w:t>
      </w:r>
      <w:r w:rsidRPr="006210CB">
        <w:rPr>
          <w:rFonts w:ascii="Times New Roman" w:hAnsi="Times New Roman" w:cs="Times New Roman"/>
          <w:sz w:val="28"/>
        </w:rPr>
        <w:t xml:space="preserve"> вкл</w:t>
      </w:r>
      <w:r>
        <w:rPr>
          <w:rFonts w:ascii="Times New Roman" w:hAnsi="Times New Roman" w:cs="Times New Roman"/>
          <w:sz w:val="28"/>
        </w:rPr>
        <w:t xml:space="preserve">адом 3d- и 4s-орбиталей галлия. </w:t>
      </w:r>
      <w:r w:rsidRPr="006210CB">
        <w:rPr>
          <w:rFonts w:ascii="Times New Roman" w:hAnsi="Times New Roman" w:cs="Times New Roman"/>
          <w:sz w:val="28"/>
        </w:rPr>
        <w:t xml:space="preserve">Зарядовая локализация состояний зоны проводимости сильнее вокруг Ga(2) по сравнению с Ga(1) </w:t>
      </w:r>
      <w:r>
        <w:rPr>
          <w:rFonts w:ascii="Times New Roman" w:hAnsi="Times New Roman" w:cs="Times New Roman"/>
          <w:sz w:val="28"/>
        </w:rPr>
        <w:fldChar w:fldCharType="begin" w:fldLock="1"/>
      </w:r>
      <w:r>
        <w:rPr>
          <w:rFonts w:ascii="Times New Roman" w:hAnsi="Times New Roman" w:cs="Times New Roman"/>
          <w:sz w:val="28"/>
        </w:rPr>
        <w:instrText xml:space="preserve">ADDIN CSL_CITATION {"citationItems":[{"id":"ITEM-1","itemData":{"DOI":"10.1016/j.jcrysgro.2006.10.251","ISSN":"00220248","abstract":"An atmospheric pressure mist chemical vapor deposition (mist-CVD) system has been developed to prepare zinc oxide (ZnO)-based thin films. This is a promising method for large-area deposition at low temperatures taking into account of its simplicity, inexpensiveness, and safety. Nominally pure ZnO, Al-doped n-type ZnO (ZnO:Al), and N-doped p-type ZnO (ZnO:N) thin films, as well as Zn1-xCdxO and Zn1-yMgyO alloy films, have been deposited by this mist-CVD system. The films deposited at the temperatures ranging from 400 to 500 °C were of an acceptable crystallinity with (0 0 2) preferential orientation and homogeneous surface. All the films exhibited high transmittance of about 90% in visible regions and dominant UV emission in the photoluminescence spectra. The n-type ZnO:Al films had a low resistivity of 1.08×10-3 Ω cm at an optimal Al content of 4 at%. The p-type conductivity was obtained in ZnO:N films annealed at higher temperatures with a resistivity of 72.8 Ω cm, Hall mobility of 2.28 cm2 V-1 s-1, and hole concentration of 3.76×1016 cm-3, as confirmed by Hall-effect measurements. A hydrogen-assisted nitrogen-doping mechanism was proposed to answer for the realization of p-type conductivity in ZnO. The films of Zn1-xCdxO and Zn1-yMgyO ternary alloys were also deposited by this technique. The band gap energies, for instance, were 3.05 eV for Zn1-xCdxO (x=0.06), 3.28 eV for ZnO, and 3.56 eV for Zn1-yMgyO (y=0.11), as confirmed by the optical absorption spectra. The band gap engineering could be readily realized in the ZnO system using mist-CVD. © 2006 Elsevier B.V. All rights reserved.","author":[{"dropping-particle":"","family":"Lu","given":"J. G.","non-dropping-particle":"","parse-names":false,"suffix":""},{"dropping-particle":"","family":"Kawaharamura","given":"T.","non-dropping-particle":"","parse-names":false,"suffix":""},{"dropping-particle":"","family":"Nishinaka","given":"H.","non-dropping-particle":"","parse-names":false,"suffix":""},{"dropping-particle":"","family":"Kamada","given":"Y.","non-dropping-particle":"","parse-names":false,"suffix":""},{"dropping-particle":"","family":"Ohshima","given":"T.","non-dropping-particle":"","parse-names":false,"suffix":""},{"dropping-particle":"","family":"Fujita","given":"S.","non-dropping-particle":"","parse-names":false,"suffix":""}],"container-title":"Journal of Crystal Growth","id":"ITEM-1","issue":"1","issued":{"date-parts":[["2007"]]},"title":"Zno-based thin films synthesized by atmospheric pressure mist chemical vapor deposition","type":"article-journal","volume":"299"},"uris":["http://www.mendeley.com/documents/?uuid=9ea1d9ad-ac2c-34d7-ab0e-efd08f604d78"]},{"id":"ITEM-2","itemData":{"DOI":"10.1149/2.0031707jss","ISSN":"2162-8769","abstract":"The β-polytype of Ga2O3 has a bandgap of </w:instrText>
      </w:r>
      <w:r>
        <w:rPr>
          <w:rFonts w:ascii="Cambria Math" w:hAnsi="Cambria Math" w:cs="Cambria Math"/>
          <w:sz w:val="28"/>
        </w:rPr>
        <w:instrText>∼</w:instrText>
      </w:r>
      <w:r>
        <w:rPr>
          <w:rFonts w:ascii="Times New Roman" w:hAnsi="Times New Roman" w:cs="Times New Roman"/>
          <w:sz w:val="28"/>
        </w:rPr>
        <w:instrText xml:space="preserve">4.8 eV, can be grown in bulk form from melt sources, has a high breakdown field of </w:instrText>
      </w:r>
      <w:r>
        <w:rPr>
          <w:rFonts w:ascii="Cambria Math" w:hAnsi="Cambria Math" w:cs="Cambria Math"/>
          <w:sz w:val="28"/>
        </w:rPr>
        <w:instrText>∼</w:instrText>
      </w:r>
      <w:r>
        <w:rPr>
          <w:rFonts w:ascii="Times New Roman" w:hAnsi="Times New Roman" w:cs="Times New Roman"/>
          <w:sz w:val="28"/>
        </w:rPr>
        <w:instrText>8 MV.cm−1 and is promising for power electronics and solar blind UV detectors, as well as extreme environment electronics (high temperature, high radiation, and high voltage (low power) switching. High quality bulk Ga2O3 is now commercially available from several sources and n-type epi structures are also coming onto the market. There are also significant efforts worldwide to grow more complex epi structures, including β-(AlxGa1x)2O3/Ga2O3 and β-(InxGa1−x)2O3/Ga2O3 heterostructures, and thus this materials system is poised to make rapid advances in devices. To fully exploit these advantages, advances in bulk and epitaxial crystal growth, device design and processing are needed. This article provides some perspectives on these needs.","author":[{"dropping-particle":"","family":"Mastro","given":"Michael A.","non-dropping-particle":"","parse-names":false,"suffix":""},{"dropping-particle":"","family":"Kuramata","given":"Akito","non-dropping-particle":"","parse-names":false,"suffix":""},{"dropping-particle":"","family":"Calkins","given":"Jacob","non-dropping-particle":"","parse-names":false,"suffix":""},{"dropping-particle":"","family":"Kim","given":"Jihyun","non-dropping-particle":"","parse-names":false,"suffix":""},{"dropping-particle":"","family":"Ren","given":"Fan","non-dropping-particle":"","parse-names":false,"suffix":""},{"dropping-particle":"","family":"Pearton","given":"S. J.","non-dropping-particle":"","parse-names":false,"suffix":""}],"container-title":"ECS Journal of Solid State Science and Technology","id":"ITEM-2","issue":"5","issued":{"date-parts":[["2017"]]},"title":" Perspective—Opportunities and Future Directions for Ga 2 O 3 ","type":"article-journal","volume":"6"},"uris":["http://www.mendeley.com/documents/?uuid=2536aaa0-112d-390a-a5de-17ffadc89c85"]}],"mendeley":{"formattedCitation":"[27,28]","plainTextFormattedCitation":"[27,28]","previouslyFormattedCitation":"[27,28]"},"properties":{"noteIndex":0},"schema":"https://github.com/citation-style-language/schema/raw/master/csl-citation.json"}</w:instrText>
      </w:r>
      <w:r>
        <w:rPr>
          <w:rFonts w:ascii="Times New Roman" w:hAnsi="Times New Roman" w:cs="Times New Roman"/>
          <w:sz w:val="28"/>
        </w:rPr>
        <w:fldChar w:fldCharType="separate"/>
      </w:r>
      <w:r w:rsidRPr="003C7BF9">
        <w:rPr>
          <w:rFonts w:ascii="Times New Roman" w:hAnsi="Times New Roman" w:cs="Times New Roman"/>
          <w:noProof/>
          <w:sz w:val="28"/>
        </w:rPr>
        <w:t>[27,</w:t>
      </w:r>
      <w:r w:rsidR="00C2758C">
        <w:rPr>
          <w:rFonts w:ascii="Times New Roman" w:hAnsi="Times New Roman" w:cs="Times New Roman"/>
          <w:noProof/>
          <w:sz w:val="28"/>
        </w:rPr>
        <w:t xml:space="preserve"> </w:t>
      </w:r>
      <w:r w:rsidRPr="003C7BF9">
        <w:rPr>
          <w:rFonts w:ascii="Times New Roman" w:hAnsi="Times New Roman" w:cs="Times New Roman"/>
          <w:noProof/>
          <w:sz w:val="28"/>
        </w:rPr>
        <w:t>28]</w:t>
      </w:r>
      <w:r>
        <w:rPr>
          <w:rFonts w:ascii="Times New Roman" w:hAnsi="Times New Roman" w:cs="Times New Roman"/>
          <w:sz w:val="28"/>
        </w:rPr>
        <w:fldChar w:fldCharType="end"/>
      </w:r>
      <w:r w:rsidRPr="00792792">
        <w:rPr>
          <w:rFonts w:ascii="Times New Roman" w:hAnsi="Times New Roman" w:cs="Times New Roman"/>
          <w:sz w:val="28"/>
        </w:rPr>
        <w:t>.</w:t>
      </w:r>
      <w:r w:rsidRPr="006210CB">
        <w:rPr>
          <w:rFonts w:ascii="Times New Roman" w:hAnsi="Times New Roman" w:cs="Times New Roman"/>
          <w:sz w:val="28"/>
        </w:rPr>
        <w:t xml:space="preserve"> Более высокая ковалентность тетраэдрически координированного Ga(1) перемещает ур</w:t>
      </w:r>
      <w:r>
        <w:rPr>
          <w:rFonts w:ascii="Times New Roman" w:hAnsi="Times New Roman" w:cs="Times New Roman"/>
          <w:sz w:val="28"/>
        </w:rPr>
        <w:t xml:space="preserve">овни Ga(1) </w:t>
      </w:r>
      <w:r w:rsidRPr="006210CB">
        <w:rPr>
          <w:rFonts w:ascii="Times New Roman" w:hAnsi="Times New Roman" w:cs="Times New Roman"/>
          <w:sz w:val="28"/>
        </w:rPr>
        <w:t xml:space="preserve">4s к более высоким энергиям по сравнению с уровнями 4s, полученными из Ga(2), и объясняет, почему </w:t>
      </w:r>
      <w:r>
        <w:rPr>
          <w:rFonts w:ascii="Times New Roman" w:hAnsi="Times New Roman" w:cs="Times New Roman"/>
          <w:sz w:val="28"/>
        </w:rPr>
        <w:t xml:space="preserve">дно зоны проводимости </w:t>
      </w:r>
      <w:r w:rsidRPr="006210CB">
        <w:rPr>
          <w:rFonts w:ascii="Times New Roman" w:hAnsi="Times New Roman" w:cs="Times New Roman"/>
          <w:sz w:val="28"/>
        </w:rPr>
        <w:t xml:space="preserve">в основном </w:t>
      </w:r>
      <w:r>
        <w:rPr>
          <w:rFonts w:ascii="Times New Roman" w:hAnsi="Times New Roman" w:cs="Times New Roman"/>
          <w:sz w:val="28"/>
        </w:rPr>
        <w:t>формируется</w:t>
      </w:r>
      <w:r w:rsidRPr="006210CB">
        <w:rPr>
          <w:rFonts w:ascii="Times New Roman" w:hAnsi="Times New Roman" w:cs="Times New Roman"/>
          <w:sz w:val="28"/>
        </w:rPr>
        <w:t xml:space="preserve"> последн</w:t>
      </w:r>
      <w:r>
        <w:rPr>
          <w:rFonts w:ascii="Times New Roman" w:hAnsi="Times New Roman" w:cs="Times New Roman"/>
          <w:sz w:val="28"/>
        </w:rPr>
        <w:t>ими</w:t>
      </w:r>
      <w:r w:rsidRPr="006210CB">
        <w:rPr>
          <w:rFonts w:ascii="Times New Roman" w:hAnsi="Times New Roman" w:cs="Times New Roman"/>
          <w:sz w:val="28"/>
        </w:rPr>
        <w:t xml:space="preserve"> состояни</w:t>
      </w:r>
      <w:r>
        <w:rPr>
          <w:rFonts w:ascii="Times New Roman" w:hAnsi="Times New Roman" w:cs="Times New Roman"/>
          <w:sz w:val="28"/>
        </w:rPr>
        <w:t>ями</w:t>
      </w:r>
      <w:r w:rsidRPr="006210CB">
        <w:rPr>
          <w:rFonts w:ascii="Times New Roman" w:hAnsi="Times New Roman" w:cs="Times New Roman"/>
          <w:sz w:val="28"/>
        </w:rPr>
        <w:t xml:space="preserve">. </w:t>
      </w:r>
    </w:p>
    <w:p w14:paraId="32F6673E" w14:textId="015A9D62" w:rsidR="009074F2" w:rsidRPr="00340C75" w:rsidRDefault="009074F2"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Дно</w:t>
      </w:r>
      <w:r w:rsidRPr="00340C75">
        <w:rPr>
          <w:rFonts w:ascii="Times New Roman" w:hAnsi="Times New Roman" w:cs="Times New Roman"/>
          <w:sz w:val="28"/>
          <w:szCs w:val="28"/>
        </w:rPr>
        <w:t xml:space="preserve"> зоны проводимости для </w:t>
      </w:r>
      <w:r w:rsidRPr="006A43E5">
        <w:rPr>
          <w:rFonts w:ascii="Times New Roman" w:hAnsi="Times New Roman" w:cs="Times New Roman"/>
          <w:sz w:val="28"/>
          <w:szCs w:val="28"/>
        </w:rPr>
        <w:t xml:space="preserve">кристалла </w:t>
      </w:r>
      <w:r w:rsidRPr="00340C75">
        <w:rPr>
          <w:rFonts w:ascii="Times New Roman" w:hAnsi="Times New Roman" w:cs="Times New Roman"/>
          <w:sz w:val="28"/>
          <w:szCs w:val="28"/>
        </w:rPr>
        <w:t>β-Ga</w:t>
      </w:r>
      <w:r w:rsidRPr="006A43E5">
        <w:rPr>
          <w:rFonts w:ascii="Times New Roman" w:hAnsi="Times New Roman" w:cs="Times New Roman"/>
          <w:sz w:val="28"/>
          <w:szCs w:val="28"/>
          <w:vertAlign w:val="subscript"/>
        </w:rPr>
        <w:t>2</w:t>
      </w:r>
      <w:r w:rsidRPr="00340C75">
        <w:rPr>
          <w:rFonts w:ascii="Times New Roman" w:hAnsi="Times New Roman" w:cs="Times New Roman"/>
          <w:sz w:val="28"/>
          <w:szCs w:val="28"/>
        </w:rPr>
        <w:t>O</w:t>
      </w:r>
      <w:r w:rsidRPr="006A43E5">
        <w:rPr>
          <w:rFonts w:ascii="Times New Roman" w:hAnsi="Times New Roman" w:cs="Times New Roman"/>
          <w:sz w:val="28"/>
          <w:szCs w:val="28"/>
          <w:vertAlign w:val="subscript"/>
        </w:rPr>
        <w:t>3</w:t>
      </w:r>
      <w:r w:rsidRPr="00340C75">
        <w:rPr>
          <w:rFonts w:ascii="Times New Roman" w:hAnsi="Times New Roman" w:cs="Times New Roman"/>
          <w:sz w:val="28"/>
          <w:szCs w:val="28"/>
        </w:rPr>
        <w:t xml:space="preserve"> расположен</w:t>
      </w:r>
      <w:r>
        <w:rPr>
          <w:rFonts w:ascii="Times New Roman" w:hAnsi="Times New Roman" w:cs="Times New Roman"/>
          <w:sz w:val="28"/>
          <w:szCs w:val="28"/>
        </w:rPr>
        <w:t>о</w:t>
      </w:r>
      <w:r w:rsidRPr="00340C75">
        <w:rPr>
          <w:rFonts w:ascii="Times New Roman" w:hAnsi="Times New Roman" w:cs="Times New Roman"/>
          <w:sz w:val="28"/>
          <w:szCs w:val="28"/>
        </w:rPr>
        <w:t xml:space="preserve"> в точке Г, а валентная зона почти плоская. По данным работ</w:t>
      </w:r>
      <w:r>
        <w:rPr>
          <w:rFonts w:ascii="Times New Roman" w:hAnsi="Times New Roman" w:cs="Times New Roman"/>
          <w:sz w:val="28"/>
          <w:szCs w:val="28"/>
        </w:rPr>
        <w:t>ы</w:t>
      </w:r>
      <w:r w:rsidRPr="00340C75">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{"citationItems":[{"id":"ITEM-1","itemData":{"DOI":"10.1021/ja01874a057","ISSN":"15205126","abstract":"1. The system gallium sesquioxide-water has been studied by fusion quenching, hydrothermal quenching and dehydration methods, with the use of X-ray, microscopical, and chemical analytical methods for the identification of the phases which occur. 2. The hydrothermal quenching method has been found to afford the best conditions for approaching equilibrium and for the growth of crystals in this system which is characterized by very sluggish changes. 3. The compounds isolated in the system include hydrous ±-Ga2O3, ²-Ga2O3, GaO(OH), and Ga(OH)3, the last not having been reported before. The properties of these substances and their ranges of stability have been studied. 4. The mechanism of the precipitation of gallium and the aging of the gelatinous precipitate are discussed. © 1939, American Chemical Society. All rights reserved.","author":[{"dropping-particle":"","family":"Laubengayer","given":"A. W.","non-dropping-particle":"","parse-names":false,"suffix":""},{"dropping-particle":"","family":"Engle","given":"H. R.","non-dropping-particle":"","parse-names":false,"suffix":""}],"container-title":"Journal of the American Chemical Society","id":"ITEM-1","issue":"5","issued":{"date-parts":[["1939"]]},"title":"The Sesquioxide and Hydroxides of Gallium","type":"article-journal","volume":"61"},"uris":["http://www.mendeley.com/documents/?uuid=cf3ec249-90dd-3524-9511-2280f1d6d03c"]}],"mendeley":{"formattedCitation":"[20]","manualFormatting":"[20, 7 с.]","plainTextFormattedCitation":"[20]","previouslyFormattedCitation":"[20]"},"properties":{"noteIndex":0},"schema":"https://github.com/citation-style-language/schema/raw/master/csl-citation.json"}</w:instrText>
      </w:r>
      <w:r>
        <w:rPr>
          <w:rFonts w:ascii="Times New Roman" w:hAnsi="Times New Roman" w:cs="Times New Roman"/>
          <w:sz w:val="28"/>
          <w:szCs w:val="28"/>
        </w:rPr>
        <w:fldChar w:fldCharType="separate"/>
      </w:r>
      <w:r w:rsidRPr="00355A46">
        <w:rPr>
          <w:rFonts w:ascii="Times New Roman" w:hAnsi="Times New Roman" w:cs="Times New Roman"/>
          <w:noProof/>
          <w:sz w:val="28"/>
          <w:szCs w:val="28"/>
        </w:rPr>
        <w:t>[20</w:t>
      </w:r>
      <w:r>
        <w:rPr>
          <w:rFonts w:ascii="Times New Roman" w:hAnsi="Times New Roman" w:cs="Times New Roman"/>
          <w:noProof/>
          <w:sz w:val="28"/>
          <w:szCs w:val="28"/>
        </w:rPr>
        <w:t xml:space="preserve">, </w:t>
      </w:r>
      <w:r w:rsidR="00C2758C">
        <w:rPr>
          <w:rFonts w:ascii="Times New Roman" w:hAnsi="Times New Roman" w:cs="Times New Roman"/>
          <w:noProof/>
          <w:sz w:val="28"/>
          <w:szCs w:val="28"/>
        </w:rPr>
        <w:t>р. 121</w:t>
      </w:r>
      <w:r>
        <w:rPr>
          <w:rFonts w:ascii="Times New Roman" w:hAnsi="Times New Roman" w:cs="Times New Roman"/>
          <w:noProof/>
          <w:sz w:val="28"/>
          <w:szCs w:val="28"/>
        </w:rPr>
        <w:t>7</w:t>
      </w:r>
      <w:r w:rsidRPr="00355A46">
        <w:rPr>
          <w:rFonts w:ascii="Times New Roman" w:hAnsi="Times New Roman" w:cs="Times New Roman"/>
          <w:noProof/>
          <w:sz w:val="28"/>
          <w:szCs w:val="28"/>
        </w:rPr>
        <w:t>]</w:t>
      </w:r>
      <w:r>
        <w:rPr>
          <w:rFonts w:ascii="Times New Roman" w:hAnsi="Times New Roman" w:cs="Times New Roman"/>
          <w:sz w:val="28"/>
          <w:szCs w:val="28"/>
        </w:rPr>
        <w:fldChar w:fldCharType="end"/>
      </w:r>
      <w:r w:rsidRPr="00340C75">
        <w:rPr>
          <w:rFonts w:ascii="Times New Roman" w:hAnsi="Times New Roman" w:cs="Times New Roman"/>
          <w:sz w:val="28"/>
          <w:szCs w:val="28"/>
        </w:rPr>
        <w:t xml:space="preserve"> </w:t>
      </w:r>
      <w:r>
        <w:rPr>
          <w:rFonts w:ascii="Times New Roman" w:hAnsi="Times New Roman" w:cs="Times New Roman"/>
          <w:sz w:val="28"/>
          <w:szCs w:val="28"/>
        </w:rPr>
        <w:t>вершина</w:t>
      </w:r>
      <w:r w:rsidRPr="00340C75">
        <w:rPr>
          <w:rFonts w:ascii="Times New Roman" w:hAnsi="Times New Roman" w:cs="Times New Roman"/>
          <w:sz w:val="28"/>
          <w:szCs w:val="28"/>
        </w:rPr>
        <w:t xml:space="preserve"> валентной зоны оказывается почти вырожденн</w:t>
      </w:r>
      <w:r>
        <w:rPr>
          <w:rFonts w:ascii="Times New Roman" w:hAnsi="Times New Roman" w:cs="Times New Roman"/>
          <w:sz w:val="28"/>
          <w:szCs w:val="28"/>
        </w:rPr>
        <w:t>ой</w:t>
      </w:r>
      <w:r w:rsidRPr="00340C75">
        <w:rPr>
          <w:rFonts w:ascii="Times New Roman" w:hAnsi="Times New Roman" w:cs="Times New Roman"/>
          <w:sz w:val="28"/>
          <w:szCs w:val="28"/>
        </w:rPr>
        <w:t xml:space="preserve"> в </w:t>
      </w:r>
      <w:r>
        <w:rPr>
          <w:rFonts w:ascii="Times New Roman" w:hAnsi="Times New Roman" w:cs="Times New Roman"/>
          <w:sz w:val="28"/>
          <w:szCs w:val="28"/>
        </w:rPr>
        <w:t xml:space="preserve">точках </w:t>
      </w:r>
      <w:r w:rsidRPr="00340C75">
        <w:rPr>
          <w:rFonts w:ascii="Times New Roman" w:hAnsi="Times New Roman" w:cs="Times New Roman"/>
          <w:sz w:val="28"/>
          <w:szCs w:val="28"/>
        </w:rPr>
        <w:t xml:space="preserve">Г и М для </w:t>
      </w:r>
      <w:r>
        <w:rPr>
          <w:rFonts w:ascii="Times New Roman" w:hAnsi="Times New Roman" w:cs="Times New Roman"/>
          <w:sz w:val="28"/>
          <w:szCs w:val="28"/>
        </w:rPr>
        <w:t xml:space="preserve">кристалла </w:t>
      </w:r>
      <w:r w:rsidRPr="00340C75">
        <w:rPr>
          <w:rFonts w:ascii="Times New Roman" w:hAnsi="Times New Roman" w:cs="Times New Roman"/>
          <w:sz w:val="28"/>
          <w:szCs w:val="28"/>
        </w:rPr>
        <w:t>β-Ga</w:t>
      </w:r>
      <w:r w:rsidRPr="00FB0A1F">
        <w:rPr>
          <w:rFonts w:ascii="Times New Roman" w:hAnsi="Times New Roman" w:cs="Times New Roman"/>
          <w:sz w:val="28"/>
          <w:szCs w:val="28"/>
          <w:vertAlign w:val="subscript"/>
        </w:rPr>
        <w:t>2</w:t>
      </w:r>
      <w:r w:rsidRPr="00340C75">
        <w:rPr>
          <w:rFonts w:ascii="Times New Roman" w:hAnsi="Times New Roman" w:cs="Times New Roman"/>
          <w:sz w:val="28"/>
          <w:szCs w:val="28"/>
        </w:rPr>
        <w:t>O</w:t>
      </w:r>
      <w:r w:rsidRPr="00FB0A1F">
        <w:rPr>
          <w:rFonts w:ascii="Times New Roman" w:hAnsi="Times New Roman" w:cs="Times New Roman"/>
          <w:sz w:val="28"/>
          <w:szCs w:val="28"/>
          <w:vertAlign w:val="subscript"/>
        </w:rPr>
        <w:t>3</w:t>
      </w:r>
      <w:r w:rsidRPr="00340C75">
        <w:rPr>
          <w:rFonts w:ascii="Times New Roman" w:hAnsi="Times New Roman" w:cs="Times New Roman"/>
          <w:sz w:val="28"/>
          <w:szCs w:val="28"/>
        </w:rPr>
        <w:t xml:space="preserve">. При этом энергия при </w:t>
      </w:r>
      <w:r>
        <w:rPr>
          <w:rFonts w:ascii="Times New Roman" w:hAnsi="Times New Roman" w:cs="Times New Roman"/>
          <w:sz w:val="28"/>
          <w:szCs w:val="28"/>
        </w:rPr>
        <w:t>точке Г на 0.</w:t>
      </w:r>
      <w:r w:rsidRPr="00340C75">
        <w:rPr>
          <w:rFonts w:ascii="Times New Roman" w:hAnsi="Times New Roman" w:cs="Times New Roman"/>
          <w:sz w:val="28"/>
          <w:szCs w:val="28"/>
        </w:rPr>
        <w:t xml:space="preserve">03 эВ ниже, чем при </w:t>
      </w:r>
      <w:r>
        <w:rPr>
          <w:rFonts w:ascii="Times New Roman" w:hAnsi="Times New Roman" w:cs="Times New Roman"/>
          <w:sz w:val="28"/>
          <w:szCs w:val="28"/>
        </w:rPr>
        <w:t xml:space="preserve">точке </w:t>
      </w:r>
      <w:r w:rsidRPr="00340C75">
        <w:rPr>
          <w:rFonts w:ascii="Times New Roman" w:hAnsi="Times New Roman" w:cs="Times New Roman"/>
          <w:sz w:val="28"/>
          <w:szCs w:val="28"/>
        </w:rPr>
        <w:t>М. С</w:t>
      </w:r>
      <w:r w:rsidR="00250343">
        <w:rPr>
          <w:rFonts w:ascii="Times New Roman" w:hAnsi="Times New Roman" w:cs="Times New Roman"/>
          <w:sz w:val="28"/>
          <w:szCs w:val="28"/>
          <w:lang w:val="kk-KZ"/>
        </w:rPr>
        <w:t> </w:t>
      </w:r>
      <w:r w:rsidRPr="00340C75">
        <w:rPr>
          <w:rFonts w:ascii="Times New Roman" w:hAnsi="Times New Roman" w:cs="Times New Roman"/>
          <w:sz w:val="28"/>
          <w:szCs w:val="28"/>
        </w:rPr>
        <w:t xml:space="preserve">другой стороны, </w:t>
      </w:r>
      <w:r>
        <w:rPr>
          <w:rFonts w:ascii="Times New Roman" w:hAnsi="Times New Roman" w:cs="Times New Roman"/>
          <w:sz w:val="28"/>
          <w:szCs w:val="28"/>
        </w:rPr>
        <w:t>происходит прямой переход при точке Г ко дну зоны проводимости так, что ширина запрещенной зоны составляет 4.</w:t>
      </w:r>
      <w:r w:rsidRPr="00340C75">
        <w:rPr>
          <w:rFonts w:ascii="Times New Roman" w:hAnsi="Times New Roman" w:cs="Times New Roman"/>
          <w:sz w:val="28"/>
          <w:szCs w:val="28"/>
        </w:rPr>
        <w:t>69 эВ</w:t>
      </w:r>
      <w:r>
        <w:rPr>
          <w:rFonts w:ascii="Times New Roman" w:hAnsi="Times New Roman" w:cs="Times New Roman"/>
          <w:sz w:val="28"/>
          <w:szCs w:val="28"/>
        </w:rPr>
        <w:t xml:space="preserve">. </w:t>
      </w:r>
      <w:r w:rsidRPr="00340C75">
        <w:rPr>
          <w:rFonts w:ascii="Times New Roman" w:hAnsi="Times New Roman" w:cs="Times New Roman"/>
          <w:sz w:val="28"/>
          <w:szCs w:val="28"/>
        </w:rPr>
        <w:t xml:space="preserve"> </w:t>
      </w:r>
      <w:r>
        <w:rPr>
          <w:rFonts w:ascii="Times New Roman" w:hAnsi="Times New Roman" w:cs="Times New Roman"/>
          <w:sz w:val="28"/>
          <w:szCs w:val="28"/>
        </w:rPr>
        <w:t>Аналогично, в точке М происходит непрямой переход ко дну зоны проводимости так, что ширина запрещенной зоны составляет 4.</w:t>
      </w:r>
      <w:r w:rsidRPr="00340C75">
        <w:rPr>
          <w:rFonts w:ascii="Times New Roman" w:hAnsi="Times New Roman" w:cs="Times New Roman"/>
          <w:sz w:val="28"/>
          <w:szCs w:val="28"/>
        </w:rPr>
        <w:t xml:space="preserve">66 эВ. </w:t>
      </w:r>
      <w:r>
        <w:rPr>
          <w:rFonts w:ascii="Times New Roman" w:hAnsi="Times New Roman" w:cs="Times New Roman"/>
          <w:sz w:val="28"/>
          <w:szCs w:val="28"/>
        </w:rPr>
        <w:t xml:space="preserve">В статье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{"citationItems":[{"id":"ITEM-1","itemData":{"DOI":"10.1021/ja01123a039","ISSN":"15205126","abstract":"An investigation of freshly precipitated gallia gel by X-ray and electron diffraction techniques has led to the conclusion that the gel is at first a gallia-water complex, not α-Ga2O3as supposed by Weiser and Milligan. On aging, the gel transforms to the GaO2H structure, but the gel may dehydrate, before the GaO2H lattice can develop, to form α-Ga2O3or γ-Ga2O3. Besides α-, β- and γ-Ga2O3, two new polymorphs called herein δ-Ga2O3and ϵ-Ga2O3have been found. X-Ray data and the conditions under which these structures appear are given. The stable form of gallia from room temperature to its melting point is β-Ga2O3. Data for the system Ga2O3−H2O were obtained over the pressure range 50 to 25,000 p.s.i., at temperatures up to 800°. The temperature of transformation of GaO2H to β-Ga2O3plus water as determined by Laubengayer and Engle (300°) was confirmed and it was found that this temperature is not affected appreciably by pressure in the range used. © 1952, American Chemical Society. All rights reserved.","author":[{"dropping-particle":"","family":"Roy","given":"Rustum","non-dropping-particle":"","parse-names":false,"suffix":""},{"dropping-particle":"","family":"Hill","given":"V. G.","non-dropping-particle":"","parse-names":false,"suffix":""},{"dropping-particle":"","family":"Osborn","given":"E. F.","non-dropping-particle":"","parse-names":false,"suffix":""}],"container-title":"Journal of the American Chemical Society","id":"ITEM-1","issue":"3","issued":{"date-parts":[["1952"]]},"title":"Polymorphism of Ga2O3and the System Ga2O3−H2O","type":"article-journal","volume":"74"},"uris":["http://www.mendeley.com/documents/?uuid=756d0c4d-356f-3944-9345-2f56e335ecc4"]}],"mendeley":{"formattedCitation":"[11]","manualFormatting":"[11, 2 с.]","plainTextFormattedCitation":"[11]","previouslyFormattedCitation":"[11]"},"properties":{"noteIndex":0},"schema":"https://github.com/citation-style-language/schema/raw/master/csl-citation.json"}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[11</w:t>
      </w:r>
      <w:r>
        <w:rPr>
          <w:rFonts w:ascii="Times New Roman" w:hAnsi="Times New Roman" w:cs="Times New Roman"/>
          <w:noProof/>
          <w:sz w:val="28"/>
          <w:szCs w:val="28"/>
        </w:rPr>
        <w:t xml:space="preserve">, </w:t>
      </w:r>
      <w:r w:rsidR="00C2758C">
        <w:rPr>
          <w:rFonts w:ascii="Times New Roman" w:hAnsi="Times New Roman" w:cs="Times New Roman"/>
          <w:noProof/>
          <w:sz w:val="28"/>
          <w:szCs w:val="28"/>
        </w:rPr>
        <w:t>р. 720</w:t>
      </w:r>
      <w:r w:rsidRPr="002F5F4F">
        <w:rPr>
          <w:rFonts w:ascii="Times New Roman" w:hAnsi="Times New Roman" w:cs="Times New Roman"/>
          <w:noProof/>
          <w:sz w:val="28"/>
          <w:szCs w:val="28"/>
        </w:rPr>
        <w:t>]</w:t>
      </w:r>
      <w:r>
        <w:rPr>
          <w:rFonts w:ascii="Times New Roman" w:hAnsi="Times New Roman" w:cs="Times New Roman"/>
          <w:sz w:val="28"/>
          <w:szCs w:val="28"/>
        </w:rPr>
        <w:fldChar w:fldCharType="end"/>
      </w:r>
      <w:r w:rsidRPr="00340C75">
        <w:rPr>
          <w:rFonts w:ascii="Times New Roman" w:hAnsi="Times New Roman" w:cs="Times New Roman"/>
          <w:sz w:val="28"/>
          <w:szCs w:val="28"/>
        </w:rPr>
        <w:t xml:space="preserve"> </w:t>
      </w:r>
      <w:r>
        <w:rPr>
          <w:rFonts w:ascii="Times New Roman" w:hAnsi="Times New Roman" w:cs="Times New Roman"/>
          <w:sz w:val="28"/>
          <w:szCs w:val="28"/>
        </w:rPr>
        <w:t xml:space="preserve">авторы </w:t>
      </w:r>
      <w:r w:rsidRPr="00340C75">
        <w:rPr>
          <w:rFonts w:ascii="Times New Roman" w:hAnsi="Times New Roman" w:cs="Times New Roman"/>
          <w:sz w:val="28"/>
          <w:szCs w:val="28"/>
        </w:rPr>
        <w:t xml:space="preserve">обнаружили, что </w:t>
      </w:r>
      <w:r>
        <w:rPr>
          <w:rFonts w:ascii="Times New Roman" w:hAnsi="Times New Roman" w:cs="Times New Roman"/>
          <w:sz w:val="28"/>
          <w:szCs w:val="28"/>
        </w:rPr>
        <w:t xml:space="preserve">вершина </w:t>
      </w:r>
      <w:r w:rsidRPr="00340C75">
        <w:rPr>
          <w:rFonts w:ascii="Times New Roman" w:hAnsi="Times New Roman" w:cs="Times New Roman"/>
          <w:sz w:val="28"/>
          <w:szCs w:val="28"/>
        </w:rPr>
        <w:t>валентной зоны расположен</w:t>
      </w:r>
      <w:r>
        <w:rPr>
          <w:rFonts w:ascii="Times New Roman" w:hAnsi="Times New Roman" w:cs="Times New Roman"/>
          <w:sz w:val="28"/>
          <w:szCs w:val="28"/>
        </w:rPr>
        <w:t>а</w:t>
      </w:r>
      <w:r w:rsidRPr="00340C75">
        <w:rPr>
          <w:rFonts w:ascii="Times New Roman" w:hAnsi="Times New Roman" w:cs="Times New Roman"/>
          <w:sz w:val="28"/>
          <w:szCs w:val="28"/>
        </w:rPr>
        <w:t xml:space="preserve"> сразу за т</w:t>
      </w:r>
      <w:r>
        <w:rPr>
          <w:rFonts w:ascii="Times New Roman" w:hAnsi="Times New Roman" w:cs="Times New Roman"/>
          <w:sz w:val="28"/>
          <w:szCs w:val="28"/>
        </w:rPr>
        <w:t>очкой М. В результате определили, что величина</w:t>
      </w:r>
      <w:r w:rsidRPr="00340C75">
        <w:rPr>
          <w:rFonts w:ascii="Times New Roman" w:hAnsi="Times New Roman" w:cs="Times New Roman"/>
          <w:sz w:val="28"/>
          <w:szCs w:val="28"/>
        </w:rPr>
        <w:t xml:space="preserve"> запрещенн</w:t>
      </w:r>
      <w:r>
        <w:rPr>
          <w:rFonts w:ascii="Times New Roman" w:hAnsi="Times New Roman" w:cs="Times New Roman"/>
          <w:sz w:val="28"/>
          <w:szCs w:val="28"/>
        </w:rPr>
        <w:t>ой</w:t>
      </w:r>
      <w:r w:rsidRPr="00340C75">
        <w:rPr>
          <w:rFonts w:ascii="Times New Roman" w:hAnsi="Times New Roman" w:cs="Times New Roman"/>
          <w:sz w:val="28"/>
          <w:szCs w:val="28"/>
        </w:rPr>
        <w:t xml:space="preserve"> зон</w:t>
      </w:r>
      <w:r>
        <w:rPr>
          <w:rFonts w:ascii="Times New Roman" w:hAnsi="Times New Roman" w:cs="Times New Roman"/>
          <w:sz w:val="28"/>
          <w:szCs w:val="28"/>
        </w:rPr>
        <w:t>ы для непрямых переходов составляет 4.</w:t>
      </w:r>
      <w:r w:rsidRPr="00340C75">
        <w:rPr>
          <w:rFonts w:ascii="Times New Roman" w:hAnsi="Times New Roman" w:cs="Times New Roman"/>
          <w:sz w:val="28"/>
          <w:szCs w:val="28"/>
        </w:rPr>
        <w:t>83 эВ, что немного меньше</w:t>
      </w:r>
      <w:r>
        <w:rPr>
          <w:rFonts w:ascii="Times New Roman" w:hAnsi="Times New Roman" w:cs="Times New Roman"/>
          <w:sz w:val="28"/>
          <w:szCs w:val="28"/>
        </w:rPr>
        <w:t xml:space="preserve">, чем величина запрещенная зона для прямых переходов </w:t>
      </w:r>
      <w:r w:rsidRPr="00340C75">
        <w:rPr>
          <w:rFonts w:ascii="Times New Roman" w:hAnsi="Times New Roman" w:cs="Times New Roman"/>
          <w:sz w:val="28"/>
          <w:szCs w:val="28"/>
        </w:rPr>
        <w:t xml:space="preserve">при </w:t>
      </w:r>
      <w:r>
        <w:rPr>
          <w:rFonts w:ascii="Times New Roman" w:hAnsi="Times New Roman" w:cs="Times New Roman"/>
          <w:sz w:val="28"/>
          <w:szCs w:val="28"/>
        </w:rPr>
        <w:t xml:space="preserve">точке </w:t>
      </w:r>
      <w:r w:rsidRPr="00340C75">
        <w:rPr>
          <w:rFonts w:ascii="Times New Roman" w:hAnsi="Times New Roman" w:cs="Times New Roman"/>
          <w:sz w:val="28"/>
          <w:szCs w:val="28"/>
        </w:rPr>
        <w:t>Г</w:t>
      </w:r>
      <w:r>
        <w:rPr>
          <w:rFonts w:ascii="Times New Roman" w:hAnsi="Times New Roman" w:cs="Times New Roman"/>
          <w:sz w:val="28"/>
          <w:szCs w:val="28"/>
        </w:rPr>
        <w:t xml:space="preserve"> – 4.</w:t>
      </w:r>
      <w:r w:rsidRPr="00340C75">
        <w:rPr>
          <w:rFonts w:ascii="Times New Roman" w:hAnsi="Times New Roman" w:cs="Times New Roman"/>
          <w:sz w:val="28"/>
          <w:szCs w:val="28"/>
        </w:rPr>
        <w:t xml:space="preserve">87 эВ. В </w:t>
      </w:r>
      <w:r>
        <w:rPr>
          <w:rFonts w:ascii="Times New Roman" w:hAnsi="Times New Roman" w:cs="Times New Roman"/>
          <w:sz w:val="28"/>
          <w:szCs w:val="28"/>
        </w:rPr>
        <w:t>другой работе</w:t>
      </w:r>
      <w:r w:rsidRPr="00340C75">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{"citationItems":[{"id":"ITEM-1","itemData":{"author":[{"dropping-particle":"","family":"Chase","given":"A.B.","non-dropping-particle":"","parse-names":false,"suffix":""}],"id":"ITEM-1","issue":"9","issued":{"date-parts":[["1964"]]},"page":"470","title":"Growth of β-Ga&lt;sub&gt;2&lt;/sub&gt;O&lt;sub&gt;3&lt;/sub&gt; by the verneuil technique","type":"article-journal","volume":"47"},"uris":["http://www.mendeley.com/documents/?uuid=2df5b839-ab10-43b5-ad5c-0e0bf04ff536"]}],"mendeley":{"formattedCitation":"[12]","manualFormatting":"[12, 4 с.]","plainTextFormattedCitation":"[12]","previouslyFormattedCitation":"[12]"},"properties":{"noteIndex":0},"schema":"https://github.com/citation-style-language/schema/raw/master/csl-citation.json"}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[12</w:t>
      </w:r>
      <w:r>
        <w:rPr>
          <w:rFonts w:ascii="Times New Roman" w:hAnsi="Times New Roman" w:cs="Times New Roman"/>
          <w:noProof/>
          <w:sz w:val="28"/>
          <w:szCs w:val="28"/>
        </w:rPr>
        <w:t xml:space="preserve">, </w:t>
      </w:r>
      <w:r w:rsidR="00C2758C">
        <w:rPr>
          <w:rFonts w:ascii="Times New Roman" w:hAnsi="Times New Roman" w:cs="Times New Roman"/>
          <w:noProof/>
          <w:sz w:val="28"/>
          <w:szCs w:val="28"/>
        </w:rPr>
        <w:t xml:space="preserve">р. </w:t>
      </w:r>
      <w:r>
        <w:rPr>
          <w:rFonts w:ascii="Times New Roman" w:hAnsi="Times New Roman" w:cs="Times New Roman"/>
          <w:noProof/>
          <w:sz w:val="28"/>
          <w:szCs w:val="28"/>
        </w:rPr>
        <w:t>4</w:t>
      </w:r>
      <w:r w:rsidR="00C2758C">
        <w:rPr>
          <w:rFonts w:ascii="Times New Roman" w:hAnsi="Times New Roman" w:cs="Times New Roman"/>
          <w:noProof/>
          <w:sz w:val="28"/>
          <w:szCs w:val="28"/>
        </w:rPr>
        <w:t>70</w:t>
      </w:r>
      <w:r w:rsidRPr="002F5F4F">
        <w:rPr>
          <w:rFonts w:ascii="Times New Roman" w:hAnsi="Times New Roman" w:cs="Times New Roman"/>
          <w:noProof/>
          <w:sz w:val="28"/>
          <w:szCs w:val="28"/>
        </w:rPr>
        <w:t>]</w:t>
      </w:r>
      <w:r>
        <w:rPr>
          <w:rFonts w:ascii="Times New Roman" w:hAnsi="Times New Roman" w:cs="Times New Roman"/>
          <w:sz w:val="28"/>
          <w:szCs w:val="28"/>
        </w:rPr>
        <w:fldChar w:fldCharType="end"/>
      </w:r>
      <w:r w:rsidRPr="00340C75">
        <w:rPr>
          <w:rFonts w:ascii="Times New Roman" w:hAnsi="Times New Roman" w:cs="Times New Roman"/>
          <w:sz w:val="28"/>
          <w:szCs w:val="28"/>
        </w:rPr>
        <w:t xml:space="preserve"> авторы пришли к выводу, что β-Ga</w:t>
      </w:r>
      <w:r w:rsidRPr="00FB0A1F">
        <w:rPr>
          <w:rFonts w:ascii="Times New Roman" w:hAnsi="Times New Roman" w:cs="Times New Roman"/>
          <w:sz w:val="28"/>
          <w:szCs w:val="28"/>
          <w:vertAlign w:val="subscript"/>
        </w:rPr>
        <w:t>2</w:t>
      </w:r>
      <w:r w:rsidRPr="00340C75">
        <w:rPr>
          <w:rFonts w:ascii="Times New Roman" w:hAnsi="Times New Roman" w:cs="Times New Roman"/>
          <w:sz w:val="28"/>
          <w:szCs w:val="28"/>
        </w:rPr>
        <w:t>O</w:t>
      </w:r>
      <w:r w:rsidRPr="00FB0A1F">
        <w:rPr>
          <w:rFonts w:ascii="Times New Roman" w:hAnsi="Times New Roman" w:cs="Times New Roman"/>
          <w:sz w:val="28"/>
          <w:szCs w:val="28"/>
          <w:vertAlign w:val="subscript"/>
        </w:rPr>
        <w:t>3</w:t>
      </w:r>
      <w:r>
        <w:rPr>
          <w:rFonts w:ascii="Times New Roman" w:hAnsi="Times New Roman" w:cs="Times New Roman"/>
          <w:sz w:val="28"/>
          <w:szCs w:val="28"/>
        </w:rPr>
        <w:t xml:space="preserve"> является непрямозонным полупроводником и </w:t>
      </w:r>
      <w:r w:rsidRPr="00340C75">
        <w:rPr>
          <w:rFonts w:ascii="Times New Roman" w:hAnsi="Times New Roman" w:cs="Times New Roman"/>
          <w:sz w:val="28"/>
          <w:szCs w:val="28"/>
        </w:rPr>
        <w:t xml:space="preserve"> ширина </w:t>
      </w:r>
      <w:r>
        <w:rPr>
          <w:rFonts w:ascii="Times New Roman" w:hAnsi="Times New Roman" w:cs="Times New Roman"/>
          <w:sz w:val="28"/>
          <w:szCs w:val="28"/>
        </w:rPr>
        <w:t xml:space="preserve">запрещенной </w:t>
      </w:r>
      <w:r w:rsidRPr="00340C75">
        <w:rPr>
          <w:rFonts w:ascii="Times New Roman" w:hAnsi="Times New Roman" w:cs="Times New Roman"/>
          <w:sz w:val="28"/>
          <w:szCs w:val="28"/>
        </w:rPr>
        <w:t xml:space="preserve">зоны </w:t>
      </w:r>
      <w:r>
        <w:rPr>
          <w:rFonts w:ascii="Times New Roman" w:hAnsi="Times New Roman" w:cs="Times New Roman"/>
          <w:sz w:val="28"/>
          <w:szCs w:val="28"/>
        </w:rPr>
        <w:t>для непрямых переходов составляет 4.</w:t>
      </w:r>
      <w:r w:rsidRPr="00340C75">
        <w:rPr>
          <w:rFonts w:ascii="Times New Roman" w:hAnsi="Times New Roman" w:cs="Times New Roman"/>
          <w:sz w:val="28"/>
          <w:szCs w:val="28"/>
        </w:rPr>
        <w:t xml:space="preserve">84 эВ. </w:t>
      </w:r>
      <w:r>
        <w:rPr>
          <w:rFonts w:ascii="Times New Roman" w:hAnsi="Times New Roman" w:cs="Times New Roman"/>
          <w:sz w:val="28"/>
          <w:szCs w:val="28"/>
        </w:rPr>
        <w:t>Вершина</w:t>
      </w:r>
      <w:r w:rsidRPr="00340C75">
        <w:rPr>
          <w:rFonts w:ascii="Times New Roman" w:hAnsi="Times New Roman" w:cs="Times New Roman"/>
          <w:sz w:val="28"/>
          <w:szCs w:val="28"/>
        </w:rPr>
        <w:t xml:space="preserve"> валентной зоны находится на линии I-L, которая находится на грани зоны Бриллюэна. </w:t>
      </w:r>
      <w:r>
        <w:rPr>
          <w:rFonts w:ascii="Times New Roman" w:hAnsi="Times New Roman" w:cs="Times New Roman"/>
          <w:sz w:val="28"/>
          <w:szCs w:val="28"/>
        </w:rPr>
        <w:t>Ш</w:t>
      </w:r>
      <w:r w:rsidRPr="00340C75">
        <w:rPr>
          <w:rFonts w:ascii="Times New Roman" w:hAnsi="Times New Roman" w:cs="Times New Roman"/>
          <w:sz w:val="28"/>
          <w:szCs w:val="28"/>
        </w:rPr>
        <w:t>ирина запрещенной зоны</w:t>
      </w:r>
      <w:r>
        <w:rPr>
          <w:rFonts w:ascii="Times New Roman" w:hAnsi="Times New Roman" w:cs="Times New Roman"/>
          <w:sz w:val="28"/>
          <w:szCs w:val="28"/>
        </w:rPr>
        <w:t xml:space="preserve"> для прямых переходов</w:t>
      </w:r>
      <w:r w:rsidRPr="00340C75">
        <w:rPr>
          <w:rFonts w:ascii="Times New Roman" w:hAnsi="Times New Roman" w:cs="Times New Roman"/>
          <w:sz w:val="28"/>
          <w:szCs w:val="28"/>
        </w:rPr>
        <w:t xml:space="preserve"> при </w:t>
      </w:r>
      <w:r>
        <w:rPr>
          <w:rFonts w:ascii="Times New Roman" w:hAnsi="Times New Roman" w:cs="Times New Roman"/>
          <w:sz w:val="28"/>
          <w:szCs w:val="28"/>
        </w:rPr>
        <w:t>точке Г только на 0.04 эВ больше, чем для непрямых переходов, и составляет 4.</w:t>
      </w:r>
      <w:r w:rsidRPr="00340C75">
        <w:rPr>
          <w:rFonts w:ascii="Times New Roman" w:hAnsi="Times New Roman" w:cs="Times New Roman"/>
          <w:sz w:val="28"/>
          <w:szCs w:val="28"/>
        </w:rPr>
        <w:t>88 эВ. Анализ дипольных м</w:t>
      </w:r>
      <w:r>
        <w:rPr>
          <w:rFonts w:ascii="Times New Roman" w:hAnsi="Times New Roman" w:cs="Times New Roman"/>
          <w:sz w:val="28"/>
          <w:szCs w:val="28"/>
        </w:rPr>
        <w:t xml:space="preserve">атричных элементов показал, что </w:t>
      </w:r>
      <w:r w:rsidRPr="00340C75">
        <w:rPr>
          <w:rFonts w:ascii="Times New Roman" w:hAnsi="Times New Roman" w:cs="Times New Roman"/>
          <w:sz w:val="28"/>
          <w:szCs w:val="28"/>
        </w:rPr>
        <w:t xml:space="preserve">вертикальные переходы дипольно разрешены в точке Г и в </w:t>
      </w:r>
      <w:r>
        <w:rPr>
          <w:rFonts w:ascii="Times New Roman" w:hAnsi="Times New Roman" w:cs="Times New Roman"/>
          <w:sz w:val="28"/>
          <w:szCs w:val="28"/>
        </w:rPr>
        <w:t xml:space="preserve">вершине </w:t>
      </w:r>
      <w:r w:rsidRPr="00340C75">
        <w:rPr>
          <w:rFonts w:ascii="Times New Roman" w:hAnsi="Times New Roman" w:cs="Times New Roman"/>
          <w:sz w:val="28"/>
          <w:szCs w:val="28"/>
        </w:rPr>
        <w:t>валентной зоны</w:t>
      </w:r>
      <w:r>
        <w:rPr>
          <w:rFonts w:ascii="Times New Roman" w:hAnsi="Times New Roman" w:cs="Times New Roman"/>
          <w:sz w:val="28"/>
          <w:szCs w:val="28"/>
        </w:rPr>
        <w:t>.</w:t>
      </w:r>
      <w:r w:rsidRPr="00340C75">
        <w:rPr>
          <w:rFonts w:ascii="Times New Roman" w:hAnsi="Times New Roman" w:cs="Times New Roman"/>
          <w:sz w:val="28"/>
          <w:szCs w:val="28"/>
        </w:rPr>
        <w:t xml:space="preserve"> </w:t>
      </w:r>
      <w:r>
        <w:rPr>
          <w:rFonts w:ascii="Times New Roman" w:hAnsi="Times New Roman" w:cs="Times New Roman"/>
          <w:sz w:val="28"/>
          <w:szCs w:val="28"/>
        </w:rPr>
        <w:t>О</w:t>
      </w:r>
      <w:r w:rsidRPr="00340C75">
        <w:rPr>
          <w:rFonts w:ascii="Times New Roman" w:hAnsi="Times New Roman" w:cs="Times New Roman"/>
          <w:sz w:val="28"/>
          <w:szCs w:val="28"/>
        </w:rPr>
        <w:t xml:space="preserve">ни примерно на порядок меньше в </w:t>
      </w:r>
      <w:r>
        <w:rPr>
          <w:rFonts w:ascii="Times New Roman" w:hAnsi="Times New Roman" w:cs="Times New Roman"/>
          <w:sz w:val="28"/>
          <w:szCs w:val="28"/>
        </w:rPr>
        <w:t xml:space="preserve">вершине </w:t>
      </w:r>
      <w:r w:rsidRPr="00340C75">
        <w:rPr>
          <w:rFonts w:ascii="Times New Roman" w:hAnsi="Times New Roman" w:cs="Times New Roman"/>
          <w:sz w:val="28"/>
          <w:szCs w:val="28"/>
        </w:rPr>
        <w:t xml:space="preserve">валентной зоны  и быстро уменьшаются до </w:t>
      </w:r>
      <w:r>
        <w:rPr>
          <w:rFonts w:ascii="Times New Roman" w:hAnsi="Times New Roman" w:cs="Times New Roman"/>
          <w:sz w:val="28"/>
          <w:szCs w:val="28"/>
        </w:rPr>
        <w:t>нуля</w:t>
      </w:r>
      <w:r w:rsidRPr="00340C75">
        <w:rPr>
          <w:rFonts w:ascii="Times New Roman" w:hAnsi="Times New Roman" w:cs="Times New Roman"/>
          <w:sz w:val="28"/>
          <w:szCs w:val="28"/>
        </w:rPr>
        <w:t xml:space="preserve"> в точке M. Слабость непрямых переходов и малая разница в энергии между </w:t>
      </w:r>
      <w:r>
        <w:rPr>
          <w:rFonts w:ascii="Times New Roman" w:hAnsi="Times New Roman" w:cs="Times New Roman"/>
          <w:sz w:val="28"/>
          <w:szCs w:val="28"/>
        </w:rPr>
        <w:t>величинами запрещенной зоны для</w:t>
      </w:r>
      <w:r w:rsidRPr="00340C75">
        <w:rPr>
          <w:rFonts w:ascii="Times New Roman" w:hAnsi="Times New Roman" w:cs="Times New Roman"/>
          <w:sz w:val="28"/>
          <w:szCs w:val="28"/>
        </w:rPr>
        <w:t xml:space="preserve"> непрямы</w:t>
      </w:r>
      <w:r>
        <w:rPr>
          <w:rFonts w:ascii="Times New Roman" w:hAnsi="Times New Roman" w:cs="Times New Roman"/>
          <w:sz w:val="28"/>
          <w:szCs w:val="28"/>
        </w:rPr>
        <w:t>х</w:t>
      </w:r>
      <w:r w:rsidRPr="00340C75">
        <w:rPr>
          <w:rFonts w:ascii="Times New Roman" w:hAnsi="Times New Roman" w:cs="Times New Roman"/>
          <w:sz w:val="28"/>
          <w:szCs w:val="28"/>
        </w:rPr>
        <w:t xml:space="preserve"> и прямы</w:t>
      </w:r>
      <w:r>
        <w:rPr>
          <w:rFonts w:ascii="Times New Roman" w:hAnsi="Times New Roman" w:cs="Times New Roman"/>
          <w:sz w:val="28"/>
          <w:szCs w:val="28"/>
        </w:rPr>
        <w:t>х переходов</w:t>
      </w:r>
      <w:r w:rsidRPr="00340C75">
        <w:rPr>
          <w:rFonts w:ascii="Times New Roman" w:hAnsi="Times New Roman" w:cs="Times New Roman"/>
          <w:sz w:val="28"/>
          <w:szCs w:val="28"/>
        </w:rPr>
        <w:t xml:space="preserve"> делают</w:t>
      </w:r>
      <w:r>
        <w:rPr>
          <w:rFonts w:ascii="Times New Roman" w:hAnsi="Times New Roman" w:cs="Times New Roman"/>
          <w:sz w:val="28"/>
          <w:szCs w:val="28"/>
        </w:rPr>
        <w:t xml:space="preserve"> кристалл</w:t>
      </w:r>
      <w:r w:rsidRPr="00340C75">
        <w:rPr>
          <w:rFonts w:ascii="Times New Roman" w:hAnsi="Times New Roman" w:cs="Times New Roman"/>
          <w:sz w:val="28"/>
          <w:szCs w:val="28"/>
        </w:rPr>
        <w:t xml:space="preserve"> β-Ga</w:t>
      </w:r>
      <w:r w:rsidRPr="00123CD4">
        <w:rPr>
          <w:rFonts w:ascii="Times New Roman" w:hAnsi="Times New Roman" w:cs="Times New Roman"/>
          <w:sz w:val="28"/>
          <w:szCs w:val="28"/>
          <w:vertAlign w:val="subscript"/>
        </w:rPr>
        <w:t>2</w:t>
      </w:r>
      <w:r w:rsidRPr="00340C75">
        <w:rPr>
          <w:rFonts w:ascii="Times New Roman" w:hAnsi="Times New Roman" w:cs="Times New Roman"/>
          <w:sz w:val="28"/>
          <w:szCs w:val="28"/>
        </w:rPr>
        <w:t>O</w:t>
      </w:r>
      <w:r w:rsidRPr="00123CD4">
        <w:rPr>
          <w:rFonts w:ascii="Times New Roman" w:hAnsi="Times New Roman" w:cs="Times New Roman"/>
          <w:sz w:val="28"/>
          <w:szCs w:val="28"/>
          <w:vertAlign w:val="subscript"/>
        </w:rPr>
        <w:t>3</w:t>
      </w:r>
      <w:r w:rsidRPr="00340C75">
        <w:rPr>
          <w:rFonts w:ascii="Times New Roman" w:hAnsi="Times New Roman" w:cs="Times New Roman"/>
          <w:sz w:val="28"/>
          <w:szCs w:val="28"/>
        </w:rPr>
        <w:t xml:space="preserve"> прямозонным материалом, </w:t>
      </w:r>
      <w:r>
        <w:rPr>
          <w:rFonts w:ascii="Times New Roman" w:hAnsi="Times New Roman" w:cs="Times New Roman"/>
          <w:sz w:val="28"/>
          <w:szCs w:val="28"/>
        </w:rPr>
        <w:t>что согласуется с экспериментальными</w:t>
      </w:r>
      <w:r w:rsidRPr="00340C75">
        <w:rPr>
          <w:rFonts w:ascii="Times New Roman" w:hAnsi="Times New Roman" w:cs="Times New Roman"/>
          <w:sz w:val="28"/>
          <w:szCs w:val="28"/>
        </w:rPr>
        <w:t xml:space="preserve"> </w:t>
      </w:r>
      <w:r>
        <w:rPr>
          <w:rFonts w:ascii="Times New Roman" w:hAnsi="Times New Roman" w:cs="Times New Roman"/>
          <w:sz w:val="28"/>
          <w:szCs w:val="28"/>
        </w:rPr>
        <w:t xml:space="preserve">результатами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{"citationItems":[{"id":"ITEM-1","itemData":{"DOI":"10.1016/0038-1098(66)90169-4","ISSN":"00381098","abstract":"The wide-band gap semiconductor [beta]---Ga2O3 has an electron mobility of the order of 100 cm2/V-sec at room temperature. Single crystals grown under reducing conditions have about 2 × 1018 free carriers, apparently due to anion vacancies.","author":[{"dropping-particle":"","family":"Lorenz","given":"M.R.","non-dropping-particle":"","parse-names":false,"suffix":""},{"dropping-particle":"","family":"Woods","given":"J.F.","non-dropping-particle":"","parse-names":false,"suffix":""},{"dropping-particle":"","family":"Gambino","given":"R.J.","non-dropping-particle":"","parse-names":false,"suffix":""}],"container-title":"Solid State Communications","id":"ITEM-1","issue":"11","issued":{"date-parts":[["1966"]]},"title":"Some electrical properties of the semiconductor β- Ga2O3","type":"article-journal","volume":"4"},"uris":["http://www.mendeley.com/documents/?uuid=65622da2-3985-30df-b3d9-340cf1676585"]}],"mendeley":{"formattedCitation":"[13]","manualFormatting":"[13, 5 с.]","plainTextFormattedCitation":"[13]","previouslyFormattedCitation":"[13]"},"properties":{"noteIndex":0},"schema":"https://github.com/citation-style-language/schema/raw/master/csl-citation.json"}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[13</w:t>
      </w:r>
      <w:r>
        <w:rPr>
          <w:rFonts w:ascii="Times New Roman" w:hAnsi="Times New Roman" w:cs="Times New Roman"/>
          <w:noProof/>
          <w:sz w:val="28"/>
          <w:szCs w:val="28"/>
        </w:rPr>
        <w:t xml:space="preserve">, </w:t>
      </w:r>
      <w:r w:rsidR="00C2758C">
        <w:rPr>
          <w:rFonts w:ascii="Times New Roman" w:hAnsi="Times New Roman" w:cs="Times New Roman"/>
          <w:noProof/>
          <w:sz w:val="28"/>
          <w:szCs w:val="28"/>
        </w:rPr>
        <w:t>р</w:t>
      </w:r>
      <w:r>
        <w:rPr>
          <w:rFonts w:ascii="Times New Roman" w:hAnsi="Times New Roman" w:cs="Times New Roman"/>
          <w:noProof/>
          <w:sz w:val="28"/>
          <w:szCs w:val="28"/>
        </w:rPr>
        <w:t>.</w:t>
      </w:r>
      <w:r w:rsidR="00C2758C">
        <w:rPr>
          <w:rFonts w:ascii="Times New Roman" w:hAnsi="Times New Roman" w:cs="Times New Roman"/>
          <w:noProof/>
          <w:sz w:val="28"/>
          <w:szCs w:val="28"/>
        </w:rPr>
        <w:t xml:space="preserve"> 404</w:t>
      </w:r>
      <w:r w:rsidRPr="002F5F4F">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где поглощение</w:t>
      </w:r>
      <w:r w:rsidRPr="00340C75">
        <w:rPr>
          <w:rFonts w:ascii="Times New Roman" w:hAnsi="Times New Roman" w:cs="Times New Roman"/>
          <w:sz w:val="28"/>
          <w:szCs w:val="28"/>
        </w:rPr>
        <w:t xml:space="preserve"> </w:t>
      </w:r>
      <w:r>
        <w:rPr>
          <w:rFonts w:ascii="Times New Roman" w:hAnsi="Times New Roman" w:cs="Times New Roman"/>
          <w:sz w:val="28"/>
          <w:szCs w:val="28"/>
        </w:rPr>
        <w:t>начинается</w:t>
      </w:r>
      <w:r w:rsidRPr="00340C75">
        <w:rPr>
          <w:rFonts w:ascii="Times New Roman" w:hAnsi="Times New Roman" w:cs="Times New Roman"/>
          <w:sz w:val="28"/>
          <w:szCs w:val="28"/>
        </w:rPr>
        <w:t xml:space="preserve"> при</w:t>
      </w:r>
      <w:r>
        <w:rPr>
          <w:rFonts w:ascii="Times New Roman" w:hAnsi="Times New Roman" w:cs="Times New Roman"/>
          <w:sz w:val="28"/>
          <w:szCs w:val="28"/>
        </w:rPr>
        <w:t xml:space="preserve"> значениях </w:t>
      </w:r>
      <w:r w:rsidRPr="00340C75">
        <w:rPr>
          <w:rFonts w:ascii="Times New Roman" w:hAnsi="Times New Roman" w:cs="Times New Roman"/>
          <w:sz w:val="28"/>
          <w:szCs w:val="28"/>
        </w:rPr>
        <w:t xml:space="preserve"> ~ 4.9 эВ</w:t>
      </w:r>
      <w:r w:rsidRPr="00792792">
        <w:rPr>
          <w:rFonts w:ascii="Times New Roman" w:hAnsi="Times New Roman" w:cs="Times New Roman"/>
          <w:sz w:val="28"/>
          <w:szCs w:val="28"/>
        </w:rPr>
        <w:t>.</w:t>
      </w:r>
    </w:p>
    <w:p w14:paraId="31E37E21" w14:textId="6AABECE8" w:rsidR="009074F2" w:rsidRPr="00340C75" w:rsidRDefault="009074F2" w:rsidP="005A5DBE">
      <w:pPr>
        <w:pStyle w:val="a3"/>
        <w:spacing w:after="0" w:line="240" w:lineRule="auto"/>
        <w:ind w:left="0" w:firstLine="709"/>
        <w:jc w:val="both"/>
        <w:rPr>
          <w:rFonts w:ascii="Times New Roman" w:hAnsi="Times New Roman" w:cs="Times New Roman"/>
          <w:sz w:val="28"/>
          <w:szCs w:val="28"/>
        </w:rPr>
      </w:pPr>
      <w:r w:rsidRPr="00340C75">
        <w:rPr>
          <w:rFonts w:ascii="Times New Roman" w:hAnsi="Times New Roman" w:cs="Times New Roman"/>
          <w:sz w:val="28"/>
          <w:szCs w:val="28"/>
        </w:rPr>
        <w:t xml:space="preserve">Согласно </w:t>
      </w:r>
      <w:r>
        <w:rPr>
          <w:rFonts w:ascii="Times New Roman" w:hAnsi="Times New Roman" w:cs="Times New Roman"/>
          <w:sz w:val="28"/>
          <w:szCs w:val="28"/>
        </w:rPr>
        <w:t>расчетным вычислениям</w:t>
      </w:r>
      <w:r w:rsidRPr="00340C75">
        <w:rPr>
          <w:rFonts w:ascii="Times New Roman" w:hAnsi="Times New Roman" w:cs="Times New Roman"/>
          <w:sz w:val="28"/>
          <w:szCs w:val="28"/>
        </w:rPr>
        <w:t xml:space="preserve">, </w:t>
      </w:r>
      <w:r>
        <w:rPr>
          <w:rFonts w:ascii="Times New Roman" w:hAnsi="Times New Roman" w:cs="Times New Roman"/>
          <w:sz w:val="28"/>
          <w:szCs w:val="28"/>
        </w:rPr>
        <w:t>значение эффективной</w:t>
      </w:r>
      <w:r w:rsidRPr="00340C75">
        <w:rPr>
          <w:rFonts w:ascii="Times New Roman" w:hAnsi="Times New Roman" w:cs="Times New Roman"/>
          <w:sz w:val="28"/>
          <w:szCs w:val="28"/>
        </w:rPr>
        <w:t xml:space="preserve"> масс</w:t>
      </w:r>
      <w:r>
        <w:rPr>
          <w:rFonts w:ascii="Times New Roman" w:hAnsi="Times New Roman" w:cs="Times New Roman"/>
          <w:sz w:val="28"/>
          <w:szCs w:val="28"/>
        </w:rPr>
        <w:t>ы</w:t>
      </w:r>
      <w:r w:rsidRPr="00340C75">
        <w:rPr>
          <w:rFonts w:ascii="Times New Roman" w:hAnsi="Times New Roman" w:cs="Times New Roman"/>
          <w:sz w:val="28"/>
          <w:szCs w:val="28"/>
        </w:rPr>
        <w:t xml:space="preserve"> электрона</w:t>
      </w:r>
      <w:r>
        <w:rPr>
          <w:rFonts w:ascii="Times New Roman" w:hAnsi="Times New Roman" w:cs="Times New Roman"/>
          <w:sz w:val="28"/>
          <w:szCs w:val="28"/>
        </w:rPr>
        <w:t xml:space="preserve"> в </w:t>
      </w:r>
      <w:r w:rsidRPr="00340C75">
        <w:rPr>
          <w:rFonts w:ascii="Times New Roman" w:hAnsi="Times New Roman" w:cs="Times New Roman"/>
          <w:sz w:val="28"/>
          <w:szCs w:val="28"/>
        </w:rPr>
        <w:t>β-Ga</w:t>
      </w:r>
      <w:r w:rsidRPr="00123CD4">
        <w:rPr>
          <w:rFonts w:ascii="Times New Roman" w:hAnsi="Times New Roman" w:cs="Times New Roman"/>
          <w:sz w:val="28"/>
          <w:szCs w:val="28"/>
          <w:vertAlign w:val="subscript"/>
        </w:rPr>
        <w:t>2</w:t>
      </w:r>
      <w:r w:rsidRPr="00340C75">
        <w:rPr>
          <w:rFonts w:ascii="Times New Roman" w:hAnsi="Times New Roman" w:cs="Times New Roman"/>
          <w:sz w:val="28"/>
          <w:szCs w:val="28"/>
        </w:rPr>
        <w:t>O</w:t>
      </w:r>
      <w:r w:rsidRPr="00123CD4">
        <w:rPr>
          <w:rFonts w:ascii="Times New Roman" w:hAnsi="Times New Roman" w:cs="Times New Roman"/>
          <w:sz w:val="28"/>
          <w:szCs w:val="28"/>
          <w:vertAlign w:val="subscript"/>
        </w:rPr>
        <w:t>3</w:t>
      </w:r>
      <w:r w:rsidRPr="00340C75">
        <w:rPr>
          <w:rFonts w:ascii="Times New Roman" w:hAnsi="Times New Roman" w:cs="Times New Roman"/>
          <w:sz w:val="28"/>
          <w:szCs w:val="28"/>
        </w:rPr>
        <w:t xml:space="preserve"> </w:t>
      </w:r>
      <w:r>
        <w:rPr>
          <w:rFonts w:ascii="Times New Roman" w:hAnsi="Times New Roman" w:cs="Times New Roman"/>
          <w:sz w:val="28"/>
          <w:szCs w:val="28"/>
        </w:rPr>
        <w:t>небольшое</w:t>
      </w:r>
      <w:r w:rsidRPr="00340C75">
        <w:rPr>
          <w:rFonts w:ascii="Times New Roman" w:hAnsi="Times New Roman" w:cs="Times New Roman"/>
          <w:sz w:val="28"/>
          <w:szCs w:val="28"/>
        </w:rPr>
        <w:t xml:space="preserve"> и практически изотропн</w:t>
      </w:r>
      <w:r>
        <w:rPr>
          <w:rFonts w:ascii="Times New Roman" w:hAnsi="Times New Roman" w:cs="Times New Roman"/>
          <w:sz w:val="28"/>
          <w:szCs w:val="28"/>
        </w:rPr>
        <w:t xml:space="preserve">ое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{"citationItems":[{"id":"ITEM-1","itemData":{"DOI":"10.1103/PhysRev.140.A316","ISSN":"0031899X","abstract":"Optical absorption and photoconductivity have been observed in the ultraviolet in single crystals of nominally pure β-Ga2O3. At room temperature a steep absorption edge, characteristic of a band-to-band transition, is observed at 2700. The edge is shifted approximately 100 toward shorter wavelengths when the temperature is reduced to 77°K. Photoconductivity begins coincident with the absorption edge at 77°K, but could not be detected at room temperature. A model is proposed in which the absorption arises as a result of excitation of an electron from the oxygen 2p band to the gallium 4s band. Calculations using this model and the Born-Haber cycle are in good agreement with the observed band gap of 4.7 eV. It is suggested that the much smaller band gap of β-Ga2O3 as compared with sapphire is due to the reduced coordination number of the ions involved in the transition. © 1965 The American Physical Society.","author":[{"dropping-particle":"","family":"Tippins","given":"H. H.","non-dropping-particle":"","parse-names":false,"suffix":""}],"container-title":"Physical Review","id":"ITEM-1","issue":"1A","issued":{"date-parts":[["1965"]]},"title":"Optical absorption and photoconductivity in the band edge of β-Ga2O3","type":"article-journal","volume":"140"},"uris":["http://www.mendeley.com/documents/?uuid=a1333373-6cc5-397a-b689-8d5825a8dff4"]}],"mendeley":{"formattedCitation":"[14]","manualFormatting":"[14, 2 с.]","plainTextFormattedCitation":"[14]","previouslyFormattedCitation":"[14]"},"properties":{"noteIndex":0},"schema":"https://github.com/citation-style-language/schema/raw/master/csl-citation.json"}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[14</w:t>
      </w:r>
      <w:r>
        <w:rPr>
          <w:rFonts w:ascii="Times New Roman" w:hAnsi="Times New Roman" w:cs="Times New Roman"/>
          <w:noProof/>
          <w:sz w:val="28"/>
          <w:szCs w:val="28"/>
        </w:rPr>
        <w:t xml:space="preserve">, </w:t>
      </w:r>
      <w:r w:rsidR="00C2758C">
        <w:rPr>
          <w:rFonts w:ascii="Times New Roman" w:hAnsi="Times New Roman" w:cs="Times New Roman"/>
          <w:noProof/>
          <w:sz w:val="28"/>
          <w:szCs w:val="28"/>
        </w:rPr>
        <w:t>р. 317</w:t>
      </w:r>
      <w:r w:rsidRPr="002F5F4F">
        <w:rPr>
          <w:rFonts w:ascii="Times New Roman" w:hAnsi="Times New Roman" w:cs="Times New Roman"/>
          <w:noProof/>
          <w:sz w:val="28"/>
          <w:szCs w:val="28"/>
        </w:rPr>
        <w:t>]</w:t>
      </w:r>
      <w:r>
        <w:rPr>
          <w:rFonts w:ascii="Times New Roman" w:hAnsi="Times New Roman" w:cs="Times New Roman"/>
          <w:sz w:val="28"/>
          <w:szCs w:val="28"/>
        </w:rPr>
        <w:fldChar w:fldCharType="end"/>
      </w:r>
      <w:r w:rsidRPr="00340C75">
        <w:rPr>
          <w:rFonts w:ascii="Times New Roman" w:hAnsi="Times New Roman" w:cs="Times New Roman"/>
          <w:sz w:val="28"/>
          <w:szCs w:val="28"/>
        </w:rPr>
        <w:t xml:space="preserve">. </w:t>
      </w:r>
      <w:r>
        <w:rPr>
          <w:rFonts w:ascii="Times New Roman" w:hAnsi="Times New Roman" w:cs="Times New Roman"/>
          <w:sz w:val="28"/>
          <w:szCs w:val="28"/>
        </w:rPr>
        <w:t>Авторы</w:t>
      </w:r>
      <w:r w:rsidRPr="00340C75">
        <w:rPr>
          <w:rFonts w:ascii="Times New Roman" w:hAnsi="Times New Roman" w:cs="Times New Roman"/>
          <w:sz w:val="28"/>
          <w:szCs w:val="28"/>
        </w:rPr>
        <w:t xml:space="preserve"> </w:t>
      </w:r>
      <w:r>
        <w:rPr>
          <w:rFonts w:ascii="Times New Roman" w:hAnsi="Times New Roman" w:cs="Times New Roman"/>
          <w:sz w:val="28"/>
          <w:szCs w:val="28"/>
        </w:rPr>
        <w:t>приводят значение</w:t>
      </w:r>
      <w:r w:rsidRPr="00340C75">
        <w:rPr>
          <w:rFonts w:ascii="Times New Roman" w:hAnsi="Times New Roman" w:cs="Times New Roman"/>
          <w:sz w:val="28"/>
          <w:szCs w:val="28"/>
        </w:rPr>
        <w:t xml:space="preserve"> </w:t>
      </w:r>
      <w:r>
        <w:rPr>
          <w:rFonts w:ascii="Times New Roman" w:hAnsi="Times New Roman" w:cs="Times New Roman"/>
          <w:sz w:val="28"/>
          <w:szCs w:val="28"/>
        </w:rPr>
        <w:t>эффективной массы от 0.27</w:t>
      </w:r>
      <w:r w:rsidRPr="00340C75">
        <w:rPr>
          <w:rFonts w:ascii="Times New Roman" w:hAnsi="Times New Roman" w:cs="Times New Roman"/>
          <w:sz w:val="28"/>
          <w:szCs w:val="28"/>
        </w:rPr>
        <w:t>m</w:t>
      </w:r>
      <w:r w:rsidRPr="00420054">
        <w:rPr>
          <w:rFonts w:ascii="Times New Roman" w:hAnsi="Times New Roman" w:cs="Times New Roman"/>
          <w:sz w:val="28"/>
          <w:szCs w:val="28"/>
          <w:vertAlign w:val="subscript"/>
        </w:rPr>
        <w:t>e</w:t>
      </w:r>
      <w:r>
        <w:rPr>
          <w:rFonts w:ascii="Times New Roman" w:hAnsi="Times New Roman" w:cs="Times New Roman"/>
          <w:sz w:val="28"/>
          <w:szCs w:val="28"/>
        </w:rPr>
        <w:t xml:space="preserve"> до 0.</w:t>
      </w:r>
      <w:r w:rsidRPr="00340C75">
        <w:rPr>
          <w:rFonts w:ascii="Times New Roman" w:hAnsi="Times New Roman" w:cs="Times New Roman"/>
          <w:sz w:val="28"/>
          <w:szCs w:val="28"/>
        </w:rPr>
        <w:t>28m</w:t>
      </w:r>
      <w:r w:rsidRPr="00420054">
        <w:rPr>
          <w:rFonts w:ascii="Times New Roman" w:hAnsi="Times New Roman" w:cs="Times New Roman"/>
          <w:sz w:val="28"/>
          <w:szCs w:val="28"/>
          <w:vertAlign w:val="subscript"/>
        </w:rPr>
        <w:t>e</w:t>
      </w:r>
      <w:r w:rsidRPr="00340C75">
        <w:rPr>
          <w:rFonts w:ascii="Times New Roman" w:hAnsi="Times New Roman" w:cs="Times New Roman"/>
          <w:sz w:val="28"/>
          <w:szCs w:val="28"/>
        </w:rPr>
        <w:t xml:space="preserve">, в зависимости от направления. </w:t>
      </w:r>
      <w:r>
        <w:rPr>
          <w:rFonts w:ascii="Times New Roman" w:hAnsi="Times New Roman" w:cs="Times New Roman"/>
          <w:sz w:val="28"/>
          <w:szCs w:val="28"/>
        </w:rPr>
        <w:t>В других аналогичных работах приводятся значения эффективной массы электрона равные 0.281±0.</w:t>
      </w:r>
      <w:r w:rsidRPr="00340C75">
        <w:rPr>
          <w:rFonts w:ascii="Times New Roman" w:hAnsi="Times New Roman" w:cs="Times New Roman"/>
          <w:sz w:val="28"/>
          <w:szCs w:val="28"/>
        </w:rPr>
        <w:t>005</w:t>
      </w:r>
      <w:r w:rsidRPr="00340C75">
        <w:rPr>
          <w:rFonts w:ascii="Times New Roman" w:hAnsi="Times New Roman" w:cs="Times New Roman"/>
          <w:sz w:val="28"/>
          <w:szCs w:val="28"/>
          <w:lang w:val="en-US"/>
        </w:rPr>
        <w:t>m</w:t>
      </w:r>
      <w:r w:rsidRPr="00340C75">
        <w:rPr>
          <w:rFonts w:ascii="Times New Roman" w:hAnsi="Times New Roman" w:cs="Times New Roman"/>
          <w:sz w:val="28"/>
          <w:szCs w:val="28"/>
          <w:vertAlign w:val="subscript"/>
          <w:lang w:val="en-US"/>
        </w:rPr>
        <w:t>e</w:t>
      </w:r>
      <w:r w:rsidRPr="00C2758C">
        <w:rPr>
          <w:rFonts w:ascii="Times New Roman" w:hAnsi="Times New Roman" w:cs="Times New Roman"/>
          <w:sz w:val="28"/>
          <w:szCs w:val="28"/>
        </w:rPr>
        <w:t xml:space="preserve"> </w:t>
      </w:r>
      <w:r>
        <w:rPr>
          <w:rFonts w:ascii="Times New Roman" w:hAnsi="Times New Roman" w:cs="Times New Roman"/>
          <w:sz w:val="28"/>
          <w:szCs w:val="28"/>
          <w:vertAlign w:val="subscript"/>
        </w:rPr>
        <w:fldChar w:fldCharType="begin" w:fldLock="1"/>
      </w:r>
      <w:r>
        <w:rPr>
          <w:rFonts w:ascii="Times New Roman" w:hAnsi="Times New Roman" w:cs="Times New Roman"/>
          <w:sz w:val="28"/>
          <w:szCs w:val="28"/>
          <w:vertAlign w:val="subscript"/>
        </w:rPr>
        <w:instrText>ADDIN CSL_CITATION {"citationItems":[{"id":"ITEM-1","itemData":{"DOI":"10.1063/1.119693","ISSN":"00036951","abstract":"Anisotropy of electrical and optical properties in β-Ga2O3 single crystals has been investigated at room temperature. The conductivity and mobility of the degenerate sample along the direction of b and c axes are 38 Ω-1 cm-1, 46 cm2 V-1 s-1, and 2.2 Ω-1 cm-1, 2.6 cm2 V-1 s-1, respectively. The absorption edges of the insulating sample for light polarized E//b and E//c were 4.79 and 4.52 e.V, respectively. The rate of the band gap widening with increasing carrier concentration was much larger for E//b than E//c. The origin of these properties are discussed by considering the crystal and electronic structure of β-Ga2O3. © 1997 American Institute of Physics.","author":[{"dropping-particle":"","family":"Ueda","given":"Naoyuki","non-dropping-particle":"","parse-names":false,"suffix":""},{"dropping-particle":"","family":"Hosono","given":"Hideo","non-dropping-particle":"","parse-names":false,"suffix":""},{"dropping-particle":"","family":"Waseda","given":"Ryuta","non-dropping-particle":"","parse-names":false,"suffix":""},{"dropping-particle":"","family":"Kawazoe","given":"Hiroshi","non-dropping-particle":"","parse-names":false,"suffix":""}],"container-title":"Applied Physics Letters","id":"ITEM-1","issue":"7","issued":{"date-parts":[["1997"]]},"title":"Anisotropy of electrical and optical properties in β-Ga2O3 single crystals","type":"article-journal","volume":"71"},"uris":["http://www.mendeley.com/documents/?uuid=3d0018cb-9919-39b6-845f-06adc6943cb5"]}],"mendeley":{"formattedCitation":"[4]","plainTextFormattedCitation":"[4]","previouslyFormattedCitation":"[4]"},"properties":{"noteIndex":0},"schema":"https://github.com/citation-style-language/schema/raw/master/csl-citation.json"}</w:instrText>
      </w:r>
      <w:r>
        <w:rPr>
          <w:rFonts w:ascii="Times New Roman" w:hAnsi="Times New Roman" w:cs="Times New Roman"/>
          <w:sz w:val="28"/>
          <w:szCs w:val="28"/>
          <w:vertAlign w:val="subscript"/>
        </w:rPr>
        <w:fldChar w:fldCharType="separate"/>
      </w:r>
      <w:r w:rsidRPr="006B5930">
        <w:rPr>
          <w:rFonts w:ascii="Times New Roman" w:hAnsi="Times New Roman" w:cs="Times New Roman"/>
          <w:noProof/>
          <w:sz w:val="28"/>
          <w:szCs w:val="28"/>
        </w:rPr>
        <w:t>[4</w:t>
      </w:r>
      <w:r w:rsidR="00C2758C">
        <w:rPr>
          <w:rFonts w:ascii="Times New Roman" w:hAnsi="Times New Roman" w:cs="Times New Roman"/>
          <w:noProof/>
          <w:sz w:val="28"/>
          <w:szCs w:val="28"/>
        </w:rPr>
        <w:t>, р. 933-934</w:t>
      </w:r>
      <w:r w:rsidRPr="006B5930">
        <w:rPr>
          <w:rFonts w:ascii="Times New Roman" w:hAnsi="Times New Roman" w:cs="Times New Roman"/>
          <w:noProof/>
          <w:sz w:val="28"/>
          <w:szCs w:val="28"/>
        </w:rPr>
        <w:t>]</w:t>
      </w:r>
      <w:r>
        <w:rPr>
          <w:rFonts w:ascii="Times New Roman" w:hAnsi="Times New Roman" w:cs="Times New Roman"/>
          <w:sz w:val="28"/>
          <w:szCs w:val="28"/>
          <w:vertAlign w:val="subscript"/>
        </w:rPr>
        <w:fldChar w:fldCharType="end"/>
      </w:r>
      <w:r>
        <w:rPr>
          <w:rFonts w:ascii="Times New Roman" w:hAnsi="Times New Roman" w:cs="Times New Roman"/>
          <w:sz w:val="28"/>
          <w:szCs w:val="28"/>
        </w:rPr>
        <w:t xml:space="preserve"> и 0.</w:t>
      </w:r>
      <w:r w:rsidRPr="00340C75">
        <w:rPr>
          <w:rFonts w:ascii="Times New Roman" w:hAnsi="Times New Roman" w:cs="Times New Roman"/>
          <w:sz w:val="28"/>
          <w:szCs w:val="28"/>
        </w:rPr>
        <w:t>276</w:t>
      </w:r>
      <w:r w:rsidRPr="00340C75">
        <w:rPr>
          <w:rFonts w:ascii="Times New Roman" w:hAnsi="Times New Roman" w:cs="Times New Roman"/>
          <w:sz w:val="28"/>
          <w:szCs w:val="28"/>
          <w:lang w:val="en-US"/>
        </w:rPr>
        <w:t>m</w:t>
      </w:r>
      <w:r w:rsidRPr="008E695E">
        <w:rPr>
          <w:rFonts w:ascii="Times New Roman" w:hAnsi="Times New Roman" w:cs="Times New Roman"/>
          <w:sz w:val="28"/>
          <w:szCs w:val="28"/>
          <w:vertAlign w:val="subscript"/>
          <w:lang w:val="en-US"/>
        </w:rPr>
        <w:t>e</w:t>
      </w:r>
      <w:r w:rsidRPr="00340C75">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{"citationItems":[{"id":"ITEM-1","itemData":{"DOI":"10.1016/j.jcrysgro.2014.07.011","ISSN":"00220248","abstract":"β-Ga2O3films have been homoepitaxially deposited on β-Ga2O3(1 0 0) substrates by metal organic chemical vapor deposition (MOCVD) method. The influences of different growth temperatures on the structure, Raman and optical properties of the homoepitaxial films have been studied. The structure of the obtained films is monoclinic β phase gallium oxide and the film deposited at 650 °C exhibits the best crystalline quality. The average transmittance of the samples in the visible and UV wavelength range is about 80%. The optical band gap of the films deposited at 600, 650 and 700 °C are about 4.72, 4.73 and 4.68 eV, respectively.","author":[{"dropping-particle":"","family":"Du","given":"Xuejian","non-dropping-particle":"","parse-names":false,"suffix":""},{"dropping-particle":"","family":"Mi","given":"Wei","non-dropping-particle":"","parse-names":false,"suffix":""},{"dropping-particle":"","family":"Luan","given":"Caina","non-dropping-particle":"","parse-names":false,"suffix":""},{"dropping-particle":"","family":"Li","given":"Zhao","non-dropping-particle":"","parse-names":false,"suffix":""},{"dropping-particle":"","family":"Xia","given":"Changtai","non-dropping-particle":"","parse-names":false,"suffix":""},{"dropping-particle":"","family":"Ma","given":"Jin","non-dropping-particle":"","parse-names":false,"suffix":""}],"container-title":"Journal of Crystal Growth","id":"ITEM-1","issued":{"date-parts":[["2014"]]},"title":"Characterization of homoepitaxial β-Ga2O3films prepared by metal-organic chemical vapor deposition","type":"article-journal","volume":"404"},"uris":["http://www.mendeley.com/documents/?uuid=fa2aab67-ebcc-3fba-9dfe-3bc2d1ad5bff"]}],"mendeley":{"formattedCitation":"[29]","plainTextFormattedCitation":"[29]","previouslyFormattedCitation":"[29]"},"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[29]</w:t>
      </w:r>
      <w:r>
        <w:rPr>
          <w:rFonts w:ascii="Times New Roman" w:hAnsi="Times New Roman" w:cs="Times New Roman"/>
          <w:sz w:val="28"/>
          <w:szCs w:val="28"/>
        </w:rPr>
        <w:fldChar w:fldCharType="end"/>
      </w:r>
      <w:r w:rsidRPr="00792792">
        <w:rPr>
          <w:rFonts w:ascii="Times New Roman" w:hAnsi="Times New Roman" w:cs="Times New Roman"/>
          <w:sz w:val="28"/>
          <w:szCs w:val="28"/>
        </w:rPr>
        <w:t>.</w:t>
      </w:r>
      <w:r w:rsidRPr="00340C75">
        <w:rPr>
          <w:rFonts w:ascii="Times New Roman" w:hAnsi="Times New Roman" w:cs="Times New Roman"/>
          <w:sz w:val="28"/>
          <w:szCs w:val="28"/>
        </w:rPr>
        <w:t xml:space="preserve"> Эти результаты хорошо согласуются с экспериментальными измерениями</w:t>
      </w:r>
      <w:r>
        <w:rPr>
          <w:rFonts w:ascii="Times New Roman" w:hAnsi="Times New Roman" w:cs="Times New Roman"/>
          <w:sz w:val="28"/>
          <w:szCs w:val="28"/>
        </w:rPr>
        <w:t xml:space="preserve"> 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{"citationItems":[{"id":"ITEM-1","itemData":{"DOI":"10.1016/S0920-2307(88)80008-2","ISSN":"09202307","abstract":"A review is presented of the current status and the chronological evolution of the technology of metal-insulator-semiconductor (MIS) structures including homomorphic surface oxides and synthetic, heteromorphic insulating layers used for the surface passivation of elemental and compound semiconductor surfaces. In particular, the nature of dielectric-semiconductor interface states and their position within the fundamental semiconductor bandgap, subject to technological modification, determine to a large extent the experimentally observed differences between the MIS properties of silicon and other semiconductors and their real and potential device applications. © 1998 Elsevier Science Publishers B.v.","author":[{"dropping-particle":"","family":"Meiners","given":"L. G.","non-dropping-particle":"","parse-names":false,"suffix":""},{"dropping-particle":"","family":"Wieder","given":"H. H.","non-dropping-particle":"","parse-names":false,"suffix":""}],"container-title":"Materials Science Reports","id":"ITEM-1","issue":"3-4","issued":{"date-parts":[["1988"]]},"title":"Semiconductor surface passivation","type":"article","volume":"3"},"uris":["http://www.mendeley.com/documents/?uuid=21193ba8-2d47-3803-bfe2-03ce4bd85278"]}],"mendeley":{"formattedCitation":"[30]","plainTextFormattedCitation":"[30]","previouslyFormattedCitation":"[30]"},"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[30]</w:t>
      </w:r>
      <w:r>
        <w:rPr>
          <w:rFonts w:ascii="Times New Roman" w:hAnsi="Times New Roman" w:cs="Times New Roman"/>
          <w:sz w:val="28"/>
          <w:szCs w:val="28"/>
        </w:rPr>
        <w:fldChar w:fldCharType="end"/>
      </w:r>
      <w:r>
        <w:rPr>
          <w:rFonts w:ascii="Times New Roman" w:hAnsi="Times New Roman" w:cs="Times New Roman"/>
          <w:sz w:val="28"/>
          <w:szCs w:val="28"/>
        </w:rPr>
        <w:t>, которые определяют значение эффективной массы как 0.</w:t>
      </w:r>
      <w:r w:rsidRPr="00340C75">
        <w:rPr>
          <w:rFonts w:ascii="Times New Roman" w:hAnsi="Times New Roman" w:cs="Times New Roman"/>
          <w:sz w:val="28"/>
          <w:szCs w:val="28"/>
        </w:rPr>
        <w:t>28</w:t>
      </w:r>
      <w:r w:rsidRPr="00340C75">
        <w:rPr>
          <w:rFonts w:ascii="Times New Roman" w:hAnsi="Times New Roman" w:cs="Times New Roman"/>
          <w:sz w:val="28"/>
          <w:szCs w:val="28"/>
          <w:lang w:val="en-US"/>
        </w:rPr>
        <w:t>m</w:t>
      </w:r>
      <w:r w:rsidRPr="008E695E">
        <w:rPr>
          <w:rFonts w:ascii="Times New Roman" w:hAnsi="Times New Roman" w:cs="Times New Roman"/>
          <w:sz w:val="28"/>
          <w:szCs w:val="28"/>
          <w:vertAlign w:val="subscript"/>
          <w:lang w:val="en-US"/>
        </w:rPr>
        <w:t>e</w:t>
      </w:r>
      <w:r w:rsidRPr="00792792">
        <w:rPr>
          <w:rFonts w:ascii="Times New Roman" w:hAnsi="Times New Roman" w:cs="Times New Roman"/>
          <w:sz w:val="28"/>
          <w:szCs w:val="28"/>
        </w:rPr>
        <w:t>.</w:t>
      </w:r>
      <w:r w:rsidRPr="00340C75">
        <w:rPr>
          <w:rFonts w:ascii="Times New Roman" w:hAnsi="Times New Roman" w:cs="Times New Roman"/>
          <w:sz w:val="28"/>
          <w:szCs w:val="28"/>
        </w:rPr>
        <w:t xml:space="preserve"> Валентная зона β-Ga</w:t>
      </w:r>
      <w:r w:rsidRPr="00123CD4">
        <w:rPr>
          <w:rFonts w:ascii="Times New Roman" w:hAnsi="Times New Roman" w:cs="Times New Roman"/>
          <w:sz w:val="28"/>
          <w:szCs w:val="28"/>
          <w:vertAlign w:val="subscript"/>
        </w:rPr>
        <w:t>2</w:t>
      </w:r>
      <w:r w:rsidRPr="00340C75">
        <w:rPr>
          <w:rFonts w:ascii="Times New Roman" w:hAnsi="Times New Roman" w:cs="Times New Roman"/>
          <w:sz w:val="28"/>
          <w:szCs w:val="28"/>
        </w:rPr>
        <w:t>O</w:t>
      </w:r>
      <w:r w:rsidRPr="00123CD4">
        <w:rPr>
          <w:rFonts w:ascii="Times New Roman" w:hAnsi="Times New Roman" w:cs="Times New Roman"/>
          <w:sz w:val="28"/>
          <w:szCs w:val="28"/>
          <w:vertAlign w:val="subscript"/>
        </w:rPr>
        <w:t>3</w:t>
      </w:r>
      <w:r w:rsidRPr="00340C75">
        <w:rPr>
          <w:rFonts w:ascii="Times New Roman" w:hAnsi="Times New Roman" w:cs="Times New Roman"/>
          <w:sz w:val="28"/>
          <w:szCs w:val="28"/>
        </w:rPr>
        <w:t xml:space="preserve"> почти плоская, что указывает на довольно большую эффективную массу дырок. Эффективная масса</w:t>
      </w:r>
      <w:r>
        <w:rPr>
          <w:rFonts w:ascii="Times New Roman" w:hAnsi="Times New Roman" w:cs="Times New Roman"/>
          <w:sz w:val="28"/>
          <w:szCs w:val="28"/>
        </w:rPr>
        <w:t xml:space="preserve"> дырок</w:t>
      </w:r>
      <w:r w:rsidRPr="00340C75">
        <w:rPr>
          <w:rFonts w:ascii="Times New Roman" w:hAnsi="Times New Roman" w:cs="Times New Roman"/>
          <w:sz w:val="28"/>
          <w:szCs w:val="28"/>
        </w:rPr>
        <w:t xml:space="preserve"> вдоль направления </w:t>
      </w:r>
      <w:r>
        <w:rPr>
          <w:rFonts w:ascii="Times New Roman" w:hAnsi="Times New Roman" w:cs="Times New Roman"/>
          <w:sz w:val="28"/>
          <w:szCs w:val="28"/>
        </w:rPr>
        <w:t xml:space="preserve">точек </w:t>
      </w:r>
      <w:r w:rsidRPr="00340C75">
        <w:rPr>
          <w:rFonts w:ascii="Times New Roman" w:hAnsi="Times New Roman" w:cs="Times New Roman"/>
          <w:sz w:val="28"/>
          <w:szCs w:val="28"/>
        </w:rPr>
        <w:t xml:space="preserve">Г-Z </w:t>
      </w:r>
      <w:r>
        <w:rPr>
          <w:rFonts w:ascii="Times New Roman" w:hAnsi="Times New Roman" w:cs="Times New Roman"/>
          <w:sz w:val="28"/>
          <w:szCs w:val="28"/>
        </w:rPr>
        <w:t>равна</w:t>
      </w:r>
      <w:r w:rsidRPr="00340C75">
        <w:rPr>
          <w:rFonts w:ascii="Times New Roman" w:hAnsi="Times New Roman" w:cs="Times New Roman"/>
          <w:sz w:val="28"/>
          <w:szCs w:val="28"/>
        </w:rPr>
        <w:t xml:space="preserve"> примерно 40m</w:t>
      </w:r>
      <w:r w:rsidRPr="00340C75">
        <w:rPr>
          <w:rFonts w:ascii="Times New Roman" w:hAnsi="Times New Roman" w:cs="Times New Roman"/>
          <w:sz w:val="28"/>
          <w:szCs w:val="28"/>
          <w:vertAlign w:val="subscript"/>
        </w:rPr>
        <w:t>e</w:t>
      </w:r>
      <w:r w:rsidRPr="00C2758C">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{"citationItems":[{"id":"ITEM-1","itemData":{"DOI":"10.1016/S0920-2307(88)80008-2","ISSN":"09202307","abstract":"A review is presented of the current status and the chronological evolution of the technology of metal-insulator-semiconductor (MIS) structures including homomorphic surface oxides and synthetic, heteromorphic insulating layers used for the surface passivation of elemental and compound semiconductor surfaces. In particular, the nature of dielectric-semiconductor interface states and their position within the fundamental semiconductor bandgap, subject to technological modification, determine to a large extent the experimentally observed differences between the MIS properties of silicon and other semiconductors and their real and potential device applications. © 1998 Elsevier Science Publishers B.v.","author":[{"dropping-particle":"","family":"Meiners","given":"L. G.","non-dropping-particle":"","parse-names":false,"suffix":""},{"dropping-particle":"","family":"Wieder","given":"H. H.","non-dropping-particle":"","parse-names":false,"suffix":""}],"container-title":"Materials Science Reports","id":"ITEM-1","issue":"3-4","issued":{"date-parts":[["1988"]]},"title":"Semiconductor surface passivation","type":"article","volume":"3"},"uris":["http://www.mendeley.com/documents/?uuid=21193ba8-2d47-3803-bfe2-03ce4bd85278"]}],"mendeley":{"formattedCitation":"[30]","manualFormatting":"[30, 3 с.]","plainTextFormattedCitation":"[30]","previouslyFormattedCitation":"[30]"},"properties":{"noteIndex":0},"schema":"https://github.com/citation-style-language/schema/raw/master/csl-citation.json"}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[30</w:t>
      </w:r>
      <w:r>
        <w:rPr>
          <w:rFonts w:ascii="Times New Roman" w:hAnsi="Times New Roman" w:cs="Times New Roman"/>
          <w:noProof/>
          <w:sz w:val="28"/>
          <w:szCs w:val="28"/>
        </w:rPr>
        <w:t xml:space="preserve">, </w:t>
      </w:r>
      <w:r w:rsidR="00C2758C">
        <w:rPr>
          <w:rFonts w:ascii="Times New Roman" w:hAnsi="Times New Roman" w:cs="Times New Roman"/>
          <w:noProof/>
          <w:sz w:val="28"/>
          <w:szCs w:val="28"/>
        </w:rPr>
        <w:t>р. 141</w:t>
      </w:r>
      <w:r w:rsidRPr="002F5F4F">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w:t>
      </w:r>
      <w:r w:rsidRPr="00340C75">
        <w:rPr>
          <w:rFonts w:ascii="Times New Roman" w:hAnsi="Times New Roman" w:cs="Times New Roman"/>
          <w:sz w:val="28"/>
          <w:szCs w:val="28"/>
        </w:rPr>
        <w:t xml:space="preserve"> </w:t>
      </w:r>
    </w:p>
    <w:p w14:paraId="7F6A9233" w14:textId="77777777" w:rsidR="009074F2" w:rsidRDefault="009074F2" w:rsidP="005A5DBE">
      <w:pPr>
        <w:pStyle w:val="a3"/>
        <w:spacing w:after="0" w:line="240" w:lineRule="auto"/>
        <w:ind w:left="0" w:firstLine="709"/>
        <w:jc w:val="both"/>
        <w:rPr>
          <w:rFonts w:ascii="Times New Roman" w:hAnsi="Times New Roman" w:cs="Times New Roman"/>
          <w:sz w:val="28"/>
          <w:szCs w:val="28"/>
        </w:rPr>
      </w:pPr>
      <w:r w:rsidRPr="00340C75">
        <w:rPr>
          <w:rFonts w:ascii="Times New Roman" w:hAnsi="Times New Roman" w:cs="Times New Roman"/>
          <w:sz w:val="28"/>
          <w:szCs w:val="28"/>
        </w:rPr>
        <w:t xml:space="preserve">Авторы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{"citationItems":[{"id":"ITEM-1","itemData":{"DOI":"10.1149/1.2127464","ISSN":"0013-4651","abstract":"Spectroscopic ellipsometry has been used to nondestructively study the optical  and interface properties of the \\n\\ngrown anodic oxide system over the energy range 1.5–6.0 eV. Values of the dielectric function of\\n\\ndiffer by up to 30% from previously published spectra due to improved  sample preparation techniques. Values of the dielectric function of the oxide agree within several percent with previous measurements. Upper limits to the thickness of a layer modeled as amorphous arsenic (a‐As) at the\\n\\ninterface are 3 and 10Å for 60 and 75V oxides grown on &lt;111&gt;B and &lt;100&gt; surfaces, respectively, at 0.1 mA cm−2 constant current in a phosphoric acid/glycol based electrolyte. The major discrepancy between measurements and ideal three‐phase model calculations arise from the interface region between  oxide and ambient. This region shows a total distributed density deficit equivalent to 10Å lost material, probably due to leaching of\\n\\n. A complete description of the optical properties of the oxide requires a small absorptive component in the nominally transparent energy range below 4.5 eV. This absorptive  component is equivalent to 0.2% and 0.9% by volume of a‐As for the 60 and 75V oxides, respectively. The infrared refractive indexes for the two oxides, calculated from a Sellmeier dispersion relation with the absorptive component removed, are 1.777 and 1.717, respectively.","author":[{"dropping-particle":"","family":"Aspnes","given":"D. E.","non-dropping-particle":"","parse-names":false,"suffix":""},{"dropping-particle":"","family":"Schwartz","given":"G. P.","non-dropping-particle":"","parse-names":false,"suffix":""},{"dropping-particle":"","family":"Gualtieri","given":"G. J.","non-dropping-particle":"","parse-names":false,"suffix":""},{"dropping-particle":"","family":"Studna","given":"A. A.","non-dropping-particle":"","parse-names":false,"suffix":""},{"dropping-particle":"","family":"Schwartz","given":"B.","non-dropping-particle":"","parse-names":false,"suffix":""}],"container-title":"Journal of The Electrochemical Society","id":"ITEM-1","issue":"3","issued":{"date-parts":[["1981"]]},"title":"Optical Properties of GaAs and Its Electrochemically Grown Anodic Oxide from 1.5 to 6.0 eV","type":"article-journal","volume":"128"},"uris":["http://www.mendeley.com/documents/?uuid=c70cc330-f16d-39d9-acf5-7283d4a51cc7"]}],"mendeley":{"formattedCitation":"[31]","plainTextFormattedCitation":"[31]","previouslyFormattedCitation":"[31]"},"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[31]</w:t>
      </w:r>
      <w:r>
        <w:rPr>
          <w:rFonts w:ascii="Times New Roman" w:hAnsi="Times New Roman" w:cs="Times New Roman"/>
          <w:sz w:val="28"/>
          <w:szCs w:val="28"/>
        </w:rPr>
        <w:fldChar w:fldCharType="end"/>
      </w:r>
      <w:r w:rsidRPr="00340C75">
        <w:rPr>
          <w:rFonts w:ascii="Times New Roman" w:hAnsi="Times New Roman" w:cs="Times New Roman"/>
          <w:sz w:val="28"/>
          <w:szCs w:val="28"/>
        </w:rPr>
        <w:t xml:space="preserve"> экспериментально исследовали электронную структуру </w:t>
      </w:r>
      <w:r w:rsidRPr="00340C75">
        <w:rPr>
          <w:rFonts w:ascii="Times New Roman" w:hAnsi="Times New Roman" w:cs="Times New Roman"/>
          <w:sz w:val="28"/>
          <w:szCs w:val="28"/>
          <w:lang w:val="en-US"/>
        </w:rPr>
        <w:t>β</w:t>
      </w:r>
      <w:r w:rsidRPr="00340C75">
        <w:rPr>
          <w:rFonts w:ascii="Times New Roman" w:hAnsi="Times New Roman" w:cs="Times New Roman"/>
          <w:sz w:val="28"/>
          <w:szCs w:val="28"/>
        </w:rPr>
        <w:t>-</w:t>
      </w:r>
      <w:r w:rsidRPr="00340C75">
        <w:rPr>
          <w:rFonts w:ascii="Times New Roman" w:hAnsi="Times New Roman" w:cs="Times New Roman"/>
          <w:sz w:val="28"/>
          <w:szCs w:val="28"/>
          <w:lang w:val="en-US"/>
        </w:rPr>
        <w:t>Ga</w:t>
      </w:r>
      <w:r w:rsidRPr="001E7F50">
        <w:rPr>
          <w:rFonts w:ascii="Times New Roman" w:hAnsi="Times New Roman" w:cs="Times New Roman"/>
          <w:sz w:val="28"/>
          <w:szCs w:val="28"/>
          <w:vertAlign w:val="subscript"/>
        </w:rPr>
        <w:t>2</w:t>
      </w:r>
      <w:r w:rsidRPr="00340C75">
        <w:rPr>
          <w:rFonts w:ascii="Times New Roman" w:hAnsi="Times New Roman" w:cs="Times New Roman"/>
          <w:sz w:val="28"/>
          <w:szCs w:val="28"/>
          <w:lang w:val="en-US"/>
        </w:rPr>
        <w:t>O</w:t>
      </w:r>
      <w:r w:rsidRPr="001E7F50">
        <w:rPr>
          <w:rFonts w:ascii="Times New Roman" w:hAnsi="Times New Roman" w:cs="Times New Roman"/>
          <w:sz w:val="28"/>
          <w:szCs w:val="28"/>
          <w:vertAlign w:val="subscript"/>
        </w:rPr>
        <w:t>3</w:t>
      </w:r>
      <w:r>
        <w:rPr>
          <w:rFonts w:ascii="Times New Roman" w:hAnsi="Times New Roman" w:cs="Times New Roman"/>
          <w:sz w:val="28"/>
          <w:szCs w:val="28"/>
        </w:rPr>
        <w:t xml:space="preserve">, с </w:t>
      </w:r>
      <w:r w:rsidRPr="00340C75">
        <w:rPr>
          <w:rFonts w:ascii="Times New Roman" w:hAnsi="Times New Roman" w:cs="Times New Roman"/>
          <w:sz w:val="28"/>
          <w:szCs w:val="28"/>
        </w:rPr>
        <w:t>использова</w:t>
      </w:r>
      <w:r>
        <w:rPr>
          <w:rFonts w:ascii="Times New Roman" w:hAnsi="Times New Roman" w:cs="Times New Roman"/>
          <w:sz w:val="28"/>
          <w:szCs w:val="28"/>
        </w:rPr>
        <w:t>нием</w:t>
      </w:r>
      <w:r w:rsidRPr="00340C75">
        <w:rPr>
          <w:rFonts w:ascii="Times New Roman" w:hAnsi="Times New Roman" w:cs="Times New Roman"/>
          <w:sz w:val="28"/>
          <w:szCs w:val="28"/>
        </w:rPr>
        <w:t xml:space="preserve"> фотоэмисси</w:t>
      </w:r>
      <w:r>
        <w:rPr>
          <w:rFonts w:ascii="Times New Roman" w:hAnsi="Times New Roman" w:cs="Times New Roman"/>
          <w:sz w:val="28"/>
          <w:szCs w:val="28"/>
        </w:rPr>
        <w:t>и</w:t>
      </w:r>
      <w:r w:rsidRPr="00340C75">
        <w:rPr>
          <w:rFonts w:ascii="Times New Roman" w:hAnsi="Times New Roman" w:cs="Times New Roman"/>
          <w:sz w:val="28"/>
          <w:szCs w:val="28"/>
        </w:rPr>
        <w:t xml:space="preserve"> с угловым разрешением</w:t>
      </w:r>
      <w:r>
        <w:rPr>
          <w:rFonts w:ascii="Times New Roman" w:hAnsi="Times New Roman" w:cs="Times New Roman"/>
          <w:sz w:val="28"/>
          <w:szCs w:val="28"/>
        </w:rPr>
        <w:t xml:space="preserve"> для определения ост</w:t>
      </w:r>
      <w:r w:rsidRPr="00340C75">
        <w:rPr>
          <w:rFonts w:ascii="Times New Roman" w:hAnsi="Times New Roman" w:cs="Times New Roman"/>
          <w:sz w:val="28"/>
          <w:szCs w:val="28"/>
        </w:rPr>
        <w:t>овных</w:t>
      </w:r>
      <w:r>
        <w:rPr>
          <w:rFonts w:ascii="Times New Roman" w:hAnsi="Times New Roman" w:cs="Times New Roman"/>
          <w:sz w:val="28"/>
          <w:szCs w:val="28"/>
        </w:rPr>
        <w:t xml:space="preserve"> уровней </w:t>
      </w:r>
      <w:r w:rsidRPr="00340C75">
        <w:rPr>
          <w:rFonts w:ascii="Times New Roman" w:hAnsi="Times New Roman" w:cs="Times New Roman"/>
          <w:sz w:val="28"/>
          <w:szCs w:val="28"/>
        </w:rPr>
        <w:t xml:space="preserve">и зонной структуры вдоль направлений высокой симметрии. Детальное сравнение полос </w:t>
      </w:r>
      <w:r>
        <w:rPr>
          <w:rFonts w:ascii="Times New Roman" w:hAnsi="Times New Roman" w:cs="Times New Roman"/>
          <w:sz w:val="28"/>
          <w:szCs w:val="28"/>
        </w:rPr>
        <w:t>вдоль ост</w:t>
      </w:r>
      <w:r w:rsidRPr="00340C75">
        <w:rPr>
          <w:rFonts w:ascii="Times New Roman" w:hAnsi="Times New Roman" w:cs="Times New Roman"/>
          <w:sz w:val="28"/>
          <w:szCs w:val="28"/>
        </w:rPr>
        <w:t xml:space="preserve">овных высокосимметричных линий показало полное согласие с теорией. В данной </w:t>
      </w:r>
      <w:r w:rsidRPr="00A84441">
        <w:rPr>
          <w:rFonts w:ascii="Times New Roman" w:hAnsi="Times New Roman" w:cs="Times New Roman"/>
          <w:sz w:val="28"/>
          <w:szCs w:val="28"/>
        </w:rPr>
        <w:t xml:space="preserve">работе </w:t>
      </w:r>
      <w:r>
        <w:rPr>
          <w:rFonts w:ascii="Times New Roman" w:hAnsi="Times New Roman" w:cs="Times New Roman"/>
          <w:sz w:val="28"/>
          <w:szCs w:val="28"/>
        </w:rPr>
        <w:t xml:space="preserve">значение </w:t>
      </w:r>
      <w:r w:rsidRPr="00A84441">
        <w:rPr>
          <w:rFonts w:ascii="Times New Roman" w:hAnsi="Times New Roman" w:cs="Times New Roman"/>
          <w:sz w:val="28"/>
          <w:szCs w:val="28"/>
        </w:rPr>
        <w:t>эффективн</w:t>
      </w:r>
      <w:r>
        <w:rPr>
          <w:rFonts w:ascii="Times New Roman" w:hAnsi="Times New Roman" w:cs="Times New Roman"/>
          <w:sz w:val="28"/>
          <w:szCs w:val="28"/>
        </w:rPr>
        <w:t>ой</w:t>
      </w:r>
      <w:r w:rsidRPr="00A84441">
        <w:rPr>
          <w:rFonts w:ascii="Times New Roman" w:hAnsi="Times New Roman" w:cs="Times New Roman"/>
          <w:sz w:val="28"/>
          <w:szCs w:val="28"/>
        </w:rPr>
        <w:t xml:space="preserve"> масс</w:t>
      </w:r>
      <w:r>
        <w:rPr>
          <w:rFonts w:ascii="Times New Roman" w:hAnsi="Times New Roman" w:cs="Times New Roman"/>
          <w:sz w:val="28"/>
          <w:szCs w:val="28"/>
        </w:rPr>
        <w:t>ы электронов хорошо согласовывалась с теоретическими расчетами из первых принципов</w:t>
      </w:r>
      <w:r w:rsidRPr="00340C75">
        <w:rPr>
          <w:rFonts w:ascii="Times New Roman" w:hAnsi="Times New Roman" w:cs="Times New Roman"/>
          <w:sz w:val="28"/>
          <w:szCs w:val="28"/>
        </w:rPr>
        <w:t xml:space="preserve">. </w:t>
      </w:r>
      <w:r>
        <w:rPr>
          <w:rFonts w:ascii="Times New Roman" w:hAnsi="Times New Roman" w:cs="Times New Roman"/>
          <w:sz w:val="28"/>
          <w:szCs w:val="28"/>
        </w:rPr>
        <w:t>Величина з</w:t>
      </w:r>
      <w:r w:rsidRPr="00340C75">
        <w:rPr>
          <w:rFonts w:ascii="Times New Roman" w:hAnsi="Times New Roman" w:cs="Times New Roman"/>
          <w:sz w:val="28"/>
          <w:szCs w:val="28"/>
        </w:rPr>
        <w:t>апрещенно</w:t>
      </w:r>
      <w:r>
        <w:rPr>
          <w:rFonts w:ascii="Times New Roman" w:hAnsi="Times New Roman" w:cs="Times New Roman"/>
          <w:sz w:val="28"/>
          <w:szCs w:val="28"/>
        </w:rPr>
        <w:t>й зон</w:t>
      </w:r>
      <w:r w:rsidRPr="00041CD0">
        <w:rPr>
          <w:rFonts w:ascii="Times New Roman" w:hAnsi="Times New Roman" w:cs="Times New Roman"/>
          <w:sz w:val="28"/>
          <w:szCs w:val="28"/>
        </w:rPr>
        <w:t xml:space="preserve">а </w:t>
      </w:r>
      <w:r>
        <w:rPr>
          <w:rFonts w:ascii="Times New Roman" w:hAnsi="Times New Roman" w:cs="Times New Roman"/>
          <w:sz w:val="28"/>
          <w:szCs w:val="28"/>
        </w:rPr>
        <w:t>была определена как</w:t>
      </w:r>
      <w:r w:rsidRPr="00041CD0">
        <w:rPr>
          <w:rFonts w:ascii="Times New Roman" w:hAnsi="Times New Roman" w:cs="Times New Roman"/>
          <w:sz w:val="28"/>
          <w:szCs w:val="28"/>
        </w:rPr>
        <w:t xml:space="preserve"> 4.85</w:t>
      </w:r>
      <w:r>
        <w:rPr>
          <w:rFonts w:ascii="Times New Roman" w:hAnsi="Times New Roman" w:cs="Times New Roman"/>
          <w:sz w:val="28"/>
          <w:szCs w:val="28"/>
        </w:rPr>
        <w:t>±</w:t>
      </w:r>
      <w:r w:rsidRPr="00041CD0">
        <w:rPr>
          <w:rFonts w:ascii="Times New Roman" w:hAnsi="Times New Roman" w:cs="Times New Roman"/>
          <w:sz w:val="28"/>
          <w:szCs w:val="28"/>
        </w:rPr>
        <w:t>0.1 эВ.</w:t>
      </w:r>
    </w:p>
    <w:p w14:paraId="3677A30B" w14:textId="77777777" w:rsidR="009074F2" w:rsidRDefault="009074F2" w:rsidP="005A5DBE">
      <w:pPr>
        <w:pStyle w:val="a3"/>
        <w:spacing w:after="0" w:line="240" w:lineRule="auto"/>
        <w:ind w:left="0" w:firstLine="709"/>
        <w:jc w:val="both"/>
        <w:rPr>
          <w:rFonts w:ascii="Times New Roman" w:hAnsi="Times New Roman" w:cs="Times New Roman"/>
          <w:sz w:val="28"/>
          <w:szCs w:val="28"/>
        </w:rPr>
      </w:pPr>
    </w:p>
    <w:p w14:paraId="26B6A1DB" w14:textId="025F67BC" w:rsidR="009074F2" w:rsidRPr="001C3F6A" w:rsidRDefault="009074F2" w:rsidP="005A5DBE">
      <w:pPr>
        <w:spacing w:after="0" w:line="240" w:lineRule="auto"/>
        <w:ind w:firstLine="709"/>
        <w:jc w:val="both"/>
        <w:rPr>
          <w:rFonts w:ascii="Times New Roman" w:hAnsi="Times New Roman" w:cs="Times New Roman"/>
          <w:b/>
          <w:bCs/>
          <w:sz w:val="28"/>
          <w:szCs w:val="28"/>
        </w:rPr>
      </w:pPr>
      <w:r w:rsidRPr="001C3F6A">
        <w:rPr>
          <w:rFonts w:ascii="Times New Roman" w:hAnsi="Times New Roman" w:cs="Times New Roman"/>
          <w:b/>
          <w:bCs/>
          <w:sz w:val="28"/>
          <w:szCs w:val="28"/>
        </w:rPr>
        <w:t xml:space="preserve">1.3 </w:t>
      </w:r>
      <w:r w:rsidR="002F7F85" w:rsidRPr="002F7F85">
        <w:rPr>
          <w:rFonts w:ascii="Times New Roman" w:hAnsi="Times New Roman" w:cs="Times New Roman"/>
          <w:b/>
          <w:sz w:val="28"/>
          <w:szCs w:val="28"/>
        </w:rPr>
        <w:t>Влияния легирования иона железа на основные свойства чистого кристалла β-</w:t>
      </w:r>
      <w:r w:rsidR="002F7F85" w:rsidRPr="002F7F85">
        <w:rPr>
          <w:rFonts w:ascii="Times New Roman" w:hAnsi="Times New Roman" w:cs="Times New Roman"/>
          <w:b/>
          <w:sz w:val="28"/>
          <w:szCs w:val="28"/>
          <w:lang w:val="en-US"/>
        </w:rPr>
        <w:t>Ga</w:t>
      </w:r>
      <w:r w:rsidR="002F7F85" w:rsidRPr="002F7F85">
        <w:rPr>
          <w:rFonts w:ascii="Times New Roman" w:hAnsi="Times New Roman" w:cs="Times New Roman"/>
          <w:b/>
          <w:sz w:val="28"/>
          <w:szCs w:val="28"/>
          <w:vertAlign w:val="subscript"/>
        </w:rPr>
        <w:t>2</w:t>
      </w:r>
      <w:r w:rsidR="002F7F85" w:rsidRPr="002F7F85">
        <w:rPr>
          <w:rFonts w:ascii="Times New Roman" w:hAnsi="Times New Roman" w:cs="Times New Roman"/>
          <w:b/>
          <w:sz w:val="28"/>
          <w:szCs w:val="28"/>
          <w:lang w:val="en-US"/>
        </w:rPr>
        <w:t>O</w:t>
      </w:r>
      <w:r w:rsidR="002F7F85" w:rsidRPr="002F7F85">
        <w:rPr>
          <w:rFonts w:ascii="Times New Roman" w:hAnsi="Times New Roman" w:cs="Times New Roman"/>
          <w:b/>
          <w:sz w:val="28"/>
          <w:szCs w:val="28"/>
          <w:vertAlign w:val="subscript"/>
        </w:rPr>
        <w:t>3</w:t>
      </w:r>
    </w:p>
    <w:p w14:paraId="1AEC4784" w14:textId="1705BC5B" w:rsidR="009074F2" w:rsidRDefault="009074F2"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Как было ранее сказано</w:t>
      </w:r>
      <w:r>
        <w:rPr>
          <w:rFonts w:ascii="Times New Roman" w:hAnsi="Times New Roman" w:cs="Times New Roman"/>
          <w:sz w:val="28"/>
          <w:szCs w:val="28"/>
        </w:rPr>
        <w:t xml:space="preserve">, полупроводниковый оксид галлия </w:t>
      </w:r>
      <w:r w:rsidRPr="00AC6C76">
        <w:rPr>
          <w:rFonts w:ascii="Times New Roman" w:hAnsi="Times New Roman" w:cs="Times New Roman"/>
          <w:sz w:val="28"/>
          <w:szCs w:val="28"/>
        </w:rPr>
        <w:t>β-</w:t>
      </w:r>
      <w:r w:rsidRPr="00AC6C76">
        <w:rPr>
          <w:rFonts w:ascii="Times New Roman" w:hAnsi="Times New Roman" w:cs="Times New Roman"/>
          <w:sz w:val="28"/>
          <w:szCs w:val="28"/>
          <w:lang w:val="en-US"/>
        </w:rPr>
        <w:t>Ga</w:t>
      </w:r>
      <w:r w:rsidRPr="00AC6C76">
        <w:rPr>
          <w:rFonts w:ascii="Times New Roman" w:hAnsi="Times New Roman" w:cs="Times New Roman"/>
          <w:sz w:val="28"/>
          <w:szCs w:val="28"/>
          <w:vertAlign w:val="subscript"/>
        </w:rPr>
        <w:t>2</w:t>
      </w:r>
      <w:r w:rsidRPr="00AC6C76">
        <w:rPr>
          <w:rFonts w:ascii="Times New Roman" w:hAnsi="Times New Roman" w:cs="Times New Roman"/>
          <w:sz w:val="28"/>
          <w:szCs w:val="28"/>
          <w:lang w:val="en-US"/>
        </w:rPr>
        <w:t>O</w:t>
      </w:r>
      <w:r w:rsidRPr="00AC6C76">
        <w:rPr>
          <w:rFonts w:ascii="Times New Roman" w:hAnsi="Times New Roman" w:cs="Times New Roman"/>
          <w:sz w:val="28"/>
          <w:szCs w:val="28"/>
          <w:vertAlign w:val="subscript"/>
        </w:rPr>
        <w:t>3</w:t>
      </w:r>
      <w:r w:rsidR="00247953">
        <w:rPr>
          <w:rFonts w:ascii="Times New Roman" w:hAnsi="Times New Roman" w:cs="Times New Roman"/>
          <w:sz w:val="28"/>
          <w:szCs w:val="28"/>
        </w:rPr>
        <w:t xml:space="preserve"> по сравнению с другими</w:t>
      </w:r>
      <w:r>
        <w:rPr>
          <w:rFonts w:ascii="Times New Roman" w:hAnsi="Times New Roman" w:cs="Times New Roman"/>
          <w:sz w:val="28"/>
          <w:szCs w:val="28"/>
          <w:lang w:val="kk-KZ"/>
        </w:rPr>
        <w:t xml:space="preserve"> полупроводниковыми оксидами является более перспективным материалом благодаря своим уникальным свойствам, таким как широкая запрещенная зона (~4.9 эВ), химическая и термическая стабильность, оптические и электрические свойства. </w:t>
      </w:r>
      <w:r>
        <w:rPr>
          <w:rFonts w:ascii="Times New Roman" w:hAnsi="Times New Roman" w:cs="Times New Roman"/>
          <w:sz w:val="28"/>
          <w:szCs w:val="28"/>
        </w:rPr>
        <w:t>В с</w:t>
      </w:r>
      <w:r w:rsidRPr="00AC6C76">
        <w:rPr>
          <w:rFonts w:ascii="Times New Roman" w:hAnsi="Times New Roman" w:cs="Times New Roman"/>
          <w:sz w:val="28"/>
          <w:szCs w:val="28"/>
        </w:rPr>
        <w:t>вязи</w:t>
      </w:r>
      <w:r>
        <w:rPr>
          <w:rFonts w:ascii="Times New Roman" w:hAnsi="Times New Roman" w:cs="Times New Roman"/>
          <w:sz w:val="28"/>
          <w:szCs w:val="28"/>
        </w:rPr>
        <w:t xml:space="preserve"> с</w:t>
      </w:r>
      <w:r w:rsidRPr="00AC6C76">
        <w:rPr>
          <w:rFonts w:ascii="Times New Roman" w:hAnsi="Times New Roman" w:cs="Times New Roman"/>
          <w:sz w:val="28"/>
          <w:szCs w:val="28"/>
        </w:rPr>
        <w:t xml:space="preserve"> </w:t>
      </w:r>
      <w:r>
        <w:rPr>
          <w:rFonts w:ascii="Times New Roman" w:hAnsi="Times New Roman" w:cs="Times New Roman"/>
          <w:sz w:val="28"/>
          <w:szCs w:val="28"/>
        </w:rPr>
        <w:t>этим</w:t>
      </w:r>
      <w:r w:rsidRPr="00AC6C76">
        <w:rPr>
          <w:rFonts w:ascii="Times New Roman" w:hAnsi="Times New Roman" w:cs="Times New Roman"/>
          <w:sz w:val="28"/>
          <w:szCs w:val="28"/>
        </w:rPr>
        <w:t xml:space="preserve"> подбор подходящего </w:t>
      </w:r>
      <w:r>
        <w:rPr>
          <w:rFonts w:ascii="Times New Roman" w:hAnsi="Times New Roman" w:cs="Times New Roman"/>
          <w:sz w:val="28"/>
          <w:szCs w:val="28"/>
        </w:rPr>
        <w:t xml:space="preserve">легирующего </w:t>
      </w:r>
      <w:r w:rsidRPr="00AC6C76">
        <w:rPr>
          <w:rFonts w:ascii="Times New Roman" w:hAnsi="Times New Roman" w:cs="Times New Roman"/>
          <w:sz w:val="28"/>
          <w:szCs w:val="28"/>
        </w:rPr>
        <w:t xml:space="preserve">элемента </w:t>
      </w:r>
      <w:r>
        <w:rPr>
          <w:rFonts w:ascii="Times New Roman" w:hAnsi="Times New Roman" w:cs="Times New Roman"/>
          <w:sz w:val="28"/>
          <w:szCs w:val="28"/>
        </w:rPr>
        <w:t xml:space="preserve">крайне важен. Авторы работы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{"citationItems":[{"id":"ITEM-1","itemData":{"DOI":"10.1088/0268-1242/31/3/034001","ISSN":"13616641","abstract":"This is a review article on the current status and future prospects of the research and development on gallium oxide (Ga2O3) power devices. Ga2O3 possesses excellent material properties, in particular for power device applications. It is also attractive from an industrial viewpoint since large-size, high-quality wafers can be manufactured from a single-crystal bulk synthesized by melt-growth methods. These two features have drawn much attention to Ga2O3 as a new wide bandgap semiconductor following SiC and GaN. In this review, we describe the recent progress in the research and development on fundamental technologies of Ga2O3 devices, covering single-crystal bulk and wafer production, homoepitaxial thin film growth by molecular beam epitaxy and halide vapor phase epitaxy, as well as device processing and characterization of metal-semiconductor field-effect transistors, metal-oxide-semiconductor field-effect transistors and Schottky barrier diodes.","author":[{"dropping-particle":"","family":"Higashiwaki","given":"Masataka","non-dropping-particle":"","parse-names":false,"suffix":""},{"dropping-particle":"","family":"Sasaki","given":"Kohei","non-dropping-particle":"","parse-names":false,"suffix":""},{"dropping-particle":"","family":"Murakami","given":"Hisashi","non-dropping-particle":"","parse-names":false,"suffix":""},{"dropping-particle":"","family":"Kumagai","given":"Yoshinao","non-dropping-particle":"","parse-names":false,"suffix":""},{"dropping-particle":"","family":"Koukitu","given":"Akinor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Semiconductor Science and Technology","id":"ITEM-1","issue":"3","issued":{"date-parts":[["2016"]]},"title":"Recent progress in Ga2O3 power devices","type":"article-journal","volume":"31"},"uris":["http://www.mendeley.com/documents/?uuid=807bfc80-ac8e-3a10-b1de-090a5d66a0ae"]}],"mendeley":{"formattedCitation":"[32]","plainTextFormattedCitation":"[32]","previouslyFormattedCitation":"[32]"},"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[32]</w:t>
      </w:r>
      <w:r>
        <w:rPr>
          <w:rFonts w:ascii="Times New Roman" w:hAnsi="Times New Roman" w:cs="Times New Roman"/>
          <w:sz w:val="28"/>
          <w:szCs w:val="28"/>
        </w:rPr>
        <w:fldChar w:fldCharType="end"/>
      </w:r>
      <w:r w:rsidRPr="00AC6C76">
        <w:rPr>
          <w:rFonts w:ascii="Times New Roman" w:hAnsi="Times New Roman" w:cs="Times New Roman"/>
          <w:sz w:val="28"/>
          <w:szCs w:val="28"/>
        </w:rPr>
        <w:t xml:space="preserve"> для </w:t>
      </w:r>
      <w:r>
        <w:rPr>
          <w:rFonts w:ascii="Times New Roman" w:hAnsi="Times New Roman" w:cs="Times New Roman"/>
          <w:sz w:val="28"/>
          <w:szCs w:val="28"/>
        </w:rPr>
        <w:t>легирования</w:t>
      </w:r>
      <w:r w:rsidRPr="00AC6C76">
        <w:rPr>
          <w:rFonts w:ascii="Times New Roman" w:hAnsi="Times New Roman" w:cs="Times New Roman"/>
          <w:sz w:val="28"/>
          <w:szCs w:val="28"/>
        </w:rPr>
        <w:t xml:space="preserve"> β-</w:t>
      </w:r>
      <w:r w:rsidRPr="00AC6C76">
        <w:rPr>
          <w:rFonts w:ascii="Times New Roman" w:hAnsi="Times New Roman" w:cs="Times New Roman"/>
          <w:sz w:val="28"/>
          <w:szCs w:val="28"/>
          <w:lang w:val="en-US"/>
        </w:rPr>
        <w:t>Ga</w:t>
      </w:r>
      <w:r w:rsidRPr="00AC6C76">
        <w:rPr>
          <w:rFonts w:ascii="Times New Roman" w:hAnsi="Times New Roman" w:cs="Times New Roman"/>
          <w:sz w:val="28"/>
          <w:szCs w:val="28"/>
          <w:vertAlign w:val="subscript"/>
        </w:rPr>
        <w:t>2</w:t>
      </w:r>
      <w:r w:rsidRPr="00AC6C76">
        <w:rPr>
          <w:rFonts w:ascii="Times New Roman" w:hAnsi="Times New Roman" w:cs="Times New Roman"/>
          <w:sz w:val="28"/>
          <w:szCs w:val="28"/>
          <w:lang w:val="en-US"/>
        </w:rPr>
        <w:t>O</w:t>
      </w:r>
      <w:r w:rsidRPr="00AC6C76">
        <w:rPr>
          <w:rFonts w:ascii="Times New Roman" w:hAnsi="Times New Roman" w:cs="Times New Roman"/>
          <w:sz w:val="28"/>
          <w:szCs w:val="28"/>
          <w:vertAlign w:val="subscript"/>
        </w:rPr>
        <w:t>3</w:t>
      </w:r>
      <w:r w:rsidRPr="00AC6C76">
        <w:rPr>
          <w:rFonts w:ascii="Times New Roman" w:hAnsi="Times New Roman" w:cs="Times New Roman"/>
          <w:sz w:val="28"/>
          <w:szCs w:val="28"/>
        </w:rPr>
        <w:t xml:space="preserve"> выбрали четырёхвалентный ион олова, у которого ионный радиус </w:t>
      </w:r>
      <w:r w:rsidRPr="00AC6C76">
        <w:rPr>
          <w:rFonts w:ascii="Times New Roman" w:hAnsi="Times New Roman" w:cs="Times New Roman"/>
          <w:sz w:val="28"/>
          <w:szCs w:val="28"/>
          <w:lang w:val="en-US"/>
        </w:rPr>
        <w:t>Sn</w:t>
      </w:r>
      <w:r w:rsidRPr="00AC6C76">
        <w:rPr>
          <w:rFonts w:ascii="Times New Roman" w:hAnsi="Times New Roman" w:cs="Times New Roman"/>
          <w:sz w:val="28"/>
          <w:szCs w:val="28"/>
          <w:vertAlign w:val="superscript"/>
        </w:rPr>
        <w:t>4+</w:t>
      </w:r>
      <w:r w:rsidRPr="00AC6C76">
        <w:rPr>
          <w:rFonts w:ascii="Times New Roman" w:hAnsi="Times New Roman" w:cs="Times New Roman"/>
          <w:sz w:val="28"/>
          <w:szCs w:val="28"/>
        </w:rPr>
        <w:t xml:space="preserve"> близок к </w:t>
      </w:r>
      <w:r w:rsidRPr="00AC6C76">
        <w:rPr>
          <w:rFonts w:ascii="Times New Roman" w:hAnsi="Times New Roman" w:cs="Times New Roman"/>
          <w:sz w:val="28"/>
          <w:szCs w:val="28"/>
          <w:lang w:val="en-US"/>
        </w:rPr>
        <w:t>Ga</w:t>
      </w:r>
      <w:r w:rsidRPr="00AC6C76">
        <w:rPr>
          <w:rFonts w:ascii="Times New Roman" w:hAnsi="Times New Roman" w:cs="Times New Roman"/>
          <w:sz w:val="28"/>
          <w:szCs w:val="28"/>
          <w:vertAlign w:val="superscript"/>
        </w:rPr>
        <w:t>3+</w:t>
      </w:r>
      <w:r w:rsidRPr="00AC6C76">
        <w:rPr>
          <w:rFonts w:ascii="Times New Roman" w:hAnsi="Times New Roman" w:cs="Times New Roman"/>
          <w:sz w:val="28"/>
          <w:szCs w:val="28"/>
        </w:rPr>
        <w:t xml:space="preserve">. Ионы олова </w:t>
      </w:r>
      <w:r w:rsidRPr="00AC6C76">
        <w:rPr>
          <w:rFonts w:ascii="Times New Roman" w:hAnsi="Times New Roman" w:cs="Times New Roman"/>
          <w:sz w:val="28"/>
          <w:szCs w:val="28"/>
          <w:lang w:val="en-US"/>
        </w:rPr>
        <w:t>Sn</w:t>
      </w:r>
      <w:r w:rsidRPr="00AC6C76">
        <w:rPr>
          <w:rFonts w:ascii="Times New Roman" w:hAnsi="Times New Roman" w:cs="Times New Roman"/>
          <w:sz w:val="28"/>
          <w:szCs w:val="28"/>
          <w:vertAlign w:val="superscript"/>
        </w:rPr>
        <w:t>4+</w:t>
      </w:r>
      <w:r w:rsidRPr="00AC6C76">
        <w:rPr>
          <w:rFonts w:ascii="Times New Roman" w:hAnsi="Times New Roman" w:cs="Times New Roman"/>
          <w:sz w:val="28"/>
          <w:szCs w:val="28"/>
        </w:rPr>
        <w:t xml:space="preserve"> склонны замещать октоэдрические позиции галлия </w:t>
      </w:r>
      <w:r w:rsidRPr="00AC6C76">
        <w:rPr>
          <w:rFonts w:ascii="Times New Roman" w:hAnsi="Times New Roman" w:cs="Times New Roman"/>
          <w:sz w:val="28"/>
          <w:szCs w:val="28"/>
          <w:lang w:val="en-US"/>
        </w:rPr>
        <w:t>Ga</w:t>
      </w:r>
      <w:r w:rsidRPr="00AC6C76">
        <w:rPr>
          <w:rFonts w:ascii="Times New Roman" w:hAnsi="Times New Roman" w:cs="Times New Roman"/>
          <w:sz w:val="28"/>
          <w:szCs w:val="28"/>
          <w:vertAlign w:val="superscript"/>
        </w:rPr>
        <w:t>3+</w:t>
      </w:r>
      <w:r w:rsidRPr="00AC6C76">
        <w:rPr>
          <w:rFonts w:ascii="Times New Roman" w:hAnsi="Times New Roman" w:cs="Times New Roman"/>
          <w:sz w:val="28"/>
          <w:szCs w:val="28"/>
        </w:rPr>
        <w:t xml:space="preserve">, так как ион олова </w:t>
      </w:r>
      <w:r w:rsidRPr="00AC6C76">
        <w:rPr>
          <w:rFonts w:ascii="Times New Roman" w:hAnsi="Times New Roman" w:cs="Times New Roman"/>
          <w:sz w:val="28"/>
          <w:szCs w:val="28"/>
          <w:lang w:val="en-US"/>
        </w:rPr>
        <w:t>Sn</w:t>
      </w:r>
      <w:r w:rsidRPr="00AC6C76">
        <w:rPr>
          <w:rFonts w:ascii="Times New Roman" w:hAnsi="Times New Roman" w:cs="Times New Roman"/>
          <w:sz w:val="28"/>
          <w:szCs w:val="28"/>
          <w:vertAlign w:val="superscript"/>
        </w:rPr>
        <w:t>4+</w:t>
      </w:r>
      <w:r w:rsidRPr="00AC6C76">
        <w:rPr>
          <w:rFonts w:ascii="Times New Roman" w:hAnsi="Times New Roman" w:cs="Times New Roman"/>
          <w:sz w:val="28"/>
          <w:szCs w:val="28"/>
        </w:rPr>
        <w:t xml:space="preserve"> предпочитает шестикратную координацию.</w:t>
      </w:r>
      <w:r>
        <w:rPr>
          <w:rFonts w:ascii="Times New Roman" w:hAnsi="Times New Roman" w:cs="Times New Roman"/>
          <w:sz w:val="28"/>
          <w:szCs w:val="28"/>
        </w:rPr>
        <w:t xml:space="preserve"> В другой работе авторы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{"citationItems":[{"id":"ITEM-1","itemData":{"DOI":"10.1088/0268-1242/31/3/034001","ISSN":"13616641","abstract":"This is a review article on the current status and future prospects of the research and development on gallium oxide (Ga2O3) power devices. Ga2O3 possesses excellent material properties, in particular for power device applications. It is also attractive from an industrial viewpoint since large-size, high-quality wafers can be manufactured from a single-crystal bulk synthesized by melt-growth methods. These two features have drawn much attention to Ga2O3 as a new wide bandgap semiconductor following SiC and GaN. In this review, we describe the recent progress in the research and development on fundamental technologies of Ga2O3 devices, covering single-crystal bulk and wafer production, homoepitaxial thin film growth by molecular beam epitaxy and halide vapor phase epitaxy, as well as device processing and characterization of metal-semiconductor field-effect transistors, metal-oxide-semiconductor field-effect transistors and Schottky barrier diodes.","author":[{"dropping-particle":"","family":"Higashiwaki","given":"Masataka","non-dropping-particle":"","parse-names":false,"suffix":""},{"dropping-particle":"","family":"Sasaki","given":"Kohei","non-dropping-particle":"","parse-names":false,"suffix":""},{"dropping-particle":"","family":"Murakami","given":"Hisashi","non-dropping-particle":"","parse-names":false,"suffix":""},{"dropping-particle":"","family":"Kumagai","given":"Yoshinao","non-dropping-particle":"","parse-names":false,"suffix":""},{"dropping-particle":"","family":"Koukitu","given":"Akinor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Semiconductor Science and Technology","id":"ITEM-1","issue":"3","issued":{"date-parts":[["2016"]]},"title":"Recent progress in Ga2O3 power devices","type":"article-journal","volume":"31"},"uris":["http://www.mendeley.com/documents/?uuid=807bfc80-ac8e-3a10-b1de-090a5d66a0ae"]}],"mendeley":{"formattedCitation":"[32]","manualFormatting":"[32, 4 с.]","plainTextFormattedCitation":"[32]","previouslyFormattedCitation":"[32]"},"properties":{"noteIndex":0},"schema":"https://github.com/citation-style-language/schema/raw/master/csl-citation.json"}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[32</w:t>
      </w:r>
      <w:r>
        <w:rPr>
          <w:rFonts w:ascii="Times New Roman" w:hAnsi="Times New Roman" w:cs="Times New Roman"/>
          <w:noProof/>
          <w:sz w:val="28"/>
          <w:szCs w:val="28"/>
        </w:rPr>
        <w:t xml:space="preserve">, </w:t>
      </w:r>
      <w:r w:rsidR="00E82BE3">
        <w:rPr>
          <w:rFonts w:ascii="Times New Roman" w:hAnsi="Times New Roman" w:cs="Times New Roman"/>
          <w:noProof/>
          <w:sz w:val="28"/>
          <w:szCs w:val="28"/>
        </w:rPr>
        <w:t>р. 034001-</w:t>
      </w:r>
      <w:r>
        <w:rPr>
          <w:rFonts w:ascii="Times New Roman" w:hAnsi="Times New Roman" w:cs="Times New Roman"/>
          <w:noProof/>
          <w:sz w:val="28"/>
          <w:szCs w:val="28"/>
        </w:rPr>
        <w:t>4</w:t>
      </w:r>
      <w:r w:rsidRPr="002F5F4F">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для легирования выбрали железо </w:t>
      </w:r>
      <w:r w:rsidRPr="00AC6C76">
        <w:rPr>
          <w:rFonts w:ascii="Times New Roman" w:hAnsi="Times New Roman" w:cs="Times New Roman"/>
          <w:sz w:val="28"/>
          <w:szCs w:val="28"/>
        </w:rPr>
        <w:t>Fe</w:t>
      </w:r>
      <w:r>
        <w:rPr>
          <w:rFonts w:ascii="Times New Roman" w:hAnsi="Times New Roman" w:cs="Times New Roman"/>
          <w:sz w:val="28"/>
          <w:szCs w:val="28"/>
          <w:vertAlign w:val="superscript"/>
        </w:rPr>
        <w:t>3</w:t>
      </w:r>
      <w:r w:rsidRPr="001E7F50">
        <w:rPr>
          <w:rFonts w:ascii="Times New Roman" w:hAnsi="Times New Roman" w:cs="Times New Roman"/>
          <w:sz w:val="28"/>
          <w:szCs w:val="28"/>
          <w:vertAlign w:val="superscript"/>
        </w:rPr>
        <w:t>+</w:t>
      </w:r>
      <w:r>
        <w:rPr>
          <w:rFonts w:ascii="Times New Roman" w:hAnsi="Times New Roman" w:cs="Times New Roman"/>
          <w:sz w:val="28"/>
          <w:szCs w:val="28"/>
        </w:rPr>
        <w:t xml:space="preserve">. Железо </w:t>
      </w:r>
      <w:r w:rsidRPr="00AC6C76">
        <w:rPr>
          <w:rFonts w:ascii="Times New Roman" w:hAnsi="Times New Roman" w:cs="Times New Roman"/>
          <w:sz w:val="28"/>
          <w:szCs w:val="28"/>
        </w:rPr>
        <w:t>по сравнению с другими элементами имеет схожий</w:t>
      </w:r>
      <w:r>
        <w:rPr>
          <w:rFonts w:ascii="Times New Roman" w:hAnsi="Times New Roman" w:cs="Times New Roman"/>
          <w:sz w:val="28"/>
          <w:szCs w:val="28"/>
        </w:rPr>
        <w:t xml:space="preserve"> с галлием</w:t>
      </w:r>
      <w:r w:rsidRPr="00AC6C76">
        <w:rPr>
          <w:rFonts w:ascii="Times New Roman" w:hAnsi="Times New Roman" w:cs="Times New Roman"/>
          <w:sz w:val="28"/>
          <w:szCs w:val="28"/>
        </w:rPr>
        <w:t xml:space="preserve"> ионный радиус и валент</w:t>
      </w:r>
      <w:r>
        <w:rPr>
          <w:rFonts w:ascii="Times New Roman" w:hAnsi="Times New Roman" w:cs="Times New Roman"/>
          <w:sz w:val="28"/>
          <w:szCs w:val="28"/>
        </w:rPr>
        <w:t xml:space="preserve">ное состояние </w:t>
      </w:r>
      <w:r w:rsidR="005D171F">
        <w:rPr>
          <w:rFonts w:ascii="Times New Roman" w:hAnsi="Times New Roman" w:cs="Times New Roman"/>
          <w:sz w:val="28"/>
          <w:szCs w:val="28"/>
        </w:rPr>
        <w:t>–</w:t>
      </w:r>
      <w:r>
        <w:rPr>
          <w:rFonts w:ascii="Times New Roman" w:hAnsi="Times New Roman" w:cs="Times New Roman"/>
          <w:sz w:val="28"/>
          <w:szCs w:val="28"/>
        </w:rPr>
        <w:t xml:space="preserve"> 0</w:t>
      </w:r>
      <w:r w:rsidRPr="006B5930">
        <w:rPr>
          <w:rFonts w:ascii="Times New Roman" w:hAnsi="Times New Roman" w:cs="Times New Roman"/>
          <w:sz w:val="28"/>
          <w:szCs w:val="28"/>
        </w:rPr>
        <w:t>.</w:t>
      </w:r>
      <w:r w:rsidRPr="00AC6C76">
        <w:rPr>
          <w:rFonts w:ascii="Times New Roman" w:hAnsi="Times New Roman" w:cs="Times New Roman"/>
          <w:sz w:val="28"/>
          <w:szCs w:val="28"/>
        </w:rPr>
        <w:t>064 нм</w:t>
      </w:r>
      <w:r>
        <w:rPr>
          <w:rFonts w:ascii="Times New Roman" w:hAnsi="Times New Roman" w:cs="Times New Roman"/>
          <w:sz w:val="28"/>
          <w:szCs w:val="28"/>
        </w:rPr>
        <w:t xml:space="preserve"> и 3</w:t>
      </w:r>
      <w:r w:rsidRPr="00611DBC">
        <w:rPr>
          <w:rFonts w:ascii="Times New Roman" w:hAnsi="Times New Roman" w:cs="Times New Roman"/>
          <w:sz w:val="28"/>
          <w:szCs w:val="28"/>
          <w:vertAlign w:val="superscript"/>
        </w:rPr>
        <w:t>+</w:t>
      </w:r>
      <w:r>
        <w:rPr>
          <w:rFonts w:ascii="Times New Roman" w:hAnsi="Times New Roman" w:cs="Times New Roman"/>
          <w:sz w:val="28"/>
          <w:szCs w:val="28"/>
        </w:rPr>
        <w:t xml:space="preserve"> по сравнению с 0</w:t>
      </w:r>
      <w:r w:rsidRPr="006B5930">
        <w:rPr>
          <w:rFonts w:ascii="Times New Roman" w:hAnsi="Times New Roman" w:cs="Times New Roman"/>
          <w:sz w:val="28"/>
          <w:szCs w:val="28"/>
        </w:rPr>
        <w:t>.</w:t>
      </w:r>
      <w:r w:rsidRPr="00AC6C76">
        <w:rPr>
          <w:rFonts w:ascii="Times New Roman" w:hAnsi="Times New Roman" w:cs="Times New Roman"/>
          <w:sz w:val="28"/>
          <w:szCs w:val="28"/>
        </w:rPr>
        <w:t>062 нм</w:t>
      </w:r>
      <w:r>
        <w:rPr>
          <w:rFonts w:ascii="Times New Roman" w:hAnsi="Times New Roman" w:cs="Times New Roman"/>
          <w:sz w:val="28"/>
          <w:szCs w:val="28"/>
        </w:rPr>
        <w:t xml:space="preserve"> и 3</w:t>
      </w:r>
      <w:r w:rsidRPr="00611DBC">
        <w:rPr>
          <w:rFonts w:ascii="Times New Roman" w:hAnsi="Times New Roman" w:cs="Times New Roman"/>
          <w:sz w:val="28"/>
          <w:szCs w:val="28"/>
          <w:vertAlign w:val="superscript"/>
        </w:rPr>
        <w:t>+</w:t>
      </w:r>
      <w:r>
        <w:rPr>
          <w:rFonts w:ascii="Times New Roman" w:hAnsi="Times New Roman" w:cs="Times New Roman"/>
          <w:sz w:val="28"/>
          <w:szCs w:val="28"/>
        </w:rPr>
        <w:t xml:space="preserve"> у галлия</w:t>
      </w:r>
      <w:r w:rsidRPr="00AC6C76">
        <w:rPr>
          <w:rFonts w:ascii="Times New Roman" w:hAnsi="Times New Roman" w:cs="Times New Roman"/>
          <w:sz w:val="28"/>
          <w:szCs w:val="28"/>
        </w:rPr>
        <w:t xml:space="preserve">, </w:t>
      </w:r>
      <w:r>
        <w:rPr>
          <w:rFonts w:ascii="Times New Roman" w:hAnsi="Times New Roman" w:cs="Times New Roman"/>
          <w:sz w:val="28"/>
          <w:szCs w:val="28"/>
        </w:rPr>
        <w:t>благодаря чему</w:t>
      </w:r>
      <w:r w:rsidRPr="00AC6C76">
        <w:rPr>
          <w:rFonts w:ascii="Times New Roman" w:hAnsi="Times New Roman" w:cs="Times New Roman"/>
          <w:sz w:val="28"/>
          <w:szCs w:val="28"/>
        </w:rPr>
        <w:t xml:space="preserve"> легко</w:t>
      </w:r>
      <w:r>
        <w:rPr>
          <w:rFonts w:ascii="Times New Roman" w:hAnsi="Times New Roman" w:cs="Times New Roman"/>
          <w:sz w:val="28"/>
          <w:szCs w:val="28"/>
        </w:rPr>
        <w:t xml:space="preserve"> может</w:t>
      </w:r>
      <w:r w:rsidRPr="00AC6C76">
        <w:rPr>
          <w:rFonts w:ascii="Times New Roman" w:hAnsi="Times New Roman" w:cs="Times New Roman"/>
          <w:sz w:val="28"/>
          <w:szCs w:val="28"/>
        </w:rPr>
        <w:t xml:space="preserve"> замен</w:t>
      </w:r>
      <w:r>
        <w:rPr>
          <w:rFonts w:ascii="Times New Roman" w:hAnsi="Times New Roman" w:cs="Times New Roman"/>
          <w:sz w:val="28"/>
          <w:szCs w:val="28"/>
        </w:rPr>
        <w:t>я</w:t>
      </w:r>
      <w:r w:rsidRPr="00AC6C76">
        <w:rPr>
          <w:rFonts w:ascii="Times New Roman" w:hAnsi="Times New Roman" w:cs="Times New Roman"/>
          <w:sz w:val="28"/>
          <w:szCs w:val="28"/>
        </w:rPr>
        <w:t>ть галлий в узл</w:t>
      </w:r>
      <w:r>
        <w:rPr>
          <w:rFonts w:ascii="Times New Roman" w:hAnsi="Times New Roman" w:cs="Times New Roman"/>
          <w:sz w:val="28"/>
          <w:szCs w:val="28"/>
        </w:rPr>
        <w:t>ах</w:t>
      </w:r>
      <w:r w:rsidRPr="00AC6C76">
        <w:rPr>
          <w:rFonts w:ascii="Times New Roman" w:hAnsi="Times New Roman" w:cs="Times New Roman"/>
          <w:sz w:val="28"/>
          <w:szCs w:val="28"/>
        </w:rPr>
        <w:t xml:space="preserve"> решетки. </w:t>
      </w:r>
      <w:r>
        <w:rPr>
          <w:rFonts w:ascii="Times New Roman" w:hAnsi="Times New Roman" w:cs="Times New Roman"/>
          <w:sz w:val="28"/>
          <w:szCs w:val="28"/>
        </w:rPr>
        <w:t>Д</w:t>
      </w:r>
      <w:r w:rsidRPr="00AC6C76">
        <w:rPr>
          <w:rFonts w:ascii="Times New Roman" w:hAnsi="Times New Roman" w:cs="Times New Roman"/>
          <w:sz w:val="28"/>
          <w:szCs w:val="28"/>
        </w:rPr>
        <w:t>ля возбужденных носителей</w:t>
      </w:r>
      <w:r>
        <w:rPr>
          <w:rFonts w:ascii="Times New Roman" w:hAnsi="Times New Roman" w:cs="Times New Roman"/>
          <w:sz w:val="28"/>
          <w:szCs w:val="28"/>
        </w:rPr>
        <w:t xml:space="preserve"> заряда трехвалентный ион </w:t>
      </w:r>
      <w:r w:rsidRPr="00AC6C76">
        <w:rPr>
          <w:rFonts w:ascii="Times New Roman" w:hAnsi="Times New Roman" w:cs="Times New Roman"/>
          <w:sz w:val="28"/>
          <w:szCs w:val="28"/>
          <w:lang w:val="en-US"/>
        </w:rPr>
        <w:t>Fe</w:t>
      </w:r>
      <w:r>
        <w:rPr>
          <w:rFonts w:ascii="Times New Roman" w:hAnsi="Times New Roman" w:cs="Times New Roman"/>
          <w:sz w:val="28"/>
          <w:szCs w:val="28"/>
          <w:vertAlign w:val="superscript"/>
        </w:rPr>
        <w:t>3+</w:t>
      </w:r>
      <w:r w:rsidRPr="00AC6C76">
        <w:rPr>
          <w:rFonts w:ascii="Times New Roman" w:hAnsi="Times New Roman" w:cs="Times New Roman"/>
          <w:sz w:val="28"/>
          <w:szCs w:val="28"/>
        </w:rPr>
        <w:t xml:space="preserve"> действует как центр захвата или уровень ловушки,</w:t>
      </w:r>
      <w:r>
        <w:rPr>
          <w:rFonts w:ascii="Times New Roman" w:hAnsi="Times New Roman" w:cs="Times New Roman"/>
          <w:sz w:val="28"/>
          <w:szCs w:val="28"/>
        </w:rPr>
        <w:t xml:space="preserve"> </w:t>
      </w:r>
      <w:r w:rsidRPr="00AC6C76">
        <w:rPr>
          <w:rFonts w:ascii="Times New Roman" w:hAnsi="Times New Roman" w:cs="Times New Roman"/>
          <w:sz w:val="28"/>
          <w:szCs w:val="28"/>
        </w:rPr>
        <w:t>компенсир</w:t>
      </w:r>
      <w:r>
        <w:rPr>
          <w:rFonts w:ascii="Times New Roman" w:hAnsi="Times New Roman" w:cs="Times New Roman"/>
          <w:sz w:val="28"/>
          <w:szCs w:val="28"/>
        </w:rPr>
        <w:t>уя</w:t>
      </w:r>
      <w:r w:rsidRPr="00AC6C76">
        <w:rPr>
          <w:rFonts w:ascii="Times New Roman" w:hAnsi="Times New Roman" w:cs="Times New Roman"/>
          <w:sz w:val="28"/>
          <w:szCs w:val="28"/>
        </w:rPr>
        <w:t xml:space="preserve"> непреднам</w:t>
      </w:r>
      <w:r>
        <w:rPr>
          <w:rFonts w:ascii="Times New Roman" w:hAnsi="Times New Roman" w:cs="Times New Roman"/>
          <w:sz w:val="28"/>
          <w:szCs w:val="28"/>
        </w:rPr>
        <w:t>е</w:t>
      </w:r>
      <w:r w:rsidRPr="00AC6C76">
        <w:rPr>
          <w:rFonts w:ascii="Times New Roman" w:hAnsi="Times New Roman" w:cs="Times New Roman"/>
          <w:sz w:val="28"/>
          <w:szCs w:val="28"/>
        </w:rPr>
        <w:t xml:space="preserve">ренную проводимость </w:t>
      </w:r>
      <w:r w:rsidRPr="00AC6C76">
        <w:rPr>
          <w:rFonts w:ascii="Times New Roman" w:hAnsi="Times New Roman" w:cs="Times New Roman"/>
          <w:sz w:val="28"/>
          <w:szCs w:val="28"/>
          <w:lang w:val="en-US"/>
        </w:rPr>
        <w:t>n</w:t>
      </w:r>
      <w:r>
        <w:rPr>
          <w:rFonts w:ascii="Times New Roman" w:hAnsi="Times New Roman" w:cs="Times New Roman"/>
          <w:sz w:val="28"/>
          <w:szCs w:val="28"/>
        </w:rPr>
        <w:t xml:space="preserve">-типа. 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{"citationItems":[{"id":"ITEM-1","itemData":{"DOI":"10.1364/oe.23.028300","ISSN":"10944087","abstract":"©2015 Optical Society of America. β-Ga 2 O 3 films grown on Al2O3 by a metalorganic chemical vapor deposition technique were used to fabricate a solar-blind photodetector with a planar photoconductor structure. The crystal structure and quality of the β-Ga 2 O 3 films were analyzed using X-ray diffraction and micro-Raman spectroscopy. Si ions were introduced into the β-Ga 2 O 3 thin films by ion implantation method and activated by an annealing process to form an Ohmic contact between the Ti/Au electrode and the β-Ga 2 O 3 film. The electrical conductivity of the β-Ga 2 O 3 films was greatly improved by the implantation and subsequent activation of the Si ions. The photoresponse properties of the photodetectors were investigated by analyzing the current-voltage characteristics and the time-dependent photoresponse curves. The fabricated solar-blind photodetectors exhibited photoresponse to 254 nm wavelength, and blindness to 365 nm light, with a high spectral selectivity.","author":[{"dropping-particle":"","family":"Oh","given":"Sooyeoun","non-dropping-particle":"","parse-names":false,"suffix":""},{"dropping-particle":"","family":"Jung","given":"Younghun","non-dropping-particle":"","parse-names":false,"suffix":""},{"dropping-particle":"","family":"Mastro","given":"Michael A.","non-dropping-particle":"","parse-names":false,"suffix":""},{"dropping-particle":"","family":"Hite","given":"Jennifer K.","non-dropping-particle":"","parse-names":false,"suffix":""},{"dropping-particle":"","family":"Eddy","given":"Charles R.","non-dropping-particle":"","parse-names":false,"suffix":""},{"dropping-particle":"","family":"Kim","given":"Jihyun","non-dropping-particle":"","parse-names":false,"suffix":""}],"container-title":"Optics Express","id":"ITEM-1","issue":"22","issued":{"date-parts":[["2015"]]},"title":"Development of solar-blind photodetectors based on Si-implanted β-Ga_2O_3","type":"article-journal","volume":"23"},"uris":["http://www.mendeley.com/documents/?uuid=4b388472-7e47-330a-8538-a41e30676dc5"]}],"mendeley":{"formattedCitation":"[33]","plainTextFormattedCitation":"[33]","previouslyFormattedCitation":"[33]"},"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[33]</w:t>
      </w:r>
      <w:r>
        <w:rPr>
          <w:rFonts w:ascii="Times New Roman" w:hAnsi="Times New Roman" w:cs="Times New Roman"/>
          <w:sz w:val="28"/>
          <w:szCs w:val="28"/>
        </w:rPr>
        <w:fldChar w:fldCharType="end"/>
      </w:r>
      <w:r w:rsidRPr="00AC6C76">
        <w:rPr>
          <w:rFonts w:ascii="Times New Roman" w:hAnsi="Times New Roman" w:cs="Times New Roman"/>
          <w:sz w:val="28"/>
          <w:szCs w:val="28"/>
        </w:rPr>
        <w:t xml:space="preserve"> было отмечено, что легирование железо</w:t>
      </w:r>
      <w:r>
        <w:rPr>
          <w:rFonts w:ascii="Times New Roman" w:hAnsi="Times New Roman" w:cs="Times New Roman"/>
          <w:sz w:val="28"/>
          <w:szCs w:val="28"/>
        </w:rPr>
        <w:t>м</w:t>
      </w:r>
      <w:r w:rsidRPr="00AC6C76">
        <w:rPr>
          <w:rFonts w:ascii="Times New Roman" w:hAnsi="Times New Roman" w:cs="Times New Roman"/>
          <w:sz w:val="28"/>
          <w:szCs w:val="28"/>
        </w:rPr>
        <w:t xml:space="preserve"> </w:t>
      </w:r>
      <w:r w:rsidRPr="00AC6C76">
        <w:rPr>
          <w:rFonts w:ascii="Times New Roman" w:hAnsi="Times New Roman" w:cs="Times New Roman"/>
          <w:sz w:val="28"/>
          <w:szCs w:val="28"/>
          <w:lang w:val="en-US"/>
        </w:rPr>
        <w:t>Fe</w:t>
      </w:r>
      <w:r w:rsidRPr="001E7F50">
        <w:rPr>
          <w:rFonts w:ascii="Times New Roman" w:hAnsi="Times New Roman" w:cs="Times New Roman"/>
          <w:sz w:val="28"/>
          <w:szCs w:val="28"/>
          <w:vertAlign w:val="superscript"/>
        </w:rPr>
        <w:t>3+</w:t>
      </w:r>
      <w:r w:rsidRPr="00AC6C76">
        <w:rPr>
          <w:rFonts w:ascii="Times New Roman" w:hAnsi="Times New Roman" w:cs="Times New Roman"/>
          <w:sz w:val="28"/>
          <w:szCs w:val="28"/>
        </w:rPr>
        <w:t xml:space="preserve"> моноклинн</w:t>
      </w:r>
      <w:r>
        <w:rPr>
          <w:rFonts w:ascii="Times New Roman" w:hAnsi="Times New Roman" w:cs="Times New Roman"/>
          <w:sz w:val="28"/>
          <w:szCs w:val="28"/>
        </w:rPr>
        <w:t>ого</w:t>
      </w:r>
      <w:r w:rsidRPr="00AC6C76">
        <w:rPr>
          <w:rFonts w:ascii="Times New Roman" w:hAnsi="Times New Roman" w:cs="Times New Roman"/>
          <w:sz w:val="28"/>
          <w:szCs w:val="28"/>
        </w:rPr>
        <w:t xml:space="preserve"> оксида галлия существенно влияет на электронные и оптические свойства,</w:t>
      </w:r>
      <w:r>
        <w:rPr>
          <w:rFonts w:ascii="Times New Roman" w:hAnsi="Times New Roman" w:cs="Times New Roman"/>
          <w:sz w:val="28"/>
          <w:szCs w:val="28"/>
        </w:rPr>
        <w:t xml:space="preserve"> а также</w:t>
      </w:r>
      <w:r w:rsidRPr="00AC6C76">
        <w:rPr>
          <w:rFonts w:ascii="Times New Roman" w:hAnsi="Times New Roman" w:cs="Times New Roman"/>
          <w:sz w:val="28"/>
          <w:szCs w:val="28"/>
        </w:rPr>
        <w:t xml:space="preserve"> микроскопическую структуру кристалла. </w:t>
      </w:r>
      <w:r>
        <w:rPr>
          <w:rFonts w:ascii="Times New Roman" w:hAnsi="Times New Roman" w:cs="Times New Roman"/>
          <w:sz w:val="28"/>
          <w:szCs w:val="28"/>
        </w:rPr>
        <w:t xml:space="preserve"> </w:t>
      </w:r>
    </w:p>
    <w:p w14:paraId="75804501" w14:textId="7EB96258"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{"citationItems":[{"id":"ITEM-1","itemData":{"DOI":"10.1063/1.4821858","ISSN":"00036951","abstract":"Single-crystal gallium oxide (Ga2O3) metal-oxide-semiconductor field-effect transistors were fabricated on a semi-insulating β-Ga2O3 (010) substrate. A Sn-doped n-Ga2O3 channel layer was grown by molecular-beam epitaxy. Si-ion implantation doping was performed to source and drain electrode regions for obtaining low-resistance ohmic contacts. An Al2O3 gate dielectric film formed by atomic layer deposition passivated the device surface and significantly reduced gate leakage. The device with a gate length of 2 μm showed effective gate modulation of the drain current with an extremely low off-state drain leakage of less than a few pA/mm, leading to a high drain current on/off ratio of over ten orders of magnitude. A three-terminal off-state breakdown voltage of 370 V was achieved. Stable transistor operation was sustained at temperatures up to 250 ° C. © 2013 AIP Publishing LLC.","author":[{"dropping-particle":"","family":"Higashiwaki","given":"Masataka","non-dropping-particle":"","parse-names":false,"suffix":""},{"dropping-particle":"","family":"Sasaki","given":"Kohei","non-dropping-particle":"","parse-names":false,"suffix":""},{"dropping-particle":"","family":"Kamimura","given":"Takafumi","non-dropping-particle":"","parse-names":false,"suffix":""},{"dropping-particle":"","family":"Hoi Wong","given":"Man","non-dropping-particle":"","parse-names":false,"suffix":""},{"dropping-particle":"","family":"Krishnamurthy","given":"Daivasigaman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Applied Physics Letters","id":"ITEM-1","issue":"12","issued":{"date-parts":[["2013"]]},"title":"Depletion-mode Ga2O3 metal-oxide-semiconductor field-effect transistors on β-Ga2O3 (010) substrates and temperature dependence of their device characteristics","type":"article-journal","volume":"103"},"uris":["http://www.mendeley.com/documents/?uuid=10735242-084e-3de1-ae6e-fdbd5dddd0bc"]}],"mendeley":{"formattedCitation":"[34]","plainTextFormattedCitation":"[34]","previouslyFormattedCitation":"[34]"},"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[34]</w:t>
      </w:r>
      <w:r>
        <w:rPr>
          <w:rFonts w:ascii="Times New Roman" w:hAnsi="Times New Roman" w:cs="Times New Roman"/>
          <w:sz w:val="28"/>
          <w:szCs w:val="28"/>
        </w:rPr>
        <w:fldChar w:fldCharType="end"/>
      </w:r>
      <w:r>
        <w:rPr>
          <w:rFonts w:ascii="Times New Roman" w:hAnsi="Times New Roman" w:cs="Times New Roman"/>
          <w:sz w:val="28"/>
          <w:szCs w:val="28"/>
        </w:rPr>
        <w:t xml:space="preserve"> выращенный монокристалл β</w:t>
      </w:r>
      <w:r w:rsidRPr="00BE2096">
        <w:rPr>
          <w:rFonts w:ascii="Times New Roman" w:hAnsi="Times New Roman" w:cs="Times New Roman"/>
          <w:sz w:val="28"/>
          <w:szCs w:val="28"/>
        </w:rPr>
        <w:t>-Ga</w:t>
      </w:r>
      <w:r w:rsidRPr="001E7F50">
        <w:rPr>
          <w:rFonts w:ascii="Times New Roman" w:hAnsi="Times New Roman" w:cs="Times New Roman"/>
          <w:sz w:val="28"/>
          <w:szCs w:val="28"/>
          <w:vertAlign w:val="subscript"/>
        </w:rPr>
        <w:t>2</w:t>
      </w:r>
      <w:r w:rsidRPr="00BE2096">
        <w:rPr>
          <w:rFonts w:ascii="Times New Roman" w:hAnsi="Times New Roman" w:cs="Times New Roman"/>
          <w:sz w:val="28"/>
          <w:szCs w:val="28"/>
        </w:rPr>
        <w:t>O</w:t>
      </w:r>
      <w:r w:rsidRPr="001E7F50">
        <w:rPr>
          <w:rFonts w:ascii="Times New Roman" w:hAnsi="Times New Roman" w:cs="Times New Roman"/>
          <w:sz w:val="28"/>
          <w:szCs w:val="28"/>
          <w:vertAlign w:val="subscript"/>
        </w:rPr>
        <w:t>3</w:t>
      </w:r>
      <w:r w:rsidRPr="00BE2096">
        <w:rPr>
          <w:rFonts w:ascii="Times New Roman" w:hAnsi="Times New Roman" w:cs="Times New Roman"/>
          <w:sz w:val="28"/>
          <w:szCs w:val="28"/>
        </w:rPr>
        <w:t>, легированный 5 мол.% SnO</w:t>
      </w:r>
      <w:r w:rsidRPr="001E7F50">
        <w:rPr>
          <w:rFonts w:ascii="Times New Roman" w:hAnsi="Times New Roman" w:cs="Times New Roman"/>
          <w:sz w:val="28"/>
          <w:szCs w:val="28"/>
          <w:vertAlign w:val="subscript"/>
        </w:rPr>
        <w:t>2</w:t>
      </w:r>
      <w:r w:rsidRPr="00BE2096">
        <w:rPr>
          <w:rFonts w:ascii="Times New Roman" w:hAnsi="Times New Roman" w:cs="Times New Roman"/>
          <w:sz w:val="28"/>
          <w:szCs w:val="28"/>
        </w:rPr>
        <w:t>, п</w:t>
      </w:r>
      <w:r>
        <w:rPr>
          <w:rFonts w:ascii="Times New Roman" w:hAnsi="Times New Roman" w:cs="Times New Roman"/>
          <w:sz w:val="28"/>
          <w:szCs w:val="28"/>
        </w:rPr>
        <w:t>риобрёл</w:t>
      </w:r>
      <w:r w:rsidRPr="00BE2096">
        <w:rPr>
          <w:rFonts w:ascii="Times New Roman" w:hAnsi="Times New Roman" w:cs="Times New Roman"/>
          <w:sz w:val="28"/>
          <w:szCs w:val="28"/>
        </w:rPr>
        <w:t xml:space="preserve"> бледно-голубую окраску, </w:t>
      </w:r>
      <w:r>
        <w:rPr>
          <w:rFonts w:ascii="Times New Roman" w:hAnsi="Times New Roman" w:cs="Times New Roman"/>
          <w:sz w:val="28"/>
          <w:szCs w:val="28"/>
        </w:rPr>
        <w:t>в то время</w:t>
      </w:r>
      <w:r w:rsidRPr="00BE2096">
        <w:rPr>
          <w:rFonts w:ascii="Times New Roman" w:hAnsi="Times New Roman" w:cs="Times New Roman"/>
          <w:sz w:val="28"/>
          <w:szCs w:val="28"/>
        </w:rPr>
        <w:t xml:space="preserve"> как монокристалл, легированный 10 мол.</w:t>
      </w:r>
      <w:r>
        <w:rPr>
          <w:rFonts w:ascii="Times New Roman" w:hAnsi="Times New Roman" w:cs="Times New Roman"/>
          <w:sz w:val="28"/>
          <w:szCs w:val="28"/>
        </w:rPr>
        <w:t>%</w:t>
      </w:r>
      <w:r w:rsidRPr="00BE2096">
        <w:rPr>
          <w:rFonts w:ascii="Times New Roman" w:hAnsi="Times New Roman" w:cs="Times New Roman"/>
          <w:sz w:val="28"/>
          <w:szCs w:val="28"/>
        </w:rPr>
        <w:t xml:space="preserve"> показал темно-синюю окраску. </w:t>
      </w:r>
      <w:r>
        <w:rPr>
          <w:rFonts w:ascii="Times New Roman" w:hAnsi="Times New Roman" w:cs="Times New Roman"/>
          <w:sz w:val="28"/>
          <w:szCs w:val="28"/>
        </w:rPr>
        <w:t>Приобретение о</w:t>
      </w:r>
      <w:r w:rsidRPr="00BE2096">
        <w:rPr>
          <w:rFonts w:ascii="Times New Roman" w:hAnsi="Times New Roman" w:cs="Times New Roman"/>
          <w:sz w:val="28"/>
          <w:szCs w:val="28"/>
        </w:rPr>
        <w:t>краски являются результатом инфракрасного поглощения свободных носителей</w:t>
      </w:r>
      <w:r>
        <w:rPr>
          <w:rFonts w:ascii="Times New Roman" w:hAnsi="Times New Roman" w:cs="Times New Roman"/>
          <w:sz w:val="28"/>
          <w:szCs w:val="28"/>
        </w:rPr>
        <w:t xml:space="preserve"> заряда</w:t>
      </w:r>
      <w:r w:rsidRPr="00BE2096">
        <w:rPr>
          <w:rFonts w:ascii="Times New Roman" w:hAnsi="Times New Roman" w:cs="Times New Roman"/>
          <w:sz w:val="28"/>
          <w:szCs w:val="28"/>
        </w:rPr>
        <w:t>.</w:t>
      </w:r>
      <w:r>
        <w:rPr>
          <w:rFonts w:ascii="Times New Roman" w:hAnsi="Times New Roman" w:cs="Times New Roman"/>
          <w:sz w:val="28"/>
          <w:szCs w:val="28"/>
        </w:rPr>
        <w:t xml:space="preserve"> 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{"citationItems":[{"id":"ITEM-1","itemData":{"DOI":"10.1063/1.4821858","ISSN":"00036951","abstract":"Single-crystal gallium oxide (Ga2O3) metal-oxide-semiconductor field-effect transistors were fabricated on a semi-insulating β-Ga2O3 (010) substrate. A Sn-doped n-Ga2O3 channel layer was grown by molecular-beam epitaxy. Si-ion implantation doping was performed to source and drain electrode regions for obtaining low-resistance ohmic contacts. An Al2O3 gate dielectric film formed by atomic layer deposition passivated the device surface and significantly reduced gate leakage. The device with a gate length of 2 μm showed effective gate modulation of the drain current with an extremely low off-state drain leakage of less than a few pA/mm, leading to a high drain current on/off ratio of over ten orders of magnitude. A three-terminal off-state breakdown voltage of 370 V was achieved. Stable transistor operation was sustained at temperatures up to 250 ° C. © 2013 AIP Publishing LLC.","author":[{"dropping-particle":"","family":"Higashiwaki","given":"Masataka","non-dropping-particle":"","parse-names":false,"suffix":""},{"dropping-particle":"","family":"Sasaki","given":"Kohei","non-dropping-particle":"","parse-names":false,"suffix":""},{"dropping-particle":"","family":"Kamimura","given":"Takafumi","non-dropping-particle":"","parse-names":false,"suffix":""},{"dropping-particle":"","family":"Hoi Wong","given":"Man","non-dropping-particle":"","parse-names":false,"suffix":""},{"dropping-particle":"","family":"Krishnamurthy","given":"Daivasigaman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Applied Physics Letters","id":"ITEM-1","issue":"12","issued":{"date-parts":[["2013"]]},"title":"Depletion-mode Ga2O3 metal-oxide-semiconductor field-effect transistors on β-Ga2O3 (010) substrates and temperature dependence of their device characteristics","type":"article-journal","volume":"103"},"uris":["http://www.mendeley.com/documents/?uuid=10735242-084e-3de1-ae6e-fdbd5dddd0bc"]}],"mendeley":{"formattedCitation":"[34]","manualFormatting":"[34, 2 с.]","plainTextFormattedCitation":"[34]","previouslyFormattedCitation":"[34]"},"properties":{"noteIndex":0},"schema":"https://github.com/citation-style-language/schema/raw/master/csl-citation.json"}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[34</w:t>
      </w:r>
      <w:r>
        <w:rPr>
          <w:rFonts w:ascii="Times New Roman" w:hAnsi="Times New Roman" w:cs="Times New Roman"/>
          <w:noProof/>
          <w:sz w:val="28"/>
          <w:szCs w:val="28"/>
        </w:rPr>
        <w:t xml:space="preserve">, </w:t>
      </w:r>
      <w:r w:rsidR="00E82BE3">
        <w:rPr>
          <w:rFonts w:ascii="Times New Roman" w:hAnsi="Times New Roman" w:cs="Times New Roman"/>
          <w:noProof/>
          <w:sz w:val="28"/>
          <w:szCs w:val="28"/>
        </w:rPr>
        <w:t xml:space="preserve">р. </w:t>
      </w:r>
      <w:r>
        <w:rPr>
          <w:rFonts w:ascii="Times New Roman" w:hAnsi="Times New Roman" w:cs="Times New Roman"/>
          <w:noProof/>
          <w:sz w:val="28"/>
          <w:szCs w:val="28"/>
        </w:rPr>
        <w:t>2</w:t>
      </w:r>
      <w:r w:rsidRPr="002F5F4F">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рентгеноструктурный анализ выращенных кристаллов не обнаруживает примесную фазу. </w:t>
      </w:r>
      <w:r w:rsidRPr="00BE2096">
        <w:rPr>
          <w:rFonts w:ascii="Times New Roman" w:hAnsi="Times New Roman" w:cs="Times New Roman"/>
          <w:sz w:val="28"/>
          <w:szCs w:val="28"/>
        </w:rPr>
        <w:t>Кристаллы представляют собой чистую бета-фазу, не подверженную фазовому переходу во время роста</w:t>
      </w:r>
      <w:r>
        <w:rPr>
          <w:rFonts w:ascii="Times New Roman" w:hAnsi="Times New Roman" w:cs="Times New Roman"/>
          <w:sz w:val="28"/>
          <w:szCs w:val="28"/>
        </w:rPr>
        <w:t>. Рентгенограммы кристалла β</w:t>
      </w:r>
      <w:r w:rsidRPr="00BE2096">
        <w:rPr>
          <w:rFonts w:ascii="Times New Roman" w:hAnsi="Times New Roman" w:cs="Times New Roman"/>
          <w:sz w:val="28"/>
          <w:szCs w:val="28"/>
        </w:rPr>
        <w:t>-Ga</w:t>
      </w:r>
      <w:r w:rsidRPr="001E7F50">
        <w:rPr>
          <w:rFonts w:ascii="Times New Roman" w:hAnsi="Times New Roman" w:cs="Times New Roman"/>
          <w:sz w:val="28"/>
          <w:szCs w:val="28"/>
          <w:vertAlign w:val="subscript"/>
        </w:rPr>
        <w:t>2</w:t>
      </w:r>
      <w:r w:rsidRPr="00BE2096">
        <w:rPr>
          <w:rFonts w:ascii="Times New Roman" w:hAnsi="Times New Roman" w:cs="Times New Roman"/>
          <w:sz w:val="28"/>
          <w:szCs w:val="28"/>
        </w:rPr>
        <w:t>O</w:t>
      </w:r>
      <w:r w:rsidRPr="001E7F50">
        <w:rPr>
          <w:rFonts w:ascii="Times New Roman" w:hAnsi="Times New Roman" w:cs="Times New Roman"/>
          <w:sz w:val="28"/>
          <w:szCs w:val="28"/>
          <w:vertAlign w:val="subscript"/>
        </w:rPr>
        <w:t>3</w:t>
      </w:r>
      <w:r>
        <w:rPr>
          <w:rFonts w:ascii="Times New Roman" w:hAnsi="Times New Roman" w:cs="Times New Roman"/>
          <w:sz w:val="28"/>
          <w:szCs w:val="28"/>
        </w:rPr>
        <w:t>, легированного различной концентрацией ионами олова (</w:t>
      </w:r>
      <w:r w:rsidRPr="003C22A4">
        <w:rPr>
          <w:rFonts w:ascii="Times New Roman" w:hAnsi="Times New Roman" w:cs="Times New Roman"/>
          <w:sz w:val="28"/>
          <w:szCs w:val="28"/>
        </w:rPr>
        <w:t>Sn</w:t>
      </w:r>
      <w:r w:rsidRPr="003C22A4">
        <w:rPr>
          <w:rFonts w:ascii="Times New Roman" w:hAnsi="Times New Roman" w:cs="Times New Roman"/>
          <w:sz w:val="28"/>
          <w:szCs w:val="28"/>
          <w:vertAlign w:val="superscript"/>
        </w:rPr>
        <w:t>4+</w:t>
      </w:r>
      <w:r>
        <w:rPr>
          <w:rFonts w:ascii="Times New Roman" w:hAnsi="Times New Roman" w:cs="Times New Roman"/>
          <w:sz w:val="28"/>
          <w:szCs w:val="28"/>
        </w:rPr>
        <w:t>) и эталонного образца (</w:t>
      </w:r>
      <w:r w:rsidRPr="003C22A4">
        <w:rPr>
          <w:rFonts w:ascii="Times New Roman" w:hAnsi="Times New Roman" w:cs="Times New Roman"/>
          <w:sz w:val="28"/>
          <w:szCs w:val="28"/>
        </w:rPr>
        <w:t>JCPDF 41-1103</w:t>
      </w:r>
      <w:r>
        <w:rPr>
          <w:rFonts w:ascii="Times New Roman" w:hAnsi="Times New Roman" w:cs="Times New Roman"/>
          <w:sz w:val="28"/>
          <w:szCs w:val="28"/>
        </w:rPr>
        <w:t>) представлены на рисунке 7.</w:t>
      </w:r>
    </w:p>
    <w:p w14:paraId="54E41E17" w14:textId="77777777" w:rsidR="009074F2" w:rsidRDefault="009074F2" w:rsidP="005A5DBE">
      <w:pPr>
        <w:spacing w:after="0" w:line="240" w:lineRule="auto"/>
        <w:ind w:firstLine="709"/>
        <w:jc w:val="both"/>
        <w:rPr>
          <w:rFonts w:ascii="Times New Roman" w:hAnsi="Times New Roman" w:cs="Times New Roman"/>
          <w:sz w:val="28"/>
          <w:szCs w:val="28"/>
        </w:rPr>
      </w:pPr>
    </w:p>
    <w:p w14:paraId="4E633365" w14:textId="77777777" w:rsidR="009074F2" w:rsidRDefault="009074F2" w:rsidP="005A5DB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A23880" wp14:editId="0A8F0262">
            <wp:extent cx="3727133" cy="27736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1657" cy="2777047"/>
                    </a:xfrm>
                    <a:prstGeom prst="rect">
                      <a:avLst/>
                    </a:prstGeom>
                    <a:noFill/>
                    <a:ln>
                      <a:noFill/>
                    </a:ln>
                  </pic:spPr>
                </pic:pic>
              </a:graphicData>
            </a:graphic>
          </wp:inline>
        </w:drawing>
      </w:r>
    </w:p>
    <w:p w14:paraId="0892687A" w14:textId="77777777" w:rsidR="00247953" w:rsidRPr="00247953" w:rsidRDefault="00247953" w:rsidP="005A5DBE">
      <w:pPr>
        <w:spacing w:after="0" w:line="240" w:lineRule="auto"/>
        <w:jc w:val="center"/>
        <w:rPr>
          <w:rFonts w:ascii="Times New Roman" w:hAnsi="Times New Roman" w:cs="Times New Roman"/>
          <w:sz w:val="16"/>
          <w:szCs w:val="16"/>
        </w:rPr>
      </w:pPr>
    </w:p>
    <w:p w14:paraId="19502D91" w14:textId="72A4112F" w:rsidR="00E57497" w:rsidRPr="00247953" w:rsidRDefault="009074F2" w:rsidP="005A5DBE">
      <w:pPr>
        <w:spacing w:after="0" w:line="240" w:lineRule="auto"/>
        <w:jc w:val="center"/>
        <w:rPr>
          <w:rFonts w:ascii="Times New Roman" w:hAnsi="Times New Roman" w:cs="Times New Roman"/>
          <w:sz w:val="28"/>
          <w:szCs w:val="28"/>
        </w:rPr>
      </w:pPr>
      <w:r w:rsidRPr="00247953">
        <w:rPr>
          <w:rFonts w:ascii="Times New Roman" w:hAnsi="Times New Roman" w:cs="Times New Roman"/>
          <w:sz w:val="28"/>
          <w:szCs w:val="28"/>
        </w:rPr>
        <w:t xml:space="preserve">Рисунок 7 </w:t>
      </w:r>
      <w:r w:rsidR="00247953">
        <w:rPr>
          <w:rFonts w:ascii="Times New Roman" w:hAnsi="Times New Roman" w:cs="Times New Roman"/>
          <w:sz w:val="28"/>
          <w:szCs w:val="28"/>
        </w:rPr>
        <w:t xml:space="preserve">– </w:t>
      </w:r>
      <w:r w:rsidRPr="00247953">
        <w:rPr>
          <w:rFonts w:ascii="Times New Roman" w:hAnsi="Times New Roman" w:cs="Times New Roman"/>
          <w:sz w:val="28"/>
          <w:szCs w:val="28"/>
        </w:rPr>
        <w:t>Рентгенограммы монокристаллов β-Ga</w:t>
      </w:r>
      <w:r w:rsidRPr="00247953">
        <w:rPr>
          <w:rFonts w:ascii="Times New Roman" w:hAnsi="Times New Roman" w:cs="Times New Roman"/>
          <w:sz w:val="28"/>
          <w:szCs w:val="28"/>
          <w:vertAlign w:val="subscript"/>
        </w:rPr>
        <w:t>2</w:t>
      </w:r>
      <w:r w:rsidRPr="00247953">
        <w:rPr>
          <w:rFonts w:ascii="Times New Roman" w:hAnsi="Times New Roman" w:cs="Times New Roman"/>
          <w:sz w:val="28"/>
          <w:szCs w:val="28"/>
        </w:rPr>
        <w:t>O</w:t>
      </w:r>
      <w:r w:rsidRPr="00247953">
        <w:rPr>
          <w:rFonts w:ascii="Times New Roman" w:hAnsi="Times New Roman" w:cs="Times New Roman"/>
          <w:sz w:val="28"/>
          <w:szCs w:val="28"/>
          <w:vertAlign w:val="subscript"/>
        </w:rPr>
        <w:t>3</w:t>
      </w:r>
      <w:r w:rsidRPr="00247953">
        <w:rPr>
          <w:rFonts w:ascii="Times New Roman" w:hAnsi="Times New Roman" w:cs="Times New Roman"/>
          <w:sz w:val="28"/>
          <w:szCs w:val="28"/>
        </w:rPr>
        <w:t xml:space="preserve"> с различной концентрацией легирующего Sn</w:t>
      </w:r>
      <w:r w:rsidRPr="00247953">
        <w:rPr>
          <w:rFonts w:ascii="Times New Roman" w:hAnsi="Times New Roman" w:cs="Times New Roman"/>
          <w:sz w:val="28"/>
          <w:szCs w:val="28"/>
          <w:vertAlign w:val="superscript"/>
        </w:rPr>
        <w:t>4+</w:t>
      </w:r>
      <w:r w:rsidRPr="00247953">
        <w:rPr>
          <w:rFonts w:ascii="Times New Roman" w:hAnsi="Times New Roman" w:cs="Times New Roman"/>
          <w:sz w:val="28"/>
          <w:szCs w:val="28"/>
        </w:rPr>
        <w:t xml:space="preserve"> и эталонного образца (JCPDF 41-1103)</w:t>
      </w:r>
    </w:p>
    <w:p w14:paraId="3AC6AA4B" w14:textId="77777777" w:rsidR="00E57497" w:rsidRPr="00247953" w:rsidRDefault="00E57497" w:rsidP="005A5DBE">
      <w:pPr>
        <w:spacing w:after="0" w:line="240" w:lineRule="auto"/>
        <w:ind w:firstLine="709"/>
        <w:jc w:val="both"/>
        <w:rPr>
          <w:rFonts w:ascii="Times New Roman" w:hAnsi="Times New Roman" w:cs="Times New Roman"/>
          <w:sz w:val="16"/>
          <w:szCs w:val="16"/>
        </w:rPr>
      </w:pPr>
    </w:p>
    <w:p w14:paraId="4EB777C4" w14:textId="7A73BFE0" w:rsidR="009074F2" w:rsidRPr="009074F2" w:rsidRDefault="00E57497" w:rsidP="005A5DBE">
      <w:pPr>
        <w:spacing w:after="0" w:line="240" w:lineRule="auto"/>
        <w:ind w:firstLine="709"/>
        <w:jc w:val="both"/>
        <w:rPr>
          <w:rFonts w:ascii="Times New Roman" w:hAnsi="Times New Roman" w:cs="Times New Roman"/>
          <w:sz w:val="24"/>
          <w:szCs w:val="28"/>
        </w:rPr>
      </w:pPr>
      <w:r w:rsidRPr="0020642E">
        <w:rPr>
          <w:rFonts w:ascii="Times New Roman" w:hAnsi="Times New Roman" w:cs="Times New Roman"/>
          <w:sz w:val="24"/>
          <w:szCs w:val="24"/>
        </w:rPr>
        <w:t xml:space="preserve">Примечание – Составлено по источнику </w:t>
      </w:r>
      <w:r w:rsidR="009074F2" w:rsidRPr="009074F2">
        <w:rPr>
          <w:rFonts w:ascii="Times New Roman" w:hAnsi="Times New Roman" w:cs="Times New Roman"/>
          <w:sz w:val="24"/>
          <w:szCs w:val="28"/>
        </w:rPr>
        <w:fldChar w:fldCharType="begin" w:fldLock="1"/>
      </w:r>
      <w:r w:rsidR="009074F2" w:rsidRPr="009074F2">
        <w:rPr>
          <w:rFonts w:ascii="Times New Roman" w:hAnsi="Times New Roman" w:cs="Times New Roman"/>
          <w:sz w:val="24"/>
          <w:szCs w:val="28"/>
        </w:rPr>
        <w:instrText>ADDIN CSL_CITATION {"citationItems":[{"id":"ITEM-1","itemData":{"DOI":"10.1063/1.4821858","ISSN":"00036951","abstract":"Single-crystal gallium oxide (Ga2O3) metal-oxide-semiconductor field-effect transistors were fabricated on a semi-insulating β-Ga2O3 (010) substrate. A Sn-doped n-Ga2O3 channel layer was grown by molecular-beam epitaxy. Si-ion implantation doping was performed to source and drain electrode regions for obtaining low-resistance ohmic contacts. An Al2O3 gate dielectric film formed by atomic layer deposition passivated the device surface and significantly reduced gate leakage. The device with a gate length of 2 μm showed effective gate modulation of the drain current with an extremely low off-state drain leakage of less than a few pA/mm, leading to a high drain current on/off ratio of over ten orders of magnitude. A three-terminal off-state breakdown voltage of 370 V was achieved. Stable transistor operation was sustained at temperatures up to 250 ° C. © 2013 AIP Publishing LLC.","author":[{"dropping-particle":"","family":"Higashiwaki","given":"Masataka","non-dropping-particle":"","parse-names":false,"suffix":""},{"dropping-particle":"","family":"Sasaki","given":"Kohei","non-dropping-particle":"","parse-names":false,"suffix":""},{"dropping-particle":"","family":"Kamimura","given":"Takafumi","non-dropping-particle":"","parse-names":false,"suffix":""},{"dropping-particle":"","family":"Hoi Wong","given":"Man","non-dropping-particle":"","parse-names":false,"suffix":""},{"dropping-particle":"","family":"Krishnamurthy","given":"Daivasigaman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Applied Physics Letters","id":"ITEM-1","issue":"12","issued":{"date-parts":[["2013"]]},"title":"Depletion-mode Ga2O3 metal-oxide-semiconductor field-effect transistors on β-Ga2O3 (010) substrates and temperature dependence of their device characteristics","type":"article-journal","volume":"103"},"uris":["http://www.mendeley.com/documents/?uuid=10735242-084e-3de1-ae6e-fdbd5dddd0bc"]}],"mendeley":{"formattedCitation":"[34]","manualFormatting":"[34, 2 с.]","plainTextFormattedCitation":"[34]","previouslyFormattedCitation":"[34]"},"properties":{"noteIndex":0},"schema":"https://github.com/citation-style-language/schema/raw/master/csl-citation.json"}</w:instrText>
      </w:r>
      <w:r w:rsidR="009074F2" w:rsidRPr="009074F2">
        <w:rPr>
          <w:rFonts w:ascii="Times New Roman" w:hAnsi="Times New Roman" w:cs="Times New Roman"/>
          <w:sz w:val="24"/>
          <w:szCs w:val="28"/>
        </w:rPr>
        <w:fldChar w:fldCharType="separate"/>
      </w:r>
      <w:r w:rsidR="009074F2" w:rsidRPr="009074F2">
        <w:rPr>
          <w:rFonts w:ascii="Times New Roman" w:hAnsi="Times New Roman" w:cs="Times New Roman"/>
          <w:noProof/>
          <w:sz w:val="24"/>
          <w:szCs w:val="28"/>
        </w:rPr>
        <w:t xml:space="preserve">[34, </w:t>
      </w:r>
      <w:r w:rsidR="00E82BE3">
        <w:rPr>
          <w:rFonts w:ascii="Times New Roman" w:hAnsi="Times New Roman" w:cs="Times New Roman"/>
          <w:noProof/>
          <w:sz w:val="24"/>
          <w:szCs w:val="28"/>
        </w:rPr>
        <w:t xml:space="preserve">р. </w:t>
      </w:r>
      <w:r w:rsidR="009074F2" w:rsidRPr="009074F2">
        <w:rPr>
          <w:rFonts w:ascii="Times New Roman" w:hAnsi="Times New Roman" w:cs="Times New Roman"/>
          <w:noProof/>
          <w:sz w:val="24"/>
          <w:szCs w:val="28"/>
        </w:rPr>
        <w:t>2]</w:t>
      </w:r>
      <w:r w:rsidR="009074F2" w:rsidRPr="009074F2">
        <w:rPr>
          <w:rFonts w:ascii="Times New Roman" w:hAnsi="Times New Roman" w:cs="Times New Roman"/>
          <w:sz w:val="24"/>
          <w:szCs w:val="28"/>
        </w:rPr>
        <w:fldChar w:fldCharType="end"/>
      </w:r>
    </w:p>
    <w:p w14:paraId="6F7A7E61" w14:textId="77777777" w:rsidR="009074F2" w:rsidRDefault="009074F2" w:rsidP="005A5DBE">
      <w:pPr>
        <w:spacing w:after="0" w:line="240" w:lineRule="auto"/>
        <w:ind w:firstLine="709"/>
        <w:jc w:val="both"/>
        <w:rPr>
          <w:rFonts w:ascii="Times New Roman" w:hAnsi="Times New Roman" w:cs="Times New Roman"/>
          <w:sz w:val="28"/>
          <w:szCs w:val="28"/>
        </w:rPr>
      </w:pPr>
    </w:p>
    <w:p w14:paraId="494F49D2" w14:textId="77777777"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8 представлена р</w:t>
      </w:r>
      <w:r w:rsidRPr="00CC6087">
        <w:rPr>
          <w:rFonts w:ascii="Times New Roman" w:hAnsi="Times New Roman" w:cs="Times New Roman"/>
          <w:sz w:val="28"/>
          <w:szCs w:val="28"/>
        </w:rPr>
        <w:t>ентгенограмма моноклинного кристалла β-Ga</w:t>
      </w:r>
      <w:r w:rsidRPr="00C50332">
        <w:rPr>
          <w:rFonts w:ascii="Times New Roman" w:hAnsi="Times New Roman" w:cs="Times New Roman"/>
          <w:sz w:val="28"/>
          <w:szCs w:val="28"/>
          <w:vertAlign w:val="subscript"/>
        </w:rPr>
        <w:t>2</w:t>
      </w:r>
      <w:r w:rsidRPr="00CC6087">
        <w:rPr>
          <w:rFonts w:ascii="Times New Roman" w:hAnsi="Times New Roman" w:cs="Times New Roman"/>
          <w:sz w:val="28"/>
          <w:szCs w:val="28"/>
        </w:rPr>
        <w:t>O</w:t>
      </w:r>
      <w:r w:rsidRPr="00C50332">
        <w:rPr>
          <w:rFonts w:ascii="Times New Roman" w:hAnsi="Times New Roman" w:cs="Times New Roman"/>
          <w:sz w:val="28"/>
          <w:szCs w:val="28"/>
          <w:vertAlign w:val="subscript"/>
        </w:rPr>
        <w:t>3</w:t>
      </w:r>
      <w:r>
        <w:rPr>
          <w:rFonts w:ascii="Times New Roman" w:hAnsi="Times New Roman" w:cs="Times New Roman"/>
          <w:sz w:val="28"/>
          <w:szCs w:val="28"/>
        </w:rPr>
        <w:t xml:space="preserve"> легированного 0.</w:t>
      </w:r>
      <w:r w:rsidRPr="00CC6087">
        <w:rPr>
          <w:rFonts w:ascii="Times New Roman" w:hAnsi="Times New Roman" w:cs="Times New Roman"/>
          <w:sz w:val="28"/>
          <w:szCs w:val="28"/>
        </w:rPr>
        <w:t>05 мол.% Fe, после выращивания и отжига на воздухе</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{"citationItems":[{"id":"ITEM-1","itemData":{"DOI":"10.1007/s10853-021-06027-5","ISSN":"15734803","abstract":"Abstract: As capture traps, Fe impurities were intentionally incorporated into beta-gallium oxide (β-Ga2O3) crystals to compensate for unintentional n-type conductivity for applications of semi-insulated single-crystal substrates with high-performances. The systematic investigations are performed to comprehend the influence of the Fe addition on the structural, optical, electronic properties of the β-Ga2O3 crystal, and the annealing effect by using a combination of multi-disciplinary techniques. The Fe-doped β-Ga2O3 crystal exhibits a good single-crystal phase and a high optical transmittance from 400 nm to 2000 nm from the measurements of high-resolution X-ray diffraction and optical transmission spectroscopies. Raman scattering spectra revealed that the high-frequency phonon modes which belong to the stretching and bending of tetrahedron were significantly inhibited by the Fe addition to the β-Ga2O3 crystal. EPR results discovered that the presence of Fe3+ ions preferentially in the octahedral over the tetrahedral sites of the monoclinic structure. After an annealing treatment, the crystalline quality was improved and the oxygen vacancies were reduced. The absorption edge redshifted and the transmittance decreased slightly. In particular, it was discovered that the position of the Fermi level is deviated towards the valence band and the total number of spins of Fe3+ ions was halved from 5.32 × 1014 to 2.86 × 1014 spins/mm3. The annealing treatment not only improved the crystal quality, but also activated irons trap centers and further decreased the conductivity. Graphical Abstract: [Figure not available: see fulltext.]","author":[{"dropping-particle":"","family":"Zhang","given":"Naiji","non-dropping-particle":"","parse-names":false,"suffix":""},{"dropping-particle":"","family":"Liu","given":"Haoyue","non-dropping-particle":"","parse-names":false,"suffix":""},{"dropping-particle":"","family":"Sai","given":"Qinglin","non-dropping-particle":"","parse-names":false,"suffix":""},{"dropping-particle":"","family":"Shao","given":"Chongyun","non-dropping-particle":"","parse-names":false,"suffix":""},{"dropping-particle":"","family":"Xia","given":"Changtai","non-dropping-particle":"","parse-names":false,"suffix":""},{"dropping-particle":"","family":"Wan","given":"Lingyu","non-dropping-particle":"","parse-names":false,"suffix":""},{"dropping-particle":"","family":"Feng","given":"Zhe Chuan","non-dropping-particle":"","parse-names":false,"suffix":""},{"dropping-particle":"","family":"Mohamed","given":"H. F.","non-dropping-particle":"","parse-names":false,"suffix":""}],"container-title":"Journal of Materials Science","id":"ITEM-1","issue":"23","issued":{"date-parts":[["2021"]]},"title":"Structural and electronic characteristics of Fe-doped β-Ga2O3 single crystals and the annealing effects","type":"article-journal","volume":"56"},"uris":["http://www.mendeley.com/documents/?uuid=40cdd7b9-991f-3bff-b6b1-c424582b8828"]}],"mendeley":{"formattedCitation":"[35]","plainTextFormattedCitation":"[35]","previouslyFormattedCitation":"[35]"},"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[35]</w:t>
      </w:r>
      <w:r>
        <w:rPr>
          <w:rFonts w:ascii="Times New Roman" w:hAnsi="Times New Roman" w:cs="Times New Roman"/>
          <w:sz w:val="28"/>
          <w:szCs w:val="28"/>
        </w:rPr>
        <w:fldChar w:fldCharType="end"/>
      </w:r>
      <w:r w:rsidRPr="00CC6087">
        <w:rPr>
          <w:rFonts w:ascii="Times New Roman" w:hAnsi="Times New Roman" w:cs="Times New Roman"/>
          <w:sz w:val="28"/>
          <w:szCs w:val="28"/>
        </w:rPr>
        <w:t>. При сравнении с эталон</w:t>
      </w:r>
      <w:r>
        <w:rPr>
          <w:rFonts w:ascii="Times New Roman" w:hAnsi="Times New Roman" w:cs="Times New Roman"/>
          <w:sz w:val="28"/>
          <w:szCs w:val="28"/>
        </w:rPr>
        <w:t>ной рентгенограммой</w:t>
      </w:r>
      <w:r w:rsidRPr="00CC6087">
        <w:rPr>
          <w:rFonts w:ascii="Times New Roman" w:hAnsi="Times New Roman" w:cs="Times New Roman"/>
          <w:sz w:val="28"/>
          <w:szCs w:val="28"/>
        </w:rPr>
        <w:t xml:space="preserve"> </w:t>
      </w:r>
      <w:r>
        <w:rPr>
          <w:rFonts w:ascii="Times New Roman" w:hAnsi="Times New Roman" w:cs="Times New Roman"/>
          <w:sz w:val="28"/>
          <w:szCs w:val="28"/>
        </w:rPr>
        <w:t>(</w:t>
      </w:r>
      <w:r w:rsidRPr="00CC6087">
        <w:rPr>
          <w:rFonts w:ascii="Times New Roman" w:hAnsi="Times New Roman" w:cs="Times New Roman"/>
          <w:sz w:val="28"/>
          <w:szCs w:val="28"/>
        </w:rPr>
        <w:t>PDF</w:t>
      </w:r>
      <w:r>
        <w:rPr>
          <w:rFonts w:ascii="Times New Roman" w:hAnsi="Times New Roman" w:cs="Times New Roman"/>
          <w:sz w:val="28"/>
          <w:szCs w:val="28"/>
        </w:rPr>
        <w:t xml:space="preserve"> </w:t>
      </w:r>
      <w:r w:rsidRPr="00CC6087">
        <w:rPr>
          <w:rFonts w:ascii="Times New Roman" w:hAnsi="Times New Roman" w:cs="Times New Roman"/>
          <w:sz w:val="28"/>
          <w:szCs w:val="28"/>
        </w:rPr>
        <w:t>#41-1103</w:t>
      </w:r>
      <w:r>
        <w:rPr>
          <w:rFonts w:ascii="Times New Roman" w:hAnsi="Times New Roman" w:cs="Times New Roman"/>
          <w:sz w:val="28"/>
          <w:szCs w:val="28"/>
        </w:rPr>
        <w:t>)</w:t>
      </w:r>
      <w:r w:rsidRPr="00CC6087">
        <w:rPr>
          <w:rFonts w:ascii="Times New Roman" w:hAnsi="Times New Roman" w:cs="Times New Roman"/>
          <w:sz w:val="28"/>
          <w:szCs w:val="28"/>
        </w:rPr>
        <w:t xml:space="preserve"> обнаружено, что </w:t>
      </w:r>
      <w:r>
        <w:rPr>
          <w:rFonts w:ascii="Times New Roman" w:hAnsi="Times New Roman" w:cs="Times New Roman"/>
          <w:sz w:val="28"/>
          <w:szCs w:val="28"/>
        </w:rPr>
        <w:t>рентгенограммы согласуются между собой, образец имеет</w:t>
      </w:r>
      <w:r w:rsidRPr="00CC6087">
        <w:rPr>
          <w:rFonts w:ascii="Times New Roman" w:hAnsi="Times New Roman" w:cs="Times New Roman"/>
          <w:sz w:val="28"/>
          <w:szCs w:val="28"/>
        </w:rPr>
        <w:t xml:space="preserve"> моноклинн</w:t>
      </w:r>
      <w:r>
        <w:rPr>
          <w:rFonts w:ascii="Times New Roman" w:hAnsi="Times New Roman" w:cs="Times New Roman"/>
          <w:sz w:val="28"/>
          <w:szCs w:val="28"/>
        </w:rPr>
        <w:t>ую</w:t>
      </w:r>
      <w:r w:rsidRPr="00CC6087">
        <w:rPr>
          <w:rFonts w:ascii="Times New Roman" w:hAnsi="Times New Roman" w:cs="Times New Roman"/>
          <w:sz w:val="28"/>
          <w:szCs w:val="28"/>
        </w:rPr>
        <w:t xml:space="preserve"> структур</w:t>
      </w:r>
      <w:r>
        <w:rPr>
          <w:rFonts w:ascii="Times New Roman" w:hAnsi="Times New Roman" w:cs="Times New Roman"/>
          <w:sz w:val="28"/>
          <w:szCs w:val="28"/>
        </w:rPr>
        <w:t>у с</w:t>
      </w:r>
      <w:r w:rsidRPr="00CC6087">
        <w:rPr>
          <w:rFonts w:ascii="Times New Roman" w:hAnsi="Times New Roman" w:cs="Times New Roman"/>
          <w:sz w:val="28"/>
          <w:szCs w:val="28"/>
        </w:rPr>
        <w:t xml:space="preserve"> пространственн</w:t>
      </w:r>
      <w:r>
        <w:rPr>
          <w:rFonts w:ascii="Times New Roman" w:hAnsi="Times New Roman" w:cs="Times New Roman"/>
          <w:sz w:val="28"/>
          <w:szCs w:val="28"/>
        </w:rPr>
        <w:t>ой</w:t>
      </w:r>
      <w:r w:rsidRPr="00CC6087">
        <w:rPr>
          <w:rFonts w:ascii="Times New Roman" w:hAnsi="Times New Roman" w:cs="Times New Roman"/>
          <w:sz w:val="28"/>
          <w:szCs w:val="28"/>
        </w:rPr>
        <w:t xml:space="preserve"> групп</w:t>
      </w:r>
      <w:r>
        <w:rPr>
          <w:rFonts w:ascii="Times New Roman" w:hAnsi="Times New Roman" w:cs="Times New Roman"/>
          <w:sz w:val="28"/>
          <w:szCs w:val="28"/>
        </w:rPr>
        <w:t>ой</w:t>
      </w:r>
      <w:r w:rsidRPr="00CC6087">
        <w:rPr>
          <w:rFonts w:ascii="Times New Roman" w:hAnsi="Times New Roman" w:cs="Times New Roman"/>
          <w:sz w:val="28"/>
          <w:szCs w:val="28"/>
        </w:rPr>
        <w:t xml:space="preserve"> C2/m и примесная фаза не обнаружена. После отжиг</w:t>
      </w:r>
      <w:r>
        <w:rPr>
          <w:rFonts w:ascii="Times New Roman" w:hAnsi="Times New Roman" w:cs="Times New Roman"/>
          <w:sz w:val="28"/>
          <w:szCs w:val="28"/>
        </w:rPr>
        <w:t>а интенсивность</w:t>
      </w:r>
      <w:r w:rsidRPr="00CC6087">
        <w:rPr>
          <w:rFonts w:ascii="Times New Roman" w:hAnsi="Times New Roman" w:cs="Times New Roman"/>
          <w:sz w:val="28"/>
          <w:szCs w:val="28"/>
        </w:rPr>
        <w:t xml:space="preserve"> дифракционные пик</w:t>
      </w:r>
      <w:r>
        <w:rPr>
          <w:rFonts w:ascii="Times New Roman" w:hAnsi="Times New Roman" w:cs="Times New Roman"/>
          <w:sz w:val="28"/>
          <w:szCs w:val="28"/>
        </w:rPr>
        <w:t xml:space="preserve">ов </w:t>
      </w:r>
      <w:r w:rsidRPr="00CC6087">
        <w:rPr>
          <w:rFonts w:ascii="Times New Roman" w:hAnsi="Times New Roman" w:cs="Times New Roman"/>
          <w:sz w:val="28"/>
          <w:szCs w:val="28"/>
        </w:rPr>
        <w:t>значительно усилива</w:t>
      </w:r>
      <w:r>
        <w:rPr>
          <w:rFonts w:ascii="Times New Roman" w:hAnsi="Times New Roman" w:cs="Times New Roman"/>
          <w:sz w:val="28"/>
          <w:szCs w:val="28"/>
        </w:rPr>
        <w:t>е</w:t>
      </w:r>
      <w:r w:rsidRPr="00CC6087">
        <w:rPr>
          <w:rFonts w:ascii="Times New Roman" w:hAnsi="Times New Roman" w:cs="Times New Roman"/>
          <w:sz w:val="28"/>
          <w:szCs w:val="28"/>
        </w:rPr>
        <w:t>тся. Каждый кристалл имеет пять сильных дифракционных пиков, соответствующих плоскостям (400), (600), (800), (1000) и (1200). Эти пики немного смещаются в сторону меньших значений угла Брэгга, что свидетельствует об увеличении параметров решетки и объема элементарной ячейки за счет частичного замещения Ga</w:t>
      </w:r>
      <w:r w:rsidRPr="00876972">
        <w:rPr>
          <w:rFonts w:ascii="Times New Roman" w:hAnsi="Times New Roman" w:cs="Times New Roman"/>
          <w:sz w:val="28"/>
          <w:szCs w:val="28"/>
          <w:vertAlign w:val="superscript"/>
        </w:rPr>
        <w:t>3+</w:t>
      </w:r>
      <w:r w:rsidRPr="00CC6087">
        <w:rPr>
          <w:rFonts w:ascii="Times New Roman" w:hAnsi="Times New Roman" w:cs="Times New Roman"/>
          <w:sz w:val="28"/>
          <w:szCs w:val="28"/>
        </w:rPr>
        <w:t xml:space="preserve"> иона. Ион галли</w:t>
      </w:r>
      <w:r>
        <w:rPr>
          <w:rFonts w:ascii="Times New Roman" w:hAnsi="Times New Roman" w:cs="Times New Roman"/>
          <w:sz w:val="28"/>
          <w:szCs w:val="28"/>
        </w:rPr>
        <w:t>я</w:t>
      </w:r>
      <w:r w:rsidRPr="00CC6087">
        <w:rPr>
          <w:rFonts w:ascii="Times New Roman" w:hAnsi="Times New Roman" w:cs="Times New Roman"/>
          <w:sz w:val="28"/>
          <w:szCs w:val="28"/>
        </w:rPr>
        <w:t xml:space="preserve"> имеет относительно небольшой ионный радиус, </w:t>
      </w:r>
      <w:r>
        <w:rPr>
          <w:rFonts w:ascii="Times New Roman" w:hAnsi="Times New Roman" w:cs="Times New Roman"/>
          <w:sz w:val="28"/>
          <w:szCs w:val="28"/>
        </w:rPr>
        <w:t xml:space="preserve">составляющий </w:t>
      </w:r>
      <w:r w:rsidRPr="00CC6087">
        <w:rPr>
          <w:rFonts w:ascii="Times New Roman" w:hAnsi="Times New Roman" w:cs="Times New Roman"/>
          <w:sz w:val="28"/>
          <w:szCs w:val="28"/>
        </w:rPr>
        <w:t>для октаэдрической позиции</w:t>
      </w:r>
      <w:r>
        <w:rPr>
          <w:rFonts w:ascii="Times New Roman" w:hAnsi="Times New Roman" w:cs="Times New Roman"/>
          <w:sz w:val="28"/>
          <w:szCs w:val="28"/>
        </w:rPr>
        <w:t xml:space="preserve"> 0.</w:t>
      </w:r>
      <w:r w:rsidRPr="00CC6087">
        <w:rPr>
          <w:rFonts w:ascii="Times New Roman" w:hAnsi="Times New Roman" w:cs="Times New Roman"/>
          <w:sz w:val="28"/>
          <w:szCs w:val="28"/>
        </w:rPr>
        <w:t>062 нм и тетраэдрической позиции 0</w:t>
      </w:r>
      <w:r>
        <w:rPr>
          <w:rFonts w:ascii="Times New Roman" w:hAnsi="Times New Roman" w:cs="Times New Roman"/>
          <w:sz w:val="28"/>
          <w:szCs w:val="28"/>
        </w:rPr>
        <w:t>.</w:t>
      </w:r>
      <w:r w:rsidRPr="00CC6087">
        <w:rPr>
          <w:rFonts w:ascii="Times New Roman" w:hAnsi="Times New Roman" w:cs="Times New Roman"/>
          <w:sz w:val="28"/>
          <w:szCs w:val="28"/>
        </w:rPr>
        <w:t>47 нм. Легирую</w:t>
      </w:r>
      <w:r>
        <w:rPr>
          <w:rFonts w:ascii="Times New Roman" w:hAnsi="Times New Roman" w:cs="Times New Roman"/>
          <w:sz w:val="28"/>
          <w:szCs w:val="28"/>
        </w:rPr>
        <w:t>щий атом</w:t>
      </w:r>
      <w:r w:rsidRPr="00CC6087">
        <w:rPr>
          <w:rFonts w:ascii="Times New Roman" w:hAnsi="Times New Roman" w:cs="Times New Roman"/>
          <w:sz w:val="28"/>
          <w:szCs w:val="28"/>
        </w:rPr>
        <w:t xml:space="preserve"> Fe</w:t>
      </w:r>
      <w:r w:rsidRPr="006F32D8">
        <w:rPr>
          <w:rFonts w:ascii="Times New Roman" w:hAnsi="Times New Roman" w:cs="Times New Roman"/>
          <w:sz w:val="28"/>
          <w:szCs w:val="28"/>
          <w:vertAlign w:val="superscript"/>
        </w:rPr>
        <w:t>3+</w:t>
      </w:r>
      <w:r w:rsidRPr="00CC6087">
        <w:rPr>
          <w:rFonts w:ascii="Times New Roman" w:hAnsi="Times New Roman" w:cs="Times New Roman"/>
          <w:sz w:val="28"/>
          <w:szCs w:val="28"/>
        </w:rPr>
        <w:t xml:space="preserve"> имеет больш</w:t>
      </w:r>
      <w:r>
        <w:rPr>
          <w:rFonts w:ascii="Times New Roman" w:hAnsi="Times New Roman" w:cs="Times New Roman"/>
          <w:sz w:val="28"/>
          <w:szCs w:val="28"/>
        </w:rPr>
        <w:t>и</w:t>
      </w:r>
      <w:r w:rsidRPr="00CC6087">
        <w:rPr>
          <w:rFonts w:ascii="Times New Roman" w:hAnsi="Times New Roman" w:cs="Times New Roman"/>
          <w:sz w:val="28"/>
          <w:szCs w:val="28"/>
        </w:rPr>
        <w:t xml:space="preserve">й ионный радиус для октаэдрической </w:t>
      </w:r>
      <w:r>
        <w:rPr>
          <w:rFonts w:ascii="Times New Roman" w:hAnsi="Times New Roman" w:cs="Times New Roman"/>
          <w:sz w:val="28"/>
          <w:szCs w:val="28"/>
        </w:rPr>
        <w:t>(0.</w:t>
      </w:r>
      <w:r w:rsidRPr="00CC6087">
        <w:rPr>
          <w:rFonts w:ascii="Times New Roman" w:hAnsi="Times New Roman" w:cs="Times New Roman"/>
          <w:sz w:val="28"/>
          <w:szCs w:val="28"/>
        </w:rPr>
        <w:t>064 нм</w:t>
      </w:r>
      <w:r>
        <w:rPr>
          <w:rFonts w:ascii="Times New Roman" w:hAnsi="Times New Roman" w:cs="Times New Roman"/>
          <w:sz w:val="28"/>
          <w:szCs w:val="28"/>
        </w:rPr>
        <w:t xml:space="preserve">) </w:t>
      </w:r>
      <w:r w:rsidRPr="00CC6087">
        <w:rPr>
          <w:rFonts w:ascii="Times New Roman" w:hAnsi="Times New Roman" w:cs="Times New Roman"/>
          <w:sz w:val="28"/>
          <w:szCs w:val="28"/>
        </w:rPr>
        <w:t xml:space="preserve">и тетраэдрической </w:t>
      </w:r>
      <w:r>
        <w:rPr>
          <w:rFonts w:ascii="Times New Roman" w:hAnsi="Times New Roman" w:cs="Times New Roman"/>
          <w:sz w:val="28"/>
          <w:szCs w:val="28"/>
        </w:rPr>
        <w:t>(0.</w:t>
      </w:r>
      <w:r w:rsidRPr="00CC6087">
        <w:rPr>
          <w:rFonts w:ascii="Times New Roman" w:hAnsi="Times New Roman" w:cs="Times New Roman"/>
          <w:sz w:val="28"/>
          <w:szCs w:val="28"/>
        </w:rPr>
        <w:t>49 нм</w:t>
      </w:r>
      <w:r>
        <w:rPr>
          <w:rFonts w:ascii="Times New Roman" w:hAnsi="Times New Roman" w:cs="Times New Roman"/>
          <w:sz w:val="28"/>
          <w:szCs w:val="28"/>
        </w:rPr>
        <w:t>)</w:t>
      </w:r>
      <w:r w:rsidRPr="00CC6087">
        <w:rPr>
          <w:rFonts w:ascii="Times New Roman" w:hAnsi="Times New Roman" w:cs="Times New Roman"/>
          <w:sz w:val="28"/>
          <w:szCs w:val="28"/>
        </w:rPr>
        <w:t xml:space="preserve"> позици</w:t>
      </w:r>
      <w:r>
        <w:rPr>
          <w:rFonts w:ascii="Times New Roman" w:hAnsi="Times New Roman" w:cs="Times New Roman"/>
          <w:sz w:val="28"/>
          <w:szCs w:val="28"/>
        </w:rPr>
        <w:t xml:space="preserve">й </w:t>
      </w:r>
      <w:r>
        <w:rPr>
          <w:rFonts w:ascii="Times New Roman" w:hAnsi="Times New Roman" w:cs="Times New Roman"/>
          <w:sz w:val="28"/>
          <w:szCs w:val="28"/>
        </w:rPr>
        <w:fldChar w:fldCharType="begin" w:fldLock="1"/>
      </w:r>
      <w:r>
        <w:rPr>
          <w:rFonts w:ascii="Times New Roman" w:hAnsi="Times New Roman" w:cs="Times New Roman"/>
          <w:sz w:val="28"/>
          <w:szCs w:val="28"/>
        </w:rPr>
        <w:instrText xml:space="preserve">ADDIN CSL_CITATION {"citationItems":[{"id":"ITEM-1","itemData":{"DOI":"10.1063/1.4916078","ISSN":"00036951","abstract":"The thermal conductivities of β-Ga2O3 single crystals along four different crystal directions were measured in the temperature range of 80-495 K using the time domain thermoreflectance method. A large anisotropy was found. At room temperature, the [010] direction has the highest thermal conductivity of 27.0 ± 2.0 W/mK, while that along the [100] direction has the lowest value of 10.9 ± 1.0 W/mK. At high temperatures, the thermal conductivity follows a </w:instrText>
      </w:r>
      <w:r>
        <w:rPr>
          <w:rFonts w:ascii="Cambria Math" w:hAnsi="Cambria Math" w:cs="Cambria Math"/>
          <w:sz w:val="28"/>
          <w:szCs w:val="28"/>
        </w:rPr>
        <w:instrText>∼</w:instrText>
      </w:r>
      <w:r>
        <w:rPr>
          <w:rFonts w:ascii="Times New Roman" w:hAnsi="Times New Roman" w:cs="Times New Roman"/>
          <w:sz w:val="28"/>
          <w:szCs w:val="28"/>
        </w:rPr>
        <w:instrText>1/T relationship characteristic of Umklapp phonon scattering, indicating phonon-dominated heat transport in the β-Ga2O3 crystal. The measured experimental thermal conductivity is supported by first-principles calculations, which suggest that the anisotropy in thermal conductivity is due to the differences of the speed of sound along different crystal directions.","author":[{"dropping-particle":"","family":"Guo","given":"Zhi","non-dropping-particle":"","parse-names":false,"suffix":""},{"dropping-particle":"","family":"Verma","given":"Amit","non-dropping-particle":"","parse-names":false,"suffix":""},{"dropping-particle":"","family":"Wu","given":"Xufei","non-dropping-particle":"","parse-names":false,"suffix":""},{"dropping-particle":"","family":"Sun","given":"Fangyuan","non-dropping-particle":"","parse-names":false,"suffix":""},{"dropping-particle":"","family":"Hickman","given":"Austin","non-dropping-particle":"","parse-names":false,"suffix":""},{"dropping-particle":"","family":"Masui","given":"Takekazu","non-dropping-particle":"","parse-names":false,"suffix":""},{"dropping-particle":"","family":"Kuramata","given":"Akito","non-dropping-particle":"","parse-names":false,"suffix":""},{"dropping-particle":"","family":"Higashiwaki","given":"Masataka","non-dropping-particle":"","parse-names":false,"suffix":""},{"dropping-particle":"","family":"Jena","given":"Debdeep","non-dropping-particle":"","parse-names":false,"suffix":""},{"dropping-particle":"","family":"Luo","given":"Tengfei","non-dropping-particle":"","parse-names":false,"suffix":""}],"container-title":"Applied Physics Letters","id":"ITEM-1","issue":"11","issued":{"date-parts":[["2015"]]},"title":"Anisotropic thermal conductivity in single crystal β-gallium oxide","type":"article-journal","volume":"106"},"uris":["http://www.mendeley.com/documents/?uuid=c9dab8de-bea9-3630-a96a-f0a2a1ad8d00"]}],"mendeley":{"formattedCitation":"[36]","plainTextFormattedCitation":"[36]","previouslyFormattedCitation":"[36]"},"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[36]</w:t>
      </w:r>
      <w:r>
        <w:rPr>
          <w:rFonts w:ascii="Times New Roman" w:hAnsi="Times New Roman" w:cs="Times New Roman"/>
          <w:sz w:val="28"/>
          <w:szCs w:val="28"/>
        </w:rPr>
        <w:fldChar w:fldCharType="end"/>
      </w:r>
      <w:r w:rsidRPr="00CC6087">
        <w:rPr>
          <w:rFonts w:ascii="Times New Roman" w:hAnsi="Times New Roman" w:cs="Times New Roman"/>
          <w:sz w:val="28"/>
          <w:szCs w:val="28"/>
        </w:rPr>
        <w:t xml:space="preserve">. В соответствии с формулой Брэгга </w:t>
      </w:r>
      <w:r>
        <w:rPr>
          <w:rFonts w:ascii="Times New Roman" w:hAnsi="Times New Roman" w:cs="Times New Roman"/>
          <w:sz w:val="28"/>
          <w:szCs w:val="28"/>
        </w:rPr>
        <w:t>(</w:t>
      </w:r>
      <w:r w:rsidRPr="00CC6087">
        <w:rPr>
          <w:rFonts w:ascii="Times New Roman" w:hAnsi="Times New Roman" w:cs="Times New Roman"/>
          <w:sz w:val="28"/>
          <w:szCs w:val="28"/>
        </w:rPr>
        <w:t>2d</w:t>
      </w:r>
      <w:r>
        <w:rPr>
          <w:rFonts w:ascii="Times New Roman" w:hAnsi="Times New Roman" w:cs="Times New Roman"/>
          <w:sz w:val="28"/>
          <w:szCs w:val="28"/>
        </w:rPr>
        <w:t>·</w:t>
      </w:r>
      <w:r w:rsidRPr="00CC6087">
        <w:rPr>
          <w:rFonts w:ascii="Times New Roman" w:hAnsi="Times New Roman" w:cs="Times New Roman"/>
          <w:sz w:val="28"/>
          <w:szCs w:val="28"/>
        </w:rPr>
        <w:t>sin</w:t>
      </w:r>
      <w:r>
        <w:rPr>
          <w:rFonts w:ascii="Times New Roman" w:hAnsi="Times New Roman" w:cs="Times New Roman"/>
          <w:sz w:val="28"/>
          <w:szCs w:val="28"/>
        </w:rPr>
        <w:t>θ</w:t>
      </w:r>
      <w:r w:rsidRPr="00CC6087">
        <w:rPr>
          <w:rFonts w:ascii="Times New Roman" w:hAnsi="Times New Roman" w:cs="Times New Roman"/>
          <w:sz w:val="28"/>
          <w:szCs w:val="28"/>
        </w:rPr>
        <w:t xml:space="preserve"> = n</w:t>
      </w:r>
      <w:r>
        <w:rPr>
          <w:rFonts w:ascii="Times New Roman" w:hAnsi="Times New Roman" w:cs="Times New Roman"/>
          <w:sz w:val="28"/>
          <w:szCs w:val="28"/>
        </w:rPr>
        <w:t>λ)</w:t>
      </w:r>
      <w:r w:rsidRPr="00CC6087">
        <w:rPr>
          <w:rFonts w:ascii="Times New Roman" w:hAnsi="Times New Roman" w:cs="Times New Roman"/>
          <w:sz w:val="28"/>
          <w:szCs w:val="28"/>
        </w:rPr>
        <w:t xml:space="preserve"> межплоскостное расстояние (400) для нелегированного выращенного и отожженного на воздухе кристалла β-Ga</w:t>
      </w:r>
      <w:r w:rsidRPr="006F32D8">
        <w:rPr>
          <w:rFonts w:ascii="Times New Roman" w:hAnsi="Times New Roman" w:cs="Times New Roman"/>
          <w:sz w:val="28"/>
          <w:szCs w:val="28"/>
          <w:vertAlign w:val="subscript"/>
        </w:rPr>
        <w:t>2</w:t>
      </w:r>
      <w:r w:rsidRPr="00CC6087">
        <w:rPr>
          <w:rFonts w:ascii="Times New Roman" w:hAnsi="Times New Roman" w:cs="Times New Roman"/>
          <w:sz w:val="28"/>
          <w:szCs w:val="28"/>
        </w:rPr>
        <w:t>O</w:t>
      </w:r>
      <w:r w:rsidRPr="006F32D8">
        <w:rPr>
          <w:rFonts w:ascii="Times New Roman" w:hAnsi="Times New Roman" w:cs="Times New Roman"/>
          <w:sz w:val="28"/>
          <w:szCs w:val="28"/>
          <w:vertAlign w:val="subscript"/>
        </w:rPr>
        <w:t>3</w:t>
      </w:r>
      <w:r w:rsidRPr="00CC6087">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CC6087">
        <w:rPr>
          <w:rFonts w:ascii="Times New Roman" w:hAnsi="Times New Roman" w:cs="Times New Roman"/>
          <w:sz w:val="28"/>
          <w:szCs w:val="28"/>
        </w:rPr>
        <w:t xml:space="preserve">легированного </w:t>
      </w:r>
      <w:r>
        <w:rPr>
          <w:rFonts w:ascii="Times New Roman" w:hAnsi="Times New Roman" w:cs="Times New Roman"/>
          <w:sz w:val="28"/>
          <w:szCs w:val="28"/>
        </w:rPr>
        <w:t xml:space="preserve">ионами </w:t>
      </w:r>
      <w:r w:rsidRPr="00CC6087">
        <w:rPr>
          <w:rFonts w:ascii="Times New Roman" w:hAnsi="Times New Roman" w:cs="Times New Roman"/>
          <w:sz w:val="28"/>
          <w:szCs w:val="28"/>
        </w:rPr>
        <w:t>Fe</w:t>
      </w:r>
      <w:r w:rsidRPr="006F32D8">
        <w:rPr>
          <w:rFonts w:ascii="Times New Roman" w:hAnsi="Times New Roman" w:cs="Times New Roman"/>
          <w:sz w:val="28"/>
          <w:szCs w:val="28"/>
          <w:vertAlign w:val="superscript"/>
        </w:rPr>
        <w:t>3+</w:t>
      </w:r>
      <w:r w:rsidRPr="00CC6087">
        <w:rPr>
          <w:rFonts w:ascii="Times New Roman" w:hAnsi="Times New Roman" w:cs="Times New Roman"/>
          <w:sz w:val="28"/>
          <w:szCs w:val="28"/>
        </w:rPr>
        <w:t xml:space="preserve"> </w:t>
      </w:r>
      <w:r>
        <w:rPr>
          <w:rFonts w:ascii="Times New Roman" w:hAnsi="Times New Roman" w:cs="Times New Roman"/>
          <w:sz w:val="28"/>
          <w:szCs w:val="28"/>
        </w:rPr>
        <w:t>составляло 1.198 нм, 1.204 нм и 1.</w:t>
      </w:r>
      <w:r w:rsidRPr="00CC6087">
        <w:rPr>
          <w:rFonts w:ascii="Times New Roman" w:hAnsi="Times New Roman" w:cs="Times New Roman"/>
          <w:sz w:val="28"/>
          <w:szCs w:val="28"/>
        </w:rPr>
        <w:t>229 нм</w:t>
      </w:r>
      <w:r>
        <w:rPr>
          <w:rFonts w:ascii="Times New Roman" w:hAnsi="Times New Roman" w:cs="Times New Roman"/>
          <w:sz w:val="28"/>
          <w:szCs w:val="28"/>
        </w:rPr>
        <w:t>,</w:t>
      </w:r>
      <w:r w:rsidRPr="00CC6087">
        <w:rPr>
          <w:rFonts w:ascii="Times New Roman" w:hAnsi="Times New Roman" w:cs="Times New Roman"/>
          <w:sz w:val="28"/>
          <w:szCs w:val="28"/>
        </w:rPr>
        <w:t xml:space="preserve"> соответс</w:t>
      </w:r>
      <w:r>
        <w:rPr>
          <w:rFonts w:ascii="Times New Roman" w:hAnsi="Times New Roman" w:cs="Times New Roman"/>
          <w:sz w:val="28"/>
          <w:szCs w:val="28"/>
        </w:rPr>
        <w:t>твенно. Кроме того, на рисунке 8(</w:t>
      </w:r>
      <w:r>
        <w:rPr>
          <w:rFonts w:ascii="Times New Roman" w:hAnsi="Times New Roman" w:cs="Times New Roman"/>
          <w:sz w:val="28"/>
          <w:szCs w:val="28"/>
          <w:lang w:val="en-US"/>
        </w:rPr>
        <w:t>b</w:t>
      </w:r>
      <w:r>
        <w:rPr>
          <w:rFonts w:ascii="Times New Roman" w:hAnsi="Times New Roman" w:cs="Times New Roman"/>
          <w:sz w:val="28"/>
          <w:szCs w:val="28"/>
        </w:rPr>
        <w:t>)</w:t>
      </w:r>
      <w:r w:rsidRPr="00CC6087">
        <w:rPr>
          <w:rFonts w:ascii="Times New Roman" w:hAnsi="Times New Roman" w:cs="Times New Roman"/>
          <w:sz w:val="28"/>
          <w:szCs w:val="28"/>
        </w:rPr>
        <w:t xml:space="preserve"> </w:t>
      </w:r>
      <w:r>
        <w:rPr>
          <w:rFonts w:ascii="Times New Roman" w:hAnsi="Times New Roman" w:cs="Times New Roman"/>
          <w:sz w:val="28"/>
          <w:szCs w:val="28"/>
        </w:rPr>
        <w:t>показано</w:t>
      </w:r>
      <w:r w:rsidRPr="00CC6087">
        <w:rPr>
          <w:rFonts w:ascii="Times New Roman" w:hAnsi="Times New Roman" w:cs="Times New Roman"/>
          <w:sz w:val="28"/>
          <w:szCs w:val="28"/>
        </w:rPr>
        <w:t xml:space="preserve"> увеличение интенсивности дифракционного пика, </w:t>
      </w:r>
      <w:r>
        <w:rPr>
          <w:rFonts w:ascii="Times New Roman" w:hAnsi="Times New Roman" w:cs="Times New Roman"/>
          <w:sz w:val="28"/>
          <w:szCs w:val="28"/>
        </w:rPr>
        <w:t xml:space="preserve">соответствующего плоскости </w:t>
      </w:r>
      <w:r w:rsidRPr="00CC6087">
        <w:rPr>
          <w:rFonts w:ascii="Times New Roman" w:hAnsi="Times New Roman" w:cs="Times New Roman"/>
          <w:sz w:val="28"/>
          <w:szCs w:val="28"/>
        </w:rPr>
        <w:t>(400) и уменьшение полуширины кривой качания после отжиг</w:t>
      </w:r>
      <w:r>
        <w:rPr>
          <w:rFonts w:ascii="Times New Roman" w:hAnsi="Times New Roman" w:cs="Times New Roman"/>
          <w:sz w:val="28"/>
          <w:szCs w:val="28"/>
        </w:rPr>
        <w:t>а</w:t>
      </w:r>
      <w:r w:rsidRPr="00CC6087">
        <w:rPr>
          <w:rFonts w:ascii="Times New Roman" w:hAnsi="Times New Roman" w:cs="Times New Roman"/>
          <w:sz w:val="28"/>
          <w:szCs w:val="28"/>
        </w:rPr>
        <w:t xml:space="preserve">, </w:t>
      </w:r>
      <w:r>
        <w:rPr>
          <w:rFonts w:ascii="Times New Roman" w:hAnsi="Times New Roman" w:cs="Times New Roman"/>
          <w:sz w:val="28"/>
          <w:szCs w:val="28"/>
        </w:rPr>
        <w:t>что свидетельствует</w:t>
      </w:r>
      <w:r w:rsidRPr="00CC6087">
        <w:rPr>
          <w:rFonts w:ascii="Times New Roman" w:hAnsi="Times New Roman" w:cs="Times New Roman"/>
          <w:sz w:val="28"/>
          <w:szCs w:val="28"/>
        </w:rPr>
        <w:t xml:space="preserve"> о</w:t>
      </w:r>
      <w:r>
        <w:rPr>
          <w:rFonts w:ascii="Times New Roman" w:hAnsi="Times New Roman" w:cs="Times New Roman"/>
          <w:sz w:val="28"/>
          <w:szCs w:val="28"/>
        </w:rPr>
        <w:t>б</w:t>
      </w:r>
      <w:r w:rsidRPr="00CC6087">
        <w:rPr>
          <w:rFonts w:ascii="Times New Roman" w:hAnsi="Times New Roman" w:cs="Times New Roman"/>
          <w:sz w:val="28"/>
          <w:szCs w:val="28"/>
        </w:rPr>
        <w:t xml:space="preserve"> улучшении качества кристалла.</w:t>
      </w:r>
    </w:p>
    <w:p w14:paraId="01CFDD6D" w14:textId="77777777" w:rsidR="009074F2" w:rsidRPr="00BD18E4" w:rsidRDefault="009074F2" w:rsidP="005A5DBE">
      <w:pPr>
        <w:spacing w:after="0" w:line="240" w:lineRule="auto"/>
        <w:ind w:firstLine="709"/>
        <w:jc w:val="both"/>
        <w:rPr>
          <w:rFonts w:ascii="Times New Roman" w:hAnsi="Times New Roman" w:cs="Times New Roman"/>
          <w:sz w:val="28"/>
          <w:szCs w:val="28"/>
        </w:rPr>
      </w:pPr>
    </w:p>
    <w:p w14:paraId="1E6E53CD" w14:textId="77777777" w:rsidR="009074F2" w:rsidRDefault="009074F2" w:rsidP="005A5DBE">
      <w:pPr>
        <w:spacing w:after="0" w:line="24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58210A13" wp14:editId="068C6FA5">
            <wp:extent cx="6014289" cy="2339340"/>
            <wp:effectExtent l="0" t="0" r="571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8175" cy="2340852"/>
                    </a:xfrm>
                    <a:prstGeom prst="rect">
                      <a:avLst/>
                    </a:prstGeom>
                    <a:noFill/>
                    <a:ln>
                      <a:noFill/>
                    </a:ln>
                  </pic:spPr>
                </pic:pic>
              </a:graphicData>
            </a:graphic>
          </wp:inline>
        </w:drawing>
      </w:r>
    </w:p>
    <w:p w14:paraId="220C8F25" w14:textId="77777777" w:rsidR="00247953" w:rsidRPr="00247953" w:rsidRDefault="00247953" w:rsidP="005A5DBE">
      <w:pPr>
        <w:spacing w:after="0" w:line="240" w:lineRule="auto"/>
        <w:ind w:firstLine="709"/>
        <w:jc w:val="both"/>
        <w:rPr>
          <w:rFonts w:ascii="Times New Roman" w:hAnsi="Times New Roman" w:cs="Times New Roman"/>
          <w:sz w:val="16"/>
          <w:szCs w:val="16"/>
        </w:rPr>
      </w:pPr>
    </w:p>
    <w:p w14:paraId="2BAFAA13" w14:textId="5CC37212" w:rsidR="00E57497" w:rsidRPr="00247953" w:rsidRDefault="009074F2" w:rsidP="005A5DBE">
      <w:pPr>
        <w:spacing w:after="0" w:line="240" w:lineRule="auto"/>
        <w:jc w:val="center"/>
        <w:rPr>
          <w:rFonts w:ascii="Times New Roman" w:hAnsi="Times New Roman" w:cs="Times New Roman"/>
          <w:sz w:val="28"/>
          <w:szCs w:val="28"/>
        </w:rPr>
      </w:pPr>
      <w:r w:rsidRPr="00247953">
        <w:rPr>
          <w:rFonts w:ascii="Times New Roman" w:hAnsi="Times New Roman" w:cs="Times New Roman"/>
          <w:sz w:val="28"/>
          <w:szCs w:val="28"/>
        </w:rPr>
        <w:t xml:space="preserve">Рисунок 8 </w:t>
      </w:r>
      <w:r w:rsidR="00247953">
        <w:rPr>
          <w:rFonts w:ascii="Times New Roman" w:hAnsi="Times New Roman" w:cs="Times New Roman"/>
          <w:sz w:val="28"/>
          <w:szCs w:val="28"/>
        </w:rPr>
        <w:t xml:space="preserve">– </w:t>
      </w:r>
      <w:r w:rsidRPr="00247953">
        <w:rPr>
          <w:rFonts w:ascii="Times New Roman" w:hAnsi="Times New Roman" w:cs="Times New Roman"/>
          <w:sz w:val="28"/>
          <w:szCs w:val="28"/>
        </w:rPr>
        <w:t>Результаты рентгеноструктурного анализа выращенных и отожженных на воздухе кристаллов β-Ga</w:t>
      </w:r>
      <w:r w:rsidRPr="00247953">
        <w:rPr>
          <w:rFonts w:ascii="Times New Roman" w:hAnsi="Times New Roman" w:cs="Times New Roman"/>
          <w:sz w:val="28"/>
          <w:szCs w:val="28"/>
          <w:vertAlign w:val="subscript"/>
        </w:rPr>
        <w:t>2</w:t>
      </w:r>
      <w:r w:rsidRPr="00247953">
        <w:rPr>
          <w:rFonts w:ascii="Times New Roman" w:hAnsi="Times New Roman" w:cs="Times New Roman"/>
          <w:sz w:val="28"/>
          <w:szCs w:val="28"/>
        </w:rPr>
        <w:t>O</w:t>
      </w:r>
      <w:r w:rsidRPr="00247953">
        <w:rPr>
          <w:rFonts w:ascii="Times New Roman" w:hAnsi="Times New Roman" w:cs="Times New Roman"/>
          <w:sz w:val="28"/>
          <w:szCs w:val="28"/>
          <w:vertAlign w:val="subscript"/>
        </w:rPr>
        <w:t>3</w:t>
      </w:r>
      <w:r w:rsidRPr="00247953">
        <w:rPr>
          <w:rFonts w:ascii="Times New Roman" w:hAnsi="Times New Roman" w:cs="Times New Roman"/>
          <w:sz w:val="28"/>
          <w:szCs w:val="28"/>
        </w:rPr>
        <w:t xml:space="preserve">; </w:t>
      </w:r>
      <w:r w:rsidRPr="00247953">
        <w:rPr>
          <w:rFonts w:ascii="Times New Roman" w:hAnsi="Times New Roman" w:cs="Times New Roman"/>
          <w:sz w:val="28"/>
          <w:szCs w:val="28"/>
          <w:lang w:val="en-US"/>
        </w:rPr>
        <w:t>b</w:t>
      </w:r>
      <w:r w:rsidRPr="00247953">
        <w:rPr>
          <w:rFonts w:ascii="Times New Roman" w:hAnsi="Times New Roman" w:cs="Times New Roman"/>
          <w:sz w:val="28"/>
          <w:szCs w:val="28"/>
        </w:rPr>
        <w:t>) Кривая качания для плоскости (400) выращенных и отожженных на воздухе кристаллов β-Ga</w:t>
      </w:r>
      <w:r w:rsidRPr="00247953">
        <w:rPr>
          <w:rFonts w:ascii="Times New Roman" w:hAnsi="Times New Roman" w:cs="Times New Roman"/>
          <w:sz w:val="28"/>
          <w:szCs w:val="28"/>
          <w:vertAlign w:val="subscript"/>
        </w:rPr>
        <w:t>2</w:t>
      </w:r>
      <w:r w:rsidRPr="00247953">
        <w:rPr>
          <w:rFonts w:ascii="Times New Roman" w:hAnsi="Times New Roman" w:cs="Times New Roman"/>
          <w:sz w:val="28"/>
          <w:szCs w:val="28"/>
        </w:rPr>
        <w:t>O</w:t>
      </w:r>
      <w:r w:rsidRPr="00247953">
        <w:rPr>
          <w:rFonts w:ascii="Times New Roman" w:hAnsi="Times New Roman" w:cs="Times New Roman"/>
          <w:sz w:val="28"/>
          <w:szCs w:val="28"/>
          <w:vertAlign w:val="subscript"/>
        </w:rPr>
        <w:t>3</w:t>
      </w:r>
    </w:p>
    <w:p w14:paraId="1475D434" w14:textId="77777777" w:rsidR="00E57497" w:rsidRPr="00247953" w:rsidRDefault="00E57497" w:rsidP="005A5DBE">
      <w:pPr>
        <w:spacing w:after="0" w:line="240" w:lineRule="auto"/>
        <w:ind w:firstLine="709"/>
        <w:jc w:val="both"/>
        <w:rPr>
          <w:rFonts w:ascii="Times New Roman" w:hAnsi="Times New Roman" w:cs="Times New Roman"/>
          <w:sz w:val="16"/>
          <w:szCs w:val="16"/>
        </w:rPr>
      </w:pPr>
    </w:p>
    <w:p w14:paraId="0991919B" w14:textId="4E6EF2C4" w:rsidR="009074F2" w:rsidRPr="009074F2" w:rsidRDefault="00E57497" w:rsidP="005A5DBE">
      <w:pPr>
        <w:spacing w:after="0" w:line="240" w:lineRule="auto"/>
        <w:ind w:firstLine="709"/>
        <w:jc w:val="both"/>
        <w:rPr>
          <w:rFonts w:ascii="Times New Roman" w:hAnsi="Times New Roman" w:cs="Times New Roman"/>
          <w:sz w:val="24"/>
          <w:szCs w:val="28"/>
        </w:rPr>
      </w:pPr>
      <w:r w:rsidRPr="0020642E">
        <w:rPr>
          <w:rFonts w:ascii="Times New Roman" w:hAnsi="Times New Roman" w:cs="Times New Roman"/>
          <w:sz w:val="24"/>
          <w:szCs w:val="24"/>
        </w:rPr>
        <w:t xml:space="preserve">Примечание – Составлено по источнику </w:t>
      </w:r>
      <w:r w:rsidR="009074F2" w:rsidRPr="009074F2">
        <w:rPr>
          <w:rFonts w:ascii="Times New Roman" w:hAnsi="Times New Roman" w:cs="Times New Roman"/>
          <w:sz w:val="24"/>
          <w:szCs w:val="28"/>
        </w:rPr>
        <w:fldChar w:fldCharType="begin" w:fldLock="1"/>
      </w:r>
      <w:r w:rsidR="009074F2" w:rsidRPr="009074F2">
        <w:rPr>
          <w:rFonts w:ascii="Times New Roman" w:hAnsi="Times New Roman" w:cs="Times New Roman"/>
          <w:sz w:val="24"/>
          <w:szCs w:val="28"/>
        </w:rPr>
        <w:instrText>ADDIN CSL_CITATION {"citationItems":[{"id":"ITEM-1","itemData":{"DOI":"10.1007/s10853-021-06027-5","ISSN":"15734803","abstract":"Abstract: As capture traps, Fe impurities were intentionally incorporated into beta-gallium oxide (β-Ga2O3) crystals to compensate for unintentional n-type conductivity for applications of semi-insulated single-crystal substrates with high-performances. The systematic investigations are performed to comprehend the influence of the Fe addition on the structural, optical, electronic properties of the β-Ga2O3 crystal, and the annealing effect by using a combination of multi-disciplinary techniques. The Fe-doped β-Ga2O3 crystal exhibits a good single-crystal phase and a high optical transmittance from 400 nm to 2000 nm from the measurements of high-resolution X-ray diffraction and optical transmission spectroscopies. Raman scattering spectra revealed that the high-frequency phonon modes which belong to the stretching and bending of tetrahedron were significantly inhibited by the Fe addition to the β-Ga2O3 crystal. EPR results discovered that the presence of Fe3+ ions preferentially in the octahedral over the tetrahedral sites of the monoclinic structure. After an annealing treatment, the crystalline quality was improved and the oxygen vacancies were reduced. The absorption edge redshifted and the transmittance decreased slightly. In particular, it was discovered that the position of the Fermi level is deviated towards the valence band and the total number of spins of Fe3+ ions was halved from 5.32 × 1014 to 2.86 × 1014 spins/mm3. The annealing treatment not only improved the crystal quality, but also activated irons trap centers and further decreased the conductivity. Graphical Abstract: [Figure not available: see fulltext.]","author":[{"dropping-particle":"","family":"Zhang","given":"Naiji","non-dropping-particle":"","parse-names":false,"suffix":""},{"dropping-particle":"","family":"Liu","given":"Haoyue","non-dropping-particle":"","parse-names":false,"suffix":""},{"dropping-particle":"","family":"Sai","given":"Qinglin","non-dropping-particle":"","parse-names":false,"suffix":""},{"dropping-particle":"","family":"Shao","given":"Chongyun","non-dropping-particle":"","parse-names":false,"suffix":""},{"dropping-particle":"","family":"Xia","given":"Changtai","non-dropping-particle":"","parse-names":false,"suffix":""},{"dropping-particle":"","family":"Wan","given":"Lingyu","non-dropping-particle":"","parse-names":false,"suffix":""},{"dropping-particle":"","family":"Feng","given":"Zhe Chuan","non-dropping-particle":"","parse-names":false,"suffix":""},{"dropping-particle":"","family":"Mohamed","given":"H. F.","non-dropping-particle":"","parse-names":false,"suffix":""}],"container-title":"Journal of Materials Science","id":"ITEM-1","issue":"23","issued":{"date-parts":[["2021"]]},"title":"Structural and electronic characteristics of Fe-doped β-Ga2O3 single crystals and the annealing effects","type":"article-journal","volume":"56"},"uris":["http://www.mendeley.com/documents/?uuid=40cdd7b9-991f-3bff-b6b1-c424582b8828"]}],"mendeley":{"formattedCitation":"[35]","manualFormatting":"[35, 4 с.]","plainTextFormattedCitation":"[35]","previouslyFormattedCitation":"[35]"},"properties":{"noteIndex":0},"schema":"https://github.com/citation-style-language/schema/raw/master/csl-citation.json"}</w:instrText>
      </w:r>
      <w:r w:rsidR="009074F2" w:rsidRPr="009074F2">
        <w:rPr>
          <w:rFonts w:ascii="Times New Roman" w:hAnsi="Times New Roman" w:cs="Times New Roman"/>
          <w:sz w:val="24"/>
          <w:szCs w:val="28"/>
        </w:rPr>
        <w:fldChar w:fldCharType="separate"/>
      </w:r>
      <w:r w:rsidR="009074F2" w:rsidRPr="009074F2">
        <w:rPr>
          <w:rFonts w:ascii="Times New Roman" w:hAnsi="Times New Roman" w:cs="Times New Roman"/>
          <w:noProof/>
          <w:sz w:val="24"/>
          <w:szCs w:val="28"/>
        </w:rPr>
        <w:t xml:space="preserve">[35, </w:t>
      </w:r>
      <w:r w:rsidR="00E82BE3">
        <w:rPr>
          <w:rFonts w:ascii="Times New Roman" w:hAnsi="Times New Roman" w:cs="Times New Roman"/>
          <w:noProof/>
          <w:sz w:val="24"/>
          <w:szCs w:val="28"/>
        </w:rPr>
        <w:t>р. 13181</w:t>
      </w:r>
      <w:r w:rsidR="009074F2" w:rsidRPr="009074F2">
        <w:rPr>
          <w:rFonts w:ascii="Times New Roman" w:hAnsi="Times New Roman" w:cs="Times New Roman"/>
          <w:noProof/>
          <w:sz w:val="24"/>
          <w:szCs w:val="28"/>
        </w:rPr>
        <w:t>]</w:t>
      </w:r>
      <w:r w:rsidR="009074F2" w:rsidRPr="009074F2">
        <w:rPr>
          <w:rFonts w:ascii="Times New Roman" w:hAnsi="Times New Roman" w:cs="Times New Roman"/>
          <w:sz w:val="24"/>
          <w:szCs w:val="28"/>
        </w:rPr>
        <w:fldChar w:fldCharType="end"/>
      </w:r>
    </w:p>
    <w:p w14:paraId="308B9F48" w14:textId="77777777" w:rsidR="009074F2" w:rsidRDefault="009074F2" w:rsidP="005A5DBE">
      <w:pPr>
        <w:spacing w:after="0" w:line="240" w:lineRule="auto"/>
        <w:ind w:firstLine="709"/>
        <w:jc w:val="both"/>
        <w:rPr>
          <w:rFonts w:ascii="Times New Roman" w:hAnsi="Times New Roman" w:cs="Times New Roman"/>
          <w:sz w:val="28"/>
          <w:szCs w:val="28"/>
          <w:highlight w:val="yellow"/>
        </w:rPr>
      </w:pPr>
    </w:p>
    <w:p w14:paraId="776A5AEE" w14:textId="4BDA5510" w:rsidR="009074F2" w:rsidRDefault="009074F2" w:rsidP="005A5DBE">
      <w:pPr>
        <w:spacing w:after="0" w:line="240" w:lineRule="auto"/>
        <w:ind w:firstLine="709"/>
        <w:jc w:val="both"/>
        <w:rPr>
          <w:rFonts w:ascii="Times New Roman" w:hAnsi="Times New Roman" w:cs="Times New Roman"/>
          <w:sz w:val="28"/>
          <w:szCs w:val="28"/>
        </w:rPr>
      </w:pPr>
      <w:r w:rsidRPr="00EF5119">
        <w:rPr>
          <w:rFonts w:ascii="Times New Roman" w:hAnsi="Times New Roman" w:cs="Times New Roman"/>
          <w:sz w:val="28"/>
          <w:szCs w:val="28"/>
        </w:rPr>
        <w:t>Спектры поглощения</w:t>
      </w:r>
      <w:r>
        <w:rPr>
          <w:rFonts w:ascii="Times New Roman" w:hAnsi="Times New Roman" w:cs="Times New Roman"/>
          <w:sz w:val="28"/>
          <w:szCs w:val="28"/>
        </w:rPr>
        <w:t xml:space="preserve"> монокристаллов β</w:t>
      </w:r>
      <w:r w:rsidRPr="00BE2096">
        <w:rPr>
          <w:rFonts w:ascii="Times New Roman" w:hAnsi="Times New Roman" w:cs="Times New Roman"/>
          <w:sz w:val="28"/>
          <w:szCs w:val="28"/>
        </w:rPr>
        <w:t>-Ga</w:t>
      </w:r>
      <w:r w:rsidRPr="007A499B">
        <w:rPr>
          <w:rFonts w:ascii="Times New Roman" w:hAnsi="Times New Roman" w:cs="Times New Roman"/>
          <w:sz w:val="28"/>
          <w:szCs w:val="28"/>
          <w:vertAlign w:val="subscript"/>
        </w:rPr>
        <w:t>2</w:t>
      </w:r>
      <w:r w:rsidRPr="00BE2096">
        <w:rPr>
          <w:rFonts w:ascii="Times New Roman" w:hAnsi="Times New Roman" w:cs="Times New Roman"/>
          <w:sz w:val="28"/>
          <w:szCs w:val="28"/>
        </w:rPr>
        <w:t>O</w:t>
      </w:r>
      <w:r w:rsidRPr="007A499B">
        <w:rPr>
          <w:rFonts w:ascii="Times New Roman" w:hAnsi="Times New Roman" w:cs="Times New Roman"/>
          <w:sz w:val="28"/>
          <w:szCs w:val="28"/>
          <w:vertAlign w:val="subscript"/>
        </w:rPr>
        <w:t>3</w:t>
      </w:r>
      <w:r w:rsidRPr="00BE2096">
        <w:rPr>
          <w:rFonts w:ascii="Times New Roman" w:hAnsi="Times New Roman" w:cs="Times New Roman"/>
          <w:sz w:val="28"/>
          <w:szCs w:val="28"/>
        </w:rPr>
        <w:t>, легированных различными концентрациями Sn</w:t>
      </w:r>
      <w:r w:rsidRPr="007A499B">
        <w:rPr>
          <w:rFonts w:ascii="Times New Roman" w:hAnsi="Times New Roman" w:cs="Times New Roman"/>
          <w:sz w:val="28"/>
          <w:szCs w:val="28"/>
          <w:vertAlign w:val="superscript"/>
        </w:rPr>
        <w:t>4+</w:t>
      </w:r>
      <w:r>
        <w:rPr>
          <w:rFonts w:ascii="Times New Roman" w:hAnsi="Times New Roman" w:cs="Times New Roman"/>
          <w:sz w:val="28"/>
          <w:szCs w:val="28"/>
        </w:rPr>
        <w:t xml:space="preserve"> представлены на рисунке 9</w:t>
      </w:r>
      <w:r w:rsidRPr="00BE2096">
        <w:rPr>
          <w:rFonts w:ascii="Times New Roman" w:hAnsi="Times New Roman" w:cs="Times New Roman"/>
          <w:sz w:val="28"/>
          <w:szCs w:val="28"/>
        </w:rPr>
        <w:t xml:space="preserve">. </w:t>
      </w:r>
      <w:r>
        <w:rPr>
          <w:rFonts w:ascii="Times New Roman" w:hAnsi="Times New Roman" w:cs="Times New Roman"/>
          <w:sz w:val="28"/>
          <w:szCs w:val="28"/>
        </w:rPr>
        <w:t>Измеренные с</w:t>
      </w:r>
      <w:r w:rsidRPr="00BE2096">
        <w:rPr>
          <w:rFonts w:ascii="Times New Roman" w:hAnsi="Times New Roman" w:cs="Times New Roman"/>
          <w:sz w:val="28"/>
          <w:szCs w:val="28"/>
        </w:rPr>
        <w:t>пектры поглощения</w:t>
      </w:r>
      <w:r>
        <w:rPr>
          <w:rFonts w:ascii="Times New Roman" w:hAnsi="Times New Roman" w:cs="Times New Roman"/>
          <w:sz w:val="28"/>
          <w:szCs w:val="28"/>
        </w:rPr>
        <w:t xml:space="preserve"> в диапазоне</w:t>
      </w:r>
      <w:r w:rsidRPr="00BE2096">
        <w:rPr>
          <w:rFonts w:ascii="Times New Roman" w:hAnsi="Times New Roman" w:cs="Times New Roman"/>
          <w:sz w:val="28"/>
          <w:szCs w:val="28"/>
        </w:rPr>
        <w:t xml:space="preserve"> от </w:t>
      </w:r>
      <w:r w:rsidRPr="0022070A">
        <w:rPr>
          <w:rFonts w:ascii="Times New Roman" w:hAnsi="Times New Roman" w:cs="Times New Roman"/>
          <w:sz w:val="28"/>
          <w:szCs w:val="28"/>
        </w:rPr>
        <w:t>ультрафиолетовой (УФ) до ближней инфракрасной (ИК) области спектров</w:t>
      </w:r>
      <w:r>
        <w:rPr>
          <w:rFonts w:ascii="Times New Roman" w:hAnsi="Times New Roman" w:cs="Times New Roman"/>
          <w:sz w:val="28"/>
          <w:szCs w:val="28"/>
        </w:rPr>
        <w:t xml:space="preserve"> показали</w:t>
      </w:r>
      <w:r w:rsidRPr="00BE2096">
        <w:rPr>
          <w:rFonts w:ascii="Times New Roman" w:hAnsi="Times New Roman" w:cs="Times New Roman"/>
          <w:sz w:val="28"/>
          <w:szCs w:val="28"/>
        </w:rPr>
        <w:t xml:space="preserve"> </w:t>
      </w:r>
      <w:r>
        <w:rPr>
          <w:rFonts w:ascii="Times New Roman" w:hAnsi="Times New Roman" w:cs="Times New Roman"/>
          <w:sz w:val="28"/>
          <w:szCs w:val="28"/>
        </w:rPr>
        <w:t>резкий</w:t>
      </w:r>
      <w:r w:rsidRPr="00BE2096">
        <w:rPr>
          <w:rFonts w:ascii="Times New Roman" w:hAnsi="Times New Roman" w:cs="Times New Roman"/>
          <w:sz w:val="28"/>
          <w:szCs w:val="28"/>
        </w:rPr>
        <w:t xml:space="preserve"> край поглощения около 260 нм с плечом около 290 нм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{"citationItems":[{"id":"ITEM-1","itemData":{"DOI":"10.1021/ja01123a039","ISSN":"15205126","abstract":"An investigation of freshly precipitated gallia gel by X-ray and electron diffraction techniques has led to the conclusion that the gel is at first a gallia-water complex, not α-Ga2O3as supposed by Weiser and Milligan. On aging, the gel transforms to the GaO2H structure, but the gel may dehydrate, before the GaO2H lattice can develop, to form α-Ga2O3or γ-Ga2O3. Besides α-, β- and γ-Ga2O3, two new polymorphs called herein δ-Ga2O3and ϵ-Ga2O3have been found. X-Ray data and the conditions under which these structures appear are given. The stable form of gallia from room temperature to its melting point is β-Ga2O3. Data for the system Ga2O3−H2O were obtained over the pressure range 50 to 25,000 p.s.i., at temperatures up to 800°. The temperature of transformation of GaO2H to β-Ga2O3plus water as determined by Laubengayer and Engle (300°) was confirmed and it was found that this temperature is not affected appreciably by pressure in the range used. © 1952, American Chemical Society. All rights reserved.","author":[{"dropping-particle":"","family":"Roy","given":"Rustum","non-dropping-particle":"","parse-names":false,"suffix":""},{"dropping-particle":"","family":"Hill","given":"V. G.","non-dropping-particle":"","parse-names":false,"suffix":""},{"dropping-particle":"","family":"Osborn","given":"E. F.","non-dropping-particle":"","parse-names":false,"suffix":""}],"container-title":"Journal of the American Chemical Society","id":"ITEM-1","issue":"3","issued":{"date-parts":[["1952"]]},"title":"Polymorphism of Ga2O3and the System Ga2O3−H2O","type":"article-journal","volume":"74"},"uris":["http://www.mendeley.com/documents/?uuid=756d0c4d-356f-3944-9345-2f56e335ecc4"]}],"mendeley":{"formattedCitation":"[11]","plainTextFormattedCitation":"[11]","previouslyFormattedCitation":"[11]"},"properties":{"noteIndex":0},"schema":"https://github.com/citation-style-language/schema/raw/master/csl-citation.json"}</w:instrText>
      </w:r>
      <w:r>
        <w:rPr>
          <w:rFonts w:ascii="Times New Roman" w:hAnsi="Times New Roman" w:cs="Times New Roman"/>
          <w:sz w:val="28"/>
          <w:szCs w:val="28"/>
        </w:rPr>
        <w:fldChar w:fldCharType="separate"/>
      </w:r>
      <w:r w:rsidRPr="002F5F4F">
        <w:rPr>
          <w:rFonts w:ascii="Times New Roman" w:hAnsi="Times New Roman" w:cs="Times New Roman"/>
          <w:noProof/>
          <w:sz w:val="28"/>
          <w:szCs w:val="28"/>
        </w:rPr>
        <w:t>[11</w:t>
      </w:r>
      <w:r w:rsidR="00E82BE3">
        <w:rPr>
          <w:rFonts w:ascii="Times New Roman" w:hAnsi="Times New Roman" w:cs="Times New Roman"/>
          <w:noProof/>
          <w:sz w:val="28"/>
          <w:szCs w:val="28"/>
        </w:rPr>
        <w:t>, р. 719-721</w:t>
      </w:r>
      <w:r w:rsidRPr="002F5F4F">
        <w:rPr>
          <w:rFonts w:ascii="Times New Roman" w:hAnsi="Times New Roman" w:cs="Times New Roman"/>
          <w:noProof/>
          <w:sz w:val="28"/>
          <w:szCs w:val="28"/>
        </w:rPr>
        <w:t>]</w:t>
      </w:r>
      <w:r>
        <w:rPr>
          <w:rFonts w:ascii="Times New Roman" w:hAnsi="Times New Roman" w:cs="Times New Roman"/>
          <w:sz w:val="28"/>
          <w:szCs w:val="28"/>
        </w:rPr>
        <w:fldChar w:fldCharType="end"/>
      </w:r>
      <w:r w:rsidRPr="00BE2096">
        <w:rPr>
          <w:rFonts w:ascii="Times New Roman" w:hAnsi="Times New Roman" w:cs="Times New Roman"/>
          <w:sz w:val="28"/>
          <w:szCs w:val="28"/>
        </w:rPr>
        <w:t>. В</w:t>
      </w:r>
      <w:r>
        <w:rPr>
          <w:rFonts w:ascii="Times New Roman" w:hAnsi="Times New Roman" w:cs="Times New Roman"/>
          <w:sz w:val="28"/>
          <w:szCs w:val="28"/>
        </w:rPr>
        <w:t xml:space="preserve"> спектрах поглощения β</w:t>
      </w:r>
      <w:r w:rsidRPr="00BE2096">
        <w:rPr>
          <w:rFonts w:ascii="Times New Roman" w:hAnsi="Times New Roman" w:cs="Times New Roman"/>
          <w:sz w:val="28"/>
          <w:szCs w:val="28"/>
        </w:rPr>
        <w:t>-Ga</w:t>
      </w:r>
      <w:r w:rsidRPr="007A499B">
        <w:rPr>
          <w:rFonts w:ascii="Times New Roman" w:hAnsi="Times New Roman" w:cs="Times New Roman"/>
          <w:sz w:val="28"/>
          <w:szCs w:val="28"/>
          <w:vertAlign w:val="subscript"/>
        </w:rPr>
        <w:t>2</w:t>
      </w:r>
      <w:r w:rsidRPr="00BE2096">
        <w:rPr>
          <w:rFonts w:ascii="Times New Roman" w:hAnsi="Times New Roman" w:cs="Times New Roman"/>
          <w:sz w:val="28"/>
          <w:szCs w:val="28"/>
        </w:rPr>
        <w:t>O</w:t>
      </w:r>
      <w:r w:rsidRPr="007A499B">
        <w:rPr>
          <w:rFonts w:ascii="Times New Roman" w:hAnsi="Times New Roman" w:cs="Times New Roman"/>
          <w:sz w:val="28"/>
          <w:szCs w:val="28"/>
          <w:vertAlign w:val="subscript"/>
        </w:rPr>
        <w:t>3</w:t>
      </w:r>
      <w:r>
        <w:rPr>
          <w:rFonts w:ascii="Times New Roman" w:hAnsi="Times New Roman" w:cs="Times New Roman"/>
          <w:sz w:val="28"/>
          <w:szCs w:val="28"/>
        </w:rPr>
        <w:t>, легированного</w:t>
      </w:r>
      <w:r w:rsidRPr="00BE2096">
        <w:rPr>
          <w:rFonts w:ascii="Times New Roman" w:hAnsi="Times New Roman" w:cs="Times New Roman"/>
          <w:sz w:val="28"/>
          <w:szCs w:val="28"/>
        </w:rPr>
        <w:t xml:space="preserve"> 5 мол.% Sn</w:t>
      </w:r>
      <w:r w:rsidRPr="007A499B">
        <w:rPr>
          <w:rFonts w:ascii="Times New Roman" w:hAnsi="Times New Roman" w:cs="Times New Roman"/>
          <w:sz w:val="28"/>
          <w:szCs w:val="28"/>
          <w:vertAlign w:val="superscript"/>
        </w:rPr>
        <w:t>4+</w:t>
      </w:r>
      <w:r>
        <w:rPr>
          <w:rFonts w:ascii="Times New Roman" w:hAnsi="Times New Roman" w:cs="Times New Roman"/>
          <w:sz w:val="28"/>
          <w:szCs w:val="28"/>
        </w:rPr>
        <w:t xml:space="preserve">, наблюдался </w:t>
      </w:r>
      <w:r w:rsidRPr="00BE2096">
        <w:rPr>
          <w:rFonts w:ascii="Times New Roman" w:hAnsi="Times New Roman" w:cs="Times New Roman"/>
          <w:sz w:val="28"/>
          <w:szCs w:val="28"/>
        </w:rPr>
        <w:t>небольшой сдвиг</w:t>
      </w:r>
      <w:r>
        <w:rPr>
          <w:rFonts w:ascii="Times New Roman" w:hAnsi="Times New Roman" w:cs="Times New Roman"/>
          <w:sz w:val="28"/>
          <w:szCs w:val="28"/>
        </w:rPr>
        <w:t xml:space="preserve"> края</w:t>
      </w:r>
      <w:r w:rsidRPr="00BE2096">
        <w:rPr>
          <w:rFonts w:ascii="Times New Roman" w:hAnsi="Times New Roman" w:cs="Times New Roman"/>
          <w:sz w:val="28"/>
          <w:szCs w:val="28"/>
        </w:rPr>
        <w:t xml:space="preserve"> </w:t>
      </w:r>
      <w:r>
        <w:rPr>
          <w:rFonts w:ascii="Times New Roman" w:hAnsi="Times New Roman" w:cs="Times New Roman"/>
          <w:sz w:val="28"/>
          <w:szCs w:val="28"/>
        </w:rPr>
        <w:t xml:space="preserve">поглощения </w:t>
      </w:r>
      <w:r w:rsidRPr="00BE2096">
        <w:rPr>
          <w:rFonts w:ascii="Times New Roman" w:hAnsi="Times New Roman" w:cs="Times New Roman"/>
          <w:sz w:val="28"/>
          <w:szCs w:val="28"/>
        </w:rPr>
        <w:t>в красную область</w:t>
      </w:r>
      <w:r>
        <w:rPr>
          <w:rFonts w:ascii="Times New Roman" w:hAnsi="Times New Roman" w:cs="Times New Roman"/>
          <w:sz w:val="28"/>
          <w:szCs w:val="28"/>
        </w:rPr>
        <w:t xml:space="preserve">, что </w:t>
      </w:r>
      <w:r w:rsidRPr="00BE2096">
        <w:rPr>
          <w:rFonts w:ascii="Times New Roman" w:hAnsi="Times New Roman" w:cs="Times New Roman"/>
          <w:sz w:val="28"/>
          <w:szCs w:val="28"/>
        </w:rPr>
        <w:t>свидетельств</w:t>
      </w:r>
      <w:r>
        <w:rPr>
          <w:rFonts w:ascii="Times New Roman" w:hAnsi="Times New Roman" w:cs="Times New Roman"/>
          <w:sz w:val="28"/>
          <w:szCs w:val="28"/>
        </w:rPr>
        <w:t>овало</w:t>
      </w:r>
      <w:r w:rsidRPr="00BE2096">
        <w:rPr>
          <w:rFonts w:ascii="Times New Roman" w:hAnsi="Times New Roman" w:cs="Times New Roman"/>
          <w:sz w:val="28"/>
          <w:szCs w:val="28"/>
        </w:rPr>
        <w:t xml:space="preserve"> о влиянии концентрации легир</w:t>
      </w:r>
      <w:r>
        <w:rPr>
          <w:rFonts w:ascii="Times New Roman" w:hAnsi="Times New Roman" w:cs="Times New Roman"/>
          <w:sz w:val="28"/>
          <w:szCs w:val="28"/>
        </w:rPr>
        <w:t>ующего</w:t>
      </w:r>
      <w:r w:rsidRPr="00BE2096">
        <w:rPr>
          <w:rFonts w:ascii="Times New Roman" w:hAnsi="Times New Roman" w:cs="Times New Roman"/>
          <w:sz w:val="28"/>
          <w:szCs w:val="28"/>
        </w:rPr>
        <w:t xml:space="preserve"> Sn</w:t>
      </w:r>
      <w:r w:rsidRPr="007A499B">
        <w:rPr>
          <w:rFonts w:ascii="Times New Roman" w:hAnsi="Times New Roman" w:cs="Times New Roman"/>
          <w:sz w:val="28"/>
          <w:szCs w:val="28"/>
          <w:vertAlign w:val="superscript"/>
        </w:rPr>
        <w:t>4+</w:t>
      </w:r>
      <w:r w:rsidRPr="00BE2096">
        <w:rPr>
          <w:rFonts w:ascii="Times New Roman" w:hAnsi="Times New Roman" w:cs="Times New Roman"/>
          <w:sz w:val="28"/>
          <w:szCs w:val="28"/>
        </w:rPr>
        <w:t xml:space="preserve"> на ширину з</w:t>
      </w:r>
      <w:r>
        <w:rPr>
          <w:rFonts w:ascii="Times New Roman" w:hAnsi="Times New Roman" w:cs="Times New Roman"/>
          <w:sz w:val="28"/>
          <w:szCs w:val="28"/>
        </w:rPr>
        <w:t>апрещенной зоны монокристаллов β</w:t>
      </w:r>
      <w:r w:rsidRPr="00BE2096">
        <w:rPr>
          <w:rFonts w:ascii="Times New Roman" w:hAnsi="Times New Roman" w:cs="Times New Roman"/>
          <w:sz w:val="28"/>
          <w:szCs w:val="28"/>
        </w:rPr>
        <w:t>-Ga</w:t>
      </w:r>
      <w:r w:rsidRPr="007A499B">
        <w:rPr>
          <w:rFonts w:ascii="Times New Roman" w:hAnsi="Times New Roman" w:cs="Times New Roman"/>
          <w:sz w:val="28"/>
          <w:szCs w:val="28"/>
          <w:vertAlign w:val="subscript"/>
        </w:rPr>
        <w:t>2</w:t>
      </w:r>
      <w:r w:rsidRPr="00BE2096">
        <w:rPr>
          <w:rFonts w:ascii="Times New Roman" w:hAnsi="Times New Roman" w:cs="Times New Roman"/>
          <w:sz w:val="28"/>
          <w:szCs w:val="28"/>
        </w:rPr>
        <w:t>O</w:t>
      </w:r>
      <w:r w:rsidRPr="007A499B">
        <w:rPr>
          <w:rFonts w:ascii="Times New Roman" w:hAnsi="Times New Roman" w:cs="Times New Roman"/>
          <w:sz w:val="28"/>
          <w:szCs w:val="28"/>
          <w:vertAlign w:val="subscript"/>
        </w:rPr>
        <w:t>3</w:t>
      </w:r>
      <w:r w:rsidRPr="00BE2096">
        <w:rPr>
          <w:rFonts w:ascii="Times New Roman" w:hAnsi="Times New Roman" w:cs="Times New Roman"/>
          <w:sz w:val="28"/>
          <w:szCs w:val="28"/>
        </w:rPr>
        <w:t>. В ИК-диапазоне на всех кривых наблюдается некоторое поглощение, характерное для всех прозрачных проводящих оксидов</w:t>
      </w:r>
      <w:r>
        <w:rPr>
          <w:rFonts w:ascii="Times New Roman" w:hAnsi="Times New Roman" w:cs="Times New Roman"/>
          <w:sz w:val="28"/>
          <w:szCs w:val="28"/>
        </w:rPr>
        <w:t xml:space="preserve">, которое связано с поглощением </w:t>
      </w:r>
      <w:r w:rsidRPr="00BE2096">
        <w:rPr>
          <w:rFonts w:ascii="Times New Roman" w:hAnsi="Times New Roman" w:cs="Times New Roman"/>
          <w:sz w:val="28"/>
          <w:szCs w:val="28"/>
        </w:rPr>
        <w:t>проводящими электронами.</w:t>
      </w:r>
      <w:r>
        <w:rPr>
          <w:rFonts w:ascii="Times New Roman" w:hAnsi="Times New Roman" w:cs="Times New Roman"/>
          <w:sz w:val="28"/>
          <w:szCs w:val="28"/>
        </w:rPr>
        <w:t xml:space="preserve"> </w:t>
      </w:r>
    </w:p>
    <w:p w14:paraId="462F4B21" w14:textId="77777777" w:rsidR="009074F2" w:rsidRPr="004331A4" w:rsidRDefault="009074F2" w:rsidP="005A5DBE">
      <w:pPr>
        <w:spacing w:after="0" w:line="240" w:lineRule="auto"/>
        <w:ind w:firstLine="709"/>
        <w:jc w:val="both"/>
        <w:rPr>
          <w:rFonts w:ascii="Times New Roman" w:hAnsi="Times New Roman" w:cs="Times New Roman"/>
          <w:sz w:val="28"/>
          <w:szCs w:val="28"/>
        </w:rPr>
      </w:pPr>
    </w:p>
    <w:p w14:paraId="1F6215C5" w14:textId="77777777" w:rsidR="009074F2" w:rsidRPr="00B36C51" w:rsidRDefault="009074F2" w:rsidP="005A5DBE">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4A3C044" wp14:editId="2913DACE">
            <wp:extent cx="4175760" cy="286337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6377" cy="289123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9BDCC1A" wp14:editId="014BF54A">
            <wp:extent cx="4343400" cy="2981574"/>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9557" cy="2999529"/>
                    </a:xfrm>
                    <a:prstGeom prst="rect">
                      <a:avLst/>
                    </a:prstGeom>
                    <a:noFill/>
                    <a:ln>
                      <a:noFill/>
                    </a:ln>
                  </pic:spPr>
                </pic:pic>
              </a:graphicData>
            </a:graphic>
          </wp:inline>
        </w:drawing>
      </w:r>
    </w:p>
    <w:p w14:paraId="10E9E5CF" w14:textId="77777777" w:rsidR="009074F2" w:rsidRPr="00F07904" w:rsidRDefault="009074F2" w:rsidP="005A5DBE">
      <w:pPr>
        <w:spacing w:after="0" w:line="240" w:lineRule="auto"/>
        <w:ind w:firstLine="709"/>
        <w:jc w:val="both"/>
        <w:rPr>
          <w:rFonts w:ascii="Times New Roman" w:hAnsi="Times New Roman" w:cs="Times New Roman"/>
          <w:sz w:val="16"/>
          <w:szCs w:val="16"/>
        </w:rPr>
      </w:pPr>
    </w:p>
    <w:p w14:paraId="37171882" w14:textId="5D8322E5" w:rsidR="00E57497" w:rsidRPr="00F07904" w:rsidRDefault="009074F2" w:rsidP="005A5DBE">
      <w:pPr>
        <w:spacing w:after="0" w:line="240" w:lineRule="auto"/>
        <w:jc w:val="center"/>
        <w:rPr>
          <w:rFonts w:ascii="Times New Roman" w:hAnsi="Times New Roman" w:cs="Times New Roman"/>
          <w:sz w:val="28"/>
          <w:szCs w:val="28"/>
        </w:rPr>
      </w:pPr>
      <w:r w:rsidRPr="00F07904">
        <w:rPr>
          <w:rFonts w:ascii="Times New Roman" w:hAnsi="Times New Roman" w:cs="Times New Roman"/>
          <w:sz w:val="28"/>
          <w:szCs w:val="28"/>
        </w:rPr>
        <w:t xml:space="preserve">Рисунок 9 </w:t>
      </w:r>
      <w:r w:rsidR="00F07904">
        <w:rPr>
          <w:rFonts w:ascii="Times New Roman" w:hAnsi="Times New Roman" w:cs="Times New Roman"/>
          <w:sz w:val="28"/>
          <w:szCs w:val="28"/>
        </w:rPr>
        <w:t xml:space="preserve">– </w:t>
      </w:r>
      <w:r w:rsidR="00F07904" w:rsidRPr="00F07904">
        <w:rPr>
          <w:rFonts w:ascii="Times New Roman" w:hAnsi="Times New Roman" w:cs="Times New Roman"/>
          <w:sz w:val="28"/>
          <w:szCs w:val="28"/>
        </w:rPr>
        <w:t>а</w:t>
      </w:r>
      <w:r w:rsidRPr="00F07904">
        <w:rPr>
          <w:rFonts w:ascii="Times New Roman" w:hAnsi="Times New Roman" w:cs="Times New Roman"/>
          <w:sz w:val="28"/>
          <w:szCs w:val="28"/>
        </w:rPr>
        <w:t xml:space="preserve"> </w:t>
      </w:r>
      <w:r w:rsidR="00F07904">
        <w:rPr>
          <w:rFonts w:ascii="Times New Roman" w:hAnsi="Times New Roman" w:cs="Times New Roman"/>
          <w:sz w:val="28"/>
          <w:szCs w:val="28"/>
        </w:rPr>
        <w:t xml:space="preserve">– </w:t>
      </w:r>
      <w:r w:rsidR="00F07904" w:rsidRPr="00F07904">
        <w:rPr>
          <w:rFonts w:ascii="Times New Roman" w:hAnsi="Times New Roman" w:cs="Times New Roman"/>
          <w:sz w:val="28"/>
          <w:szCs w:val="28"/>
        </w:rPr>
        <w:t xml:space="preserve">спектры </w:t>
      </w:r>
      <w:r w:rsidRPr="00F07904">
        <w:rPr>
          <w:rFonts w:ascii="Times New Roman" w:hAnsi="Times New Roman" w:cs="Times New Roman"/>
          <w:sz w:val="28"/>
          <w:szCs w:val="28"/>
        </w:rPr>
        <w:t>оптического поглощения, измеренные для монокристаллов β-Ga</w:t>
      </w:r>
      <w:r w:rsidRPr="00F07904">
        <w:rPr>
          <w:rFonts w:ascii="Times New Roman" w:hAnsi="Times New Roman" w:cs="Times New Roman"/>
          <w:sz w:val="28"/>
          <w:szCs w:val="28"/>
          <w:vertAlign w:val="subscript"/>
        </w:rPr>
        <w:t>2</w:t>
      </w:r>
      <w:r w:rsidRPr="00F07904">
        <w:rPr>
          <w:rFonts w:ascii="Times New Roman" w:hAnsi="Times New Roman" w:cs="Times New Roman"/>
          <w:sz w:val="28"/>
          <w:szCs w:val="28"/>
        </w:rPr>
        <w:t>O</w:t>
      </w:r>
      <w:r w:rsidRPr="00F07904">
        <w:rPr>
          <w:rFonts w:ascii="Times New Roman" w:hAnsi="Times New Roman" w:cs="Times New Roman"/>
          <w:sz w:val="28"/>
          <w:szCs w:val="28"/>
          <w:vertAlign w:val="subscript"/>
        </w:rPr>
        <w:t>3,</w:t>
      </w:r>
      <w:r w:rsidRPr="00F07904">
        <w:rPr>
          <w:rFonts w:ascii="Times New Roman" w:hAnsi="Times New Roman" w:cs="Times New Roman"/>
          <w:sz w:val="28"/>
          <w:szCs w:val="28"/>
        </w:rPr>
        <w:t xml:space="preserve"> легированных с различными концентрациями Sn</w:t>
      </w:r>
      <w:r w:rsidRPr="00F07904">
        <w:rPr>
          <w:rFonts w:ascii="Times New Roman" w:hAnsi="Times New Roman" w:cs="Times New Roman"/>
          <w:sz w:val="28"/>
          <w:szCs w:val="28"/>
          <w:vertAlign w:val="superscript"/>
        </w:rPr>
        <w:t>4+</w:t>
      </w:r>
      <w:r w:rsidR="00F07904">
        <w:rPr>
          <w:rFonts w:ascii="Times New Roman" w:hAnsi="Times New Roman" w:cs="Times New Roman"/>
          <w:sz w:val="28"/>
          <w:szCs w:val="28"/>
        </w:rPr>
        <w:t>;</w:t>
      </w:r>
      <w:r w:rsidRPr="00F07904">
        <w:rPr>
          <w:rFonts w:ascii="Times New Roman" w:hAnsi="Times New Roman" w:cs="Times New Roman"/>
          <w:sz w:val="28"/>
          <w:szCs w:val="28"/>
        </w:rPr>
        <w:t xml:space="preserve"> </w:t>
      </w:r>
      <w:r w:rsidR="00F07904" w:rsidRPr="00F07904">
        <w:rPr>
          <w:rFonts w:ascii="Times New Roman" w:hAnsi="Times New Roman" w:cs="Times New Roman"/>
          <w:sz w:val="28"/>
          <w:szCs w:val="28"/>
        </w:rPr>
        <w:t>b</w:t>
      </w:r>
      <w:r w:rsidRPr="00F07904">
        <w:rPr>
          <w:rFonts w:ascii="Times New Roman" w:hAnsi="Times New Roman" w:cs="Times New Roman"/>
          <w:sz w:val="28"/>
          <w:szCs w:val="28"/>
        </w:rPr>
        <w:t xml:space="preserve"> </w:t>
      </w:r>
      <w:r w:rsidR="00F07904">
        <w:rPr>
          <w:rFonts w:ascii="Times New Roman" w:hAnsi="Times New Roman" w:cs="Times New Roman"/>
          <w:sz w:val="28"/>
          <w:szCs w:val="28"/>
        </w:rPr>
        <w:t xml:space="preserve">– </w:t>
      </w:r>
      <w:r w:rsidR="00F07904" w:rsidRPr="00F07904">
        <w:rPr>
          <w:rFonts w:ascii="Times New Roman" w:hAnsi="Times New Roman" w:cs="Times New Roman"/>
          <w:sz w:val="28"/>
          <w:szCs w:val="28"/>
        </w:rPr>
        <w:t xml:space="preserve">спектры </w:t>
      </w:r>
      <w:r w:rsidRPr="00F07904">
        <w:rPr>
          <w:rFonts w:ascii="Times New Roman" w:hAnsi="Times New Roman" w:cs="Times New Roman"/>
          <w:sz w:val="28"/>
          <w:szCs w:val="28"/>
        </w:rPr>
        <w:t>поглощения в области 200-400 нм</w:t>
      </w:r>
    </w:p>
    <w:p w14:paraId="79BBC608" w14:textId="77777777" w:rsidR="00E57497" w:rsidRPr="00F07904" w:rsidRDefault="00E57497" w:rsidP="005A5DBE">
      <w:pPr>
        <w:spacing w:after="0" w:line="240" w:lineRule="auto"/>
        <w:jc w:val="center"/>
        <w:rPr>
          <w:rFonts w:ascii="Times New Roman" w:hAnsi="Times New Roman" w:cs="Times New Roman"/>
          <w:sz w:val="16"/>
          <w:szCs w:val="16"/>
        </w:rPr>
      </w:pPr>
    </w:p>
    <w:p w14:paraId="7821F55C" w14:textId="3742D250" w:rsidR="009074F2" w:rsidRPr="009074F2" w:rsidRDefault="00E57497" w:rsidP="005A5DBE">
      <w:pPr>
        <w:spacing w:after="0" w:line="240" w:lineRule="auto"/>
        <w:ind w:firstLine="709"/>
        <w:jc w:val="both"/>
        <w:rPr>
          <w:rFonts w:ascii="Times New Roman" w:hAnsi="Times New Roman" w:cs="Times New Roman"/>
          <w:sz w:val="24"/>
          <w:szCs w:val="28"/>
        </w:rPr>
      </w:pPr>
      <w:r w:rsidRPr="0020642E">
        <w:rPr>
          <w:rFonts w:ascii="Times New Roman" w:hAnsi="Times New Roman" w:cs="Times New Roman"/>
          <w:sz w:val="24"/>
          <w:szCs w:val="24"/>
        </w:rPr>
        <w:t xml:space="preserve">Примечание – Составлено по источнику </w:t>
      </w:r>
      <w:r w:rsidR="009074F2" w:rsidRPr="009074F2">
        <w:rPr>
          <w:rFonts w:ascii="Times New Roman" w:hAnsi="Times New Roman" w:cs="Times New Roman"/>
          <w:sz w:val="24"/>
          <w:szCs w:val="28"/>
          <w:lang w:val="en-US"/>
        </w:rPr>
        <w:fldChar w:fldCharType="begin" w:fldLock="1"/>
      </w:r>
      <w:r w:rsidR="009074F2" w:rsidRPr="009074F2">
        <w:rPr>
          <w:rFonts w:ascii="Times New Roman" w:hAnsi="Times New Roman" w:cs="Times New Roman"/>
          <w:sz w:val="24"/>
          <w:szCs w:val="28"/>
          <w:lang w:val="en-US"/>
        </w:rPr>
        <w:instrText>ADDIN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CSL</w:instrText>
      </w:r>
      <w:r w:rsidR="009074F2" w:rsidRPr="009074F2">
        <w:rPr>
          <w:rFonts w:ascii="Times New Roman" w:hAnsi="Times New Roman" w:cs="Times New Roman"/>
          <w:sz w:val="24"/>
          <w:szCs w:val="28"/>
        </w:rPr>
        <w:instrText>_</w:instrText>
      </w:r>
      <w:r w:rsidR="009074F2" w:rsidRPr="009074F2">
        <w:rPr>
          <w:rFonts w:ascii="Times New Roman" w:hAnsi="Times New Roman" w:cs="Times New Roman"/>
          <w:sz w:val="24"/>
          <w:szCs w:val="28"/>
          <w:lang w:val="en-US"/>
        </w:rPr>
        <w:instrText>CITATION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citationItems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id</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ITEM</w:instrText>
      </w:r>
      <w:r w:rsidR="009074F2" w:rsidRPr="009074F2">
        <w:rPr>
          <w:rFonts w:ascii="Times New Roman" w:hAnsi="Times New Roman" w:cs="Times New Roman"/>
          <w:sz w:val="24"/>
          <w:szCs w:val="28"/>
        </w:rPr>
        <w:instrText>-1","</w:instrText>
      </w:r>
      <w:r w:rsidR="009074F2" w:rsidRPr="009074F2">
        <w:rPr>
          <w:rFonts w:ascii="Times New Roman" w:hAnsi="Times New Roman" w:cs="Times New Roman"/>
          <w:sz w:val="24"/>
          <w:szCs w:val="28"/>
          <w:lang w:val="en-US"/>
        </w:rPr>
        <w:instrText>itemData</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DOI</w:instrText>
      </w:r>
      <w:r w:rsidR="009074F2" w:rsidRPr="009074F2">
        <w:rPr>
          <w:rFonts w:ascii="Times New Roman" w:hAnsi="Times New Roman" w:cs="Times New Roman"/>
          <w:sz w:val="24"/>
          <w:szCs w:val="28"/>
        </w:rPr>
        <w:instrText>":"10.1016/</w:instrText>
      </w:r>
      <w:r w:rsidR="009074F2" w:rsidRPr="009074F2">
        <w:rPr>
          <w:rFonts w:ascii="Times New Roman" w:hAnsi="Times New Roman" w:cs="Times New Roman"/>
          <w:sz w:val="24"/>
          <w:szCs w:val="28"/>
          <w:lang w:val="en-US"/>
        </w:rPr>
        <w:instrText>j</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jpcs</w:instrText>
      </w:r>
      <w:r w:rsidR="009074F2" w:rsidRPr="009074F2">
        <w:rPr>
          <w:rFonts w:ascii="Times New Roman" w:hAnsi="Times New Roman" w:cs="Times New Roman"/>
          <w:sz w:val="24"/>
          <w:szCs w:val="28"/>
        </w:rPr>
        <w:instrText>.2006.02.018","</w:instrText>
      </w:r>
      <w:r w:rsidR="009074F2" w:rsidRPr="009074F2">
        <w:rPr>
          <w:rFonts w:ascii="Times New Roman" w:hAnsi="Times New Roman" w:cs="Times New Roman"/>
          <w:sz w:val="24"/>
          <w:szCs w:val="28"/>
          <w:lang w:val="en-US"/>
        </w:rPr>
        <w:instrText>ISSN</w:instrText>
      </w:r>
      <w:r w:rsidR="009074F2" w:rsidRPr="009074F2">
        <w:rPr>
          <w:rFonts w:ascii="Times New Roman" w:hAnsi="Times New Roman" w:cs="Times New Roman"/>
          <w:sz w:val="24"/>
          <w:szCs w:val="28"/>
        </w:rPr>
        <w:instrText>":"00223697","</w:instrText>
      </w:r>
      <w:r w:rsidR="009074F2" w:rsidRPr="009074F2">
        <w:rPr>
          <w:rFonts w:ascii="Times New Roman" w:hAnsi="Times New Roman" w:cs="Times New Roman"/>
          <w:sz w:val="24"/>
          <w:szCs w:val="28"/>
          <w:lang w:val="en-US"/>
        </w:rPr>
        <w:instrText>abstract</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Tin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oxide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doped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β</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Ga</w:instrText>
      </w:r>
      <w:r w:rsidR="009074F2" w:rsidRPr="009074F2">
        <w:rPr>
          <w:rFonts w:ascii="Times New Roman" w:hAnsi="Times New Roman" w:cs="Times New Roman"/>
          <w:sz w:val="24"/>
          <w:szCs w:val="28"/>
        </w:rPr>
        <w:instrText>2</w:instrText>
      </w:r>
      <w:r w:rsidR="009074F2" w:rsidRPr="009074F2">
        <w:rPr>
          <w:rFonts w:ascii="Times New Roman" w:hAnsi="Times New Roman" w:cs="Times New Roman"/>
          <w:sz w:val="24"/>
          <w:szCs w:val="28"/>
          <w:lang w:val="en-US"/>
        </w:rPr>
        <w:instrText>O</w:instrText>
      </w:r>
      <w:r w:rsidR="009074F2" w:rsidRPr="009074F2">
        <w:rPr>
          <w:rFonts w:ascii="Times New Roman" w:hAnsi="Times New Roman" w:cs="Times New Roman"/>
          <w:sz w:val="24"/>
          <w:szCs w:val="28"/>
        </w:rPr>
        <w:instrText xml:space="preserve">3 </w:instrText>
      </w:r>
      <w:r w:rsidR="009074F2" w:rsidRPr="009074F2">
        <w:rPr>
          <w:rFonts w:ascii="Times New Roman" w:hAnsi="Times New Roman" w:cs="Times New Roman"/>
          <w:sz w:val="24"/>
          <w:szCs w:val="28"/>
          <w:lang w:val="en-US"/>
        </w:rPr>
        <w:instrText>single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crystals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are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recognized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transparent</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conductive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oxides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TCOs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materials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They</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have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larger</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band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gap</w:instrText>
      </w:r>
      <w:r w:rsidR="009074F2" w:rsidRPr="009074F2">
        <w:rPr>
          <w:rFonts w:ascii="Times New Roman" w:hAnsi="Times New Roman" w:cs="Times New Roman"/>
          <w:sz w:val="24"/>
          <w:szCs w:val="28"/>
        </w:rPr>
        <w:instrText xml:space="preserve"> (4.8 </w:instrText>
      </w:r>
      <w:r w:rsidR="009074F2" w:rsidRPr="009074F2">
        <w:rPr>
          <w:rFonts w:ascii="Times New Roman" w:hAnsi="Times New Roman" w:cs="Times New Roman"/>
          <w:sz w:val="24"/>
          <w:szCs w:val="28"/>
          <w:lang w:val="en-US"/>
        </w:rPr>
        <w:instrText>eV</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than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any</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other</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TCOs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thus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can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be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transparent</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in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UV</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region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This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property</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shows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that</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they</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have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potential</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to</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make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optoelectronic</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device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used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in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even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shorter</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wavelength</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than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usual</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TCOs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β</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Ga</w:instrText>
      </w:r>
      <w:r w:rsidR="009074F2" w:rsidRPr="009074F2">
        <w:rPr>
          <w:rFonts w:ascii="Times New Roman" w:hAnsi="Times New Roman" w:cs="Times New Roman"/>
          <w:sz w:val="24"/>
          <w:szCs w:val="28"/>
        </w:rPr>
        <w:instrText>2</w:instrText>
      </w:r>
      <w:r w:rsidR="009074F2" w:rsidRPr="009074F2">
        <w:rPr>
          <w:rFonts w:ascii="Times New Roman" w:hAnsi="Times New Roman" w:cs="Times New Roman"/>
          <w:sz w:val="24"/>
          <w:szCs w:val="28"/>
          <w:lang w:val="en-US"/>
        </w:rPr>
        <w:instrText>O</w:instrText>
      </w:r>
      <w:r w:rsidR="009074F2" w:rsidRPr="009074F2">
        <w:rPr>
          <w:rFonts w:ascii="Times New Roman" w:hAnsi="Times New Roman" w:cs="Times New Roman"/>
          <w:sz w:val="24"/>
          <w:szCs w:val="28"/>
        </w:rPr>
        <w:instrText xml:space="preserve">3 </w:instrText>
      </w:r>
      <w:r w:rsidR="009074F2" w:rsidRPr="009074F2">
        <w:rPr>
          <w:rFonts w:ascii="Times New Roman" w:hAnsi="Times New Roman" w:cs="Times New Roman"/>
          <w:sz w:val="24"/>
          <w:szCs w:val="28"/>
          <w:lang w:val="en-US"/>
        </w:rPr>
        <w:instrText>single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crystals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doped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with</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different</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Sn</w:instrText>
      </w:r>
      <w:r w:rsidR="009074F2" w:rsidRPr="009074F2">
        <w:rPr>
          <w:rFonts w:ascii="Times New Roman" w:hAnsi="Times New Roman" w:cs="Times New Roman"/>
          <w:sz w:val="24"/>
          <w:szCs w:val="28"/>
        </w:rPr>
        <w:instrText xml:space="preserve">4+ </w:instrText>
      </w:r>
      <w:r w:rsidR="009074F2" w:rsidRPr="009074F2">
        <w:rPr>
          <w:rFonts w:ascii="Times New Roman" w:hAnsi="Times New Roman" w:cs="Times New Roman"/>
          <w:sz w:val="24"/>
          <w:szCs w:val="28"/>
          <w:lang w:val="en-US"/>
        </w:rPr>
        <w:instrText>concentrations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were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grown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by</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floating</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zone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technique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Their</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optical</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properties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and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electrical</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conductivities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were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systematically</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studied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It</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has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been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found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that</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their</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conductivities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and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optical</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properties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were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influenced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by</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the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Sn</w:instrText>
      </w:r>
      <w:r w:rsidR="009074F2" w:rsidRPr="009074F2">
        <w:rPr>
          <w:rFonts w:ascii="Times New Roman" w:hAnsi="Times New Roman" w:cs="Times New Roman"/>
          <w:sz w:val="24"/>
          <w:szCs w:val="28"/>
        </w:rPr>
        <w:instrText xml:space="preserve">4+ </w:instrText>
      </w:r>
      <w:r w:rsidR="009074F2" w:rsidRPr="009074F2">
        <w:rPr>
          <w:rFonts w:ascii="Times New Roman" w:hAnsi="Times New Roman" w:cs="Times New Roman"/>
          <w:sz w:val="24"/>
          <w:szCs w:val="28"/>
          <w:lang w:val="en-US"/>
        </w:rPr>
        <w:instrText>concentrations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and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annealing</w:instrText>
      </w:r>
      <w:r w:rsidR="009074F2" w:rsidRPr="009074F2">
        <w:rPr>
          <w:rFonts w:ascii="Times New Roman" w:hAnsi="Times New Roman" w:cs="Times New Roman"/>
          <w:sz w:val="24"/>
          <w:szCs w:val="28"/>
        </w:rPr>
        <w:instrText xml:space="preserve">. © 2006 </w:instrText>
      </w:r>
      <w:r w:rsidR="009074F2" w:rsidRPr="009074F2">
        <w:rPr>
          <w:rFonts w:ascii="Times New Roman" w:hAnsi="Times New Roman" w:cs="Times New Roman"/>
          <w:sz w:val="24"/>
          <w:szCs w:val="28"/>
          <w:lang w:val="en-US"/>
        </w:rPr>
        <w:instrText>Elsevier</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Ltd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All</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rights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reserved</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author</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family</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Zhang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given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Jungang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names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false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suffix</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family</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Xia</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given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Changtai</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names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false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suffix</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family</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Deng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given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Qun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names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false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suffix</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family</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Xu</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given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Wusheng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names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false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suffix</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family</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Shi</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given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Hongsheng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names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false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suffix</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family</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Wu</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given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Feng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names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false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suffix</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family</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Xu</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given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Jun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dropping</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names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false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suffix</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container</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title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Journal</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of</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Physics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and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Chemistry</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of</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Solids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id</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ITEM</w:instrText>
      </w:r>
      <w:r w:rsidR="009074F2" w:rsidRPr="009074F2">
        <w:rPr>
          <w:rFonts w:ascii="Times New Roman" w:hAnsi="Times New Roman" w:cs="Times New Roman"/>
          <w:sz w:val="24"/>
          <w:szCs w:val="28"/>
        </w:rPr>
        <w:instrText>-1","</w:instrText>
      </w:r>
      <w:r w:rsidR="009074F2" w:rsidRPr="009074F2">
        <w:rPr>
          <w:rFonts w:ascii="Times New Roman" w:hAnsi="Times New Roman" w:cs="Times New Roman"/>
          <w:sz w:val="24"/>
          <w:szCs w:val="28"/>
          <w:lang w:val="en-US"/>
        </w:rPr>
        <w:instrText>issue</w:instrText>
      </w:r>
      <w:r w:rsidR="009074F2" w:rsidRPr="009074F2">
        <w:rPr>
          <w:rFonts w:ascii="Times New Roman" w:hAnsi="Times New Roman" w:cs="Times New Roman"/>
          <w:sz w:val="24"/>
          <w:szCs w:val="28"/>
        </w:rPr>
        <w:instrText>":"8","</w:instrText>
      </w:r>
      <w:r w:rsidR="009074F2" w:rsidRPr="009074F2">
        <w:rPr>
          <w:rFonts w:ascii="Times New Roman" w:hAnsi="Times New Roman" w:cs="Times New Roman"/>
          <w:sz w:val="24"/>
          <w:szCs w:val="28"/>
          <w:lang w:val="en-US"/>
        </w:rPr>
        <w:instrText>issued</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date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parts</w:instrText>
      </w:r>
      <w:r w:rsidR="009074F2" w:rsidRPr="009074F2">
        <w:rPr>
          <w:rFonts w:ascii="Times New Roman" w:hAnsi="Times New Roman" w:cs="Times New Roman"/>
          <w:sz w:val="24"/>
          <w:szCs w:val="28"/>
        </w:rPr>
        <w:instrText>":[["2006"]]},"</w:instrText>
      </w:r>
      <w:r w:rsidR="009074F2" w:rsidRPr="009074F2">
        <w:rPr>
          <w:rFonts w:ascii="Times New Roman" w:hAnsi="Times New Roman" w:cs="Times New Roman"/>
          <w:sz w:val="24"/>
          <w:szCs w:val="28"/>
          <w:lang w:val="en-US"/>
        </w:rPr>
        <w:instrText>page</w:instrText>
      </w:r>
      <w:r w:rsidR="009074F2" w:rsidRPr="009074F2">
        <w:rPr>
          <w:rFonts w:ascii="Times New Roman" w:hAnsi="Times New Roman" w:cs="Times New Roman"/>
          <w:sz w:val="24"/>
          <w:szCs w:val="28"/>
        </w:rPr>
        <w:instrText>":"1656-1659","</w:instrText>
      </w:r>
      <w:r w:rsidR="009074F2" w:rsidRPr="009074F2">
        <w:rPr>
          <w:rFonts w:ascii="Times New Roman" w:hAnsi="Times New Roman" w:cs="Times New Roman"/>
          <w:sz w:val="24"/>
          <w:szCs w:val="28"/>
          <w:lang w:val="en-US"/>
        </w:rPr>
        <w:instrText>title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Growth</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and</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characterization</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of</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new</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transparent</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conductive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oxides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single</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crystals</w:instrText>
      </w:r>
      <w:r w:rsidR="009074F2" w:rsidRPr="009074F2">
        <w:rPr>
          <w:rFonts w:ascii="Times New Roman" w:hAnsi="Times New Roman" w:cs="Times New Roman"/>
          <w:sz w:val="24"/>
          <w:szCs w:val="28"/>
        </w:rPr>
        <w:instrText xml:space="preserve"> </w:instrText>
      </w:r>
      <w:r w:rsidR="009074F2" w:rsidRPr="009074F2">
        <w:rPr>
          <w:rFonts w:ascii="Times New Roman" w:hAnsi="Times New Roman" w:cs="Times New Roman"/>
          <w:sz w:val="24"/>
          <w:szCs w:val="28"/>
          <w:lang w:val="en-US"/>
        </w:rPr>
        <w:instrText>β</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Ga</w:instrText>
      </w:r>
      <w:r w:rsidR="009074F2" w:rsidRPr="009074F2">
        <w:rPr>
          <w:rFonts w:ascii="Times New Roman" w:hAnsi="Times New Roman" w:cs="Times New Roman"/>
          <w:sz w:val="24"/>
          <w:szCs w:val="28"/>
        </w:rPr>
        <w:instrText>2</w:instrText>
      </w:r>
      <w:r w:rsidR="009074F2" w:rsidRPr="009074F2">
        <w:rPr>
          <w:rFonts w:ascii="Times New Roman" w:hAnsi="Times New Roman" w:cs="Times New Roman"/>
          <w:sz w:val="24"/>
          <w:szCs w:val="28"/>
          <w:lang w:val="en-US"/>
        </w:rPr>
        <w:instrText>O</w:instrText>
      </w:r>
      <w:r w:rsidR="009074F2" w:rsidRPr="009074F2">
        <w:rPr>
          <w:rFonts w:ascii="Times New Roman" w:hAnsi="Times New Roman" w:cs="Times New Roman"/>
          <w:sz w:val="24"/>
          <w:szCs w:val="28"/>
        </w:rPr>
        <w:instrText xml:space="preserve">3: </w:instrText>
      </w:r>
      <w:r w:rsidR="009074F2" w:rsidRPr="009074F2">
        <w:rPr>
          <w:rFonts w:ascii="Times New Roman" w:hAnsi="Times New Roman" w:cs="Times New Roman"/>
          <w:sz w:val="24"/>
          <w:szCs w:val="28"/>
          <w:lang w:val="en-US"/>
        </w:rPr>
        <w:instrText>Sn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type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article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journal</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volume</w:instrText>
      </w:r>
      <w:r w:rsidR="009074F2" w:rsidRPr="009074F2">
        <w:rPr>
          <w:rFonts w:ascii="Times New Roman" w:hAnsi="Times New Roman" w:cs="Times New Roman"/>
          <w:sz w:val="24"/>
          <w:szCs w:val="28"/>
        </w:rPr>
        <w:instrText>":"67"},"</w:instrText>
      </w:r>
      <w:r w:rsidR="009074F2" w:rsidRPr="009074F2">
        <w:rPr>
          <w:rFonts w:ascii="Times New Roman" w:hAnsi="Times New Roman" w:cs="Times New Roman"/>
          <w:sz w:val="24"/>
          <w:szCs w:val="28"/>
          <w:lang w:val="en-US"/>
        </w:rPr>
        <w:instrText>uris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http</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www</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mendeley</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com</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documents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uuid</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d</w:instrText>
      </w:r>
      <w:r w:rsidR="009074F2" w:rsidRPr="009074F2">
        <w:rPr>
          <w:rFonts w:ascii="Times New Roman" w:hAnsi="Times New Roman" w:cs="Times New Roman"/>
          <w:sz w:val="24"/>
          <w:szCs w:val="28"/>
        </w:rPr>
        <w:instrText>0</w:instrText>
      </w:r>
      <w:r w:rsidR="009074F2" w:rsidRPr="009074F2">
        <w:rPr>
          <w:rFonts w:ascii="Times New Roman" w:hAnsi="Times New Roman" w:cs="Times New Roman"/>
          <w:sz w:val="24"/>
          <w:szCs w:val="28"/>
          <w:lang w:val="en-US"/>
        </w:rPr>
        <w:instrText>e</w:instrText>
      </w:r>
      <w:r w:rsidR="009074F2" w:rsidRPr="009074F2">
        <w:rPr>
          <w:rFonts w:ascii="Times New Roman" w:hAnsi="Times New Roman" w:cs="Times New Roman"/>
          <w:sz w:val="24"/>
          <w:szCs w:val="28"/>
        </w:rPr>
        <w:instrText>17187-</w:instrText>
      </w:r>
      <w:r w:rsidR="009074F2" w:rsidRPr="009074F2">
        <w:rPr>
          <w:rFonts w:ascii="Times New Roman" w:hAnsi="Times New Roman" w:cs="Times New Roman"/>
          <w:sz w:val="24"/>
          <w:szCs w:val="28"/>
          <w:lang w:val="en-US"/>
        </w:rPr>
        <w:instrText>a</w:instrText>
      </w:r>
      <w:r w:rsidR="009074F2" w:rsidRPr="009074F2">
        <w:rPr>
          <w:rFonts w:ascii="Times New Roman" w:hAnsi="Times New Roman" w:cs="Times New Roman"/>
          <w:sz w:val="24"/>
          <w:szCs w:val="28"/>
        </w:rPr>
        <w:instrText>8</w:instrText>
      </w:r>
      <w:r w:rsidR="009074F2" w:rsidRPr="009074F2">
        <w:rPr>
          <w:rFonts w:ascii="Times New Roman" w:hAnsi="Times New Roman" w:cs="Times New Roman"/>
          <w:sz w:val="24"/>
          <w:szCs w:val="28"/>
          <w:lang w:val="en-US"/>
        </w:rPr>
        <w:instrText>b</w:instrText>
      </w:r>
      <w:r w:rsidR="009074F2" w:rsidRPr="009074F2">
        <w:rPr>
          <w:rFonts w:ascii="Times New Roman" w:hAnsi="Times New Roman" w:cs="Times New Roman"/>
          <w:sz w:val="24"/>
          <w:szCs w:val="28"/>
        </w:rPr>
        <w:instrText>9-4799-99</w:instrText>
      </w:r>
      <w:r w:rsidR="009074F2" w:rsidRPr="009074F2">
        <w:rPr>
          <w:rFonts w:ascii="Times New Roman" w:hAnsi="Times New Roman" w:cs="Times New Roman"/>
          <w:sz w:val="24"/>
          <w:szCs w:val="28"/>
          <w:lang w:val="en-US"/>
        </w:rPr>
        <w:instrText>dd</w:instrText>
      </w:r>
      <w:r w:rsidR="009074F2" w:rsidRPr="009074F2">
        <w:rPr>
          <w:rFonts w:ascii="Times New Roman" w:hAnsi="Times New Roman" w:cs="Times New Roman"/>
          <w:sz w:val="24"/>
          <w:szCs w:val="28"/>
        </w:rPr>
        <w:instrText>-934</w:instrText>
      </w:r>
      <w:r w:rsidR="009074F2" w:rsidRPr="009074F2">
        <w:rPr>
          <w:rFonts w:ascii="Times New Roman" w:hAnsi="Times New Roman" w:cs="Times New Roman"/>
          <w:sz w:val="24"/>
          <w:szCs w:val="28"/>
          <w:lang w:val="en-US"/>
        </w:rPr>
        <w:instrText>f</w:instrText>
      </w:r>
      <w:r w:rsidR="009074F2" w:rsidRPr="009074F2">
        <w:rPr>
          <w:rFonts w:ascii="Times New Roman" w:hAnsi="Times New Roman" w:cs="Times New Roman"/>
          <w:sz w:val="24"/>
          <w:szCs w:val="28"/>
        </w:rPr>
        <w:instrText>03</w:instrText>
      </w:r>
      <w:r w:rsidR="009074F2" w:rsidRPr="009074F2">
        <w:rPr>
          <w:rFonts w:ascii="Times New Roman" w:hAnsi="Times New Roman" w:cs="Times New Roman"/>
          <w:sz w:val="24"/>
          <w:szCs w:val="28"/>
          <w:lang w:val="en-US"/>
        </w:rPr>
        <w:instrText>b</w:instrText>
      </w:r>
      <w:r w:rsidR="009074F2" w:rsidRPr="009074F2">
        <w:rPr>
          <w:rFonts w:ascii="Times New Roman" w:hAnsi="Times New Roman" w:cs="Times New Roman"/>
          <w:sz w:val="24"/>
          <w:szCs w:val="28"/>
        </w:rPr>
        <w:instrText>4</w:instrText>
      </w:r>
      <w:r w:rsidR="009074F2" w:rsidRPr="009074F2">
        <w:rPr>
          <w:rFonts w:ascii="Times New Roman" w:hAnsi="Times New Roman" w:cs="Times New Roman"/>
          <w:sz w:val="24"/>
          <w:szCs w:val="28"/>
          <w:lang w:val="en-US"/>
        </w:rPr>
        <w:instrText>f</w:instrText>
      </w:r>
      <w:r w:rsidR="009074F2" w:rsidRPr="009074F2">
        <w:rPr>
          <w:rFonts w:ascii="Times New Roman" w:hAnsi="Times New Roman" w:cs="Times New Roman"/>
          <w:sz w:val="24"/>
          <w:szCs w:val="28"/>
        </w:rPr>
        <w:instrText>756"]}],"</w:instrText>
      </w:r>
      <w:r w:rsidR="009074F2" w:rsidRPr="009074F2">
        <w:rPr>
          <w:rFonts w:ascii="Times New Roman" w:hAnsi="Times New Roman" w:cs="Times New Roman"/>
          <w:sz w:val="24"/>
          <w:szCs w:val="28"/>
          <w:lang w:val="en-US"/>
        </w:rPr>
        <w:instrText>mendeley</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formattedCitation</w:instrText>
      </w:r>
      <w:r w:rsidR="009074F2" w:rsidRPr="009074F2">
        <w:rPr>
          <w:rFonts w:ascii="Times New Roman" w:hAnsi="Times New Roman" w:cs="Times New Roman"/>
          <w:sz w:val="24"/>
          <w:szCs w:val="28"/>
        </w:rPr>
        <w:instrText>":"[37]","</w:instrText>
      </w:r>
      <w:r w:rsidR="009074F2" w:rsidRPr="009074F2">
        <w:rPr>
          <w:rFonts w:ascii="Times New Roman" w:hAnsi="Times New Roman" w:cs="Times New Roman"/>
          <w:sz w:val="24"/>
          <w:szCs w:val="28"/>
          <w:lang w:val="en-US"/>
        </w:rPr>
        <w:instrText>manualFormatting</w:instrText>
      </w:r>
      <w:r w:rsidR="009074F2" w:rsidRPr="009074F2">
        <w:rPr>
          <w:rFonts w:ascii="Times New Roman" w:hAnsi="Times New Roman" w:cs="Times New Roman"/>
          <w:sz w:val="24"/>
          <w:szCs w:val="28"/>
        </w:rPr>
        <w:instrText>":"[37, 2 с.]","</w:instrText>
      </w:r>
      <w:r w:rsidR="009074F2" w:rsidRPr="009074F2">
        <w:rPr>
          <w:rFonts w:ascii="Times New Roman" w:hAnsi="Times New Roman" w:cs="Times New Roman"/>
          <w:sz w:val="24"/>
          <w:szCs w:val="28"/>
          <w:lang w:val="en-US"/>
        </w:rPr>
        <w:instrText>plainTextFormattedCitation</w:instrText>
      </w:r>
      <w:r w:rsidR="009074F2" w:rsidRPr="009074F2">
        <w:rPr>
          <w:rFonts w:ascii="Times New Roman" w:hAnsi="Times New Roman" w:cs="Times New Roman"/>
          <w:sz w:val="24"/>
          <w:szCs w:val="28"/>
        </w:rPr>
        <w:instrText>":"[37]","</w:instrText>
      </w:r>
      <w:r w:rsidR="009074F2" w:rsidRPr="009074F2">
        <w:rPr>
          <w:rFonts w:ascii="Times New Roman" w:hAnsi="Times New Roman" w:cs="Times New Roman"/>
          <w:sz w:val="24"/>
          <w:szCs w:val="28"/>
          <w:lang w:val="en-US"/>
        </w:rPr>
        <w:instrText>previouslyFormattedCitation</w:instrText>
      </w:r>
      <w:r w:rsidR="009074F2" w:rsidRPr="009074F2">
        <w:rPr>
          <w:rFonts w:ascii="Times New Roman" w:hAnsi="Times New Roman" w:cs="Times New Roman"/>
          <w:sz w:val="24"/>
          <w:szCs w:val="28"/>
        </w:rPr>
        <w:instrText>":"[37]"},"</w:instrText>
      </w:r>
      <w:r w:rsidR="009074F2" w:rsidRPr="009074F2">
        <w:rPr>
          <w:rFonts w:ascii="Times New Roman" w:hAnsi="Times New Roman" w:cs="Times New Roman"/>
          <w:sz w:val="24"/>
          <w:szCs w:val="28"/>
          <w:lang w:val="en-US"/>
        </w:rPr>
        <w:instrText>properties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noteIndex</w:instrText>
      </w:r>
      <w:r w:rsidR="009074F2" w:rsidRPr="009074F2">
        <w:rPr>
          <w:rFonts w:ascii="Times New Roman" w:hAnsi="Times New Roman" w:cs="Times New Roman"/>
          <w:sz w:val="24"/>
          <w:szCs w:val="28"/>
        </w:rPr>
        <w:instrText>":0},"</w:instrText>
      </w:r>
      <w:r w:rsidR="009074F2" w:rsidRPr="009074F2">
        <w:rPr>
          <w:rFonts w:ascii="Times New Roman" w:hAnsi="Times New Roman" w:cs="Times New Roman"/>
          <w:sz w:val="24"/>
          <w:szCs w:val="28"/>
          <w:lang w:val="en-US"/>
        </w:rPr>
        <w:instrText>schema</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https</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github</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com</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citation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style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language</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schema</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raw</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master</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csl</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citation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instrText>json</w:instrText>
      </w:r>
      <w:r w:rsidR="009074F2" w:rsidRPr="009074F2">
        <w:rPr>
          <w:rFonts w:ascii="Times New Roman" w:hAnsi="Times New Roman" w:cs="Times New Roman"/>
          <w:sz w:val="24"/>
          <w:szCs w:val="28"/>
        </w:rPr>
        <w:instrText>"}</w:instrText>
      </w:r>
      <w:r w:rsidR="009074F2" w:rsidRPr="009074F2">
        <w:rPr>
          <w:rFonts w:ascii="Times New Roman" w:hAnsi="Times New Roman" w:cs="Times New Roman"/>
          <w:sz w:val="24"/>
          <w:szCs w:val="28"/>
          <w:lang w:val="en-US"/>
        </w:rPr>
        <w:fldChar w:fldCharType="separate"/>
      </w:r>
      <w:r w:rsidR="009074F2" w:rsidRPr="009074F2">
        <w:rPr>
          <w:rFonts w:ascii="Times New Roman" w:hAnsi="Times New Roman" w:cs="Times New Roman"/>
          <w:noProof/>
          <w:sz w:val="24"/>
          <w:szCs w:val="28"/>
        </w:rPr>
        <w:t>[37]</w:t>
      </w:r>
      <w:r w:rsidR="009074F2" w:rsidRPr="009074F2">
        <w:rPr>
          <w:rFonts w:ascii="Times New Roman" w:hAnsi="Times New Roman" w:cs="Times New Roman"/>
          <w:sz w:val="24"/>
          <w:szCs w:val="28"/>
          <w:lang w:val="en-US"/>
        </w:rPr>
        <w:fldChar w:fldCharType="end"/>
      </w:r>
    </w:p>
    <w:p w14:paraId="49CECF58" w14:textId="77777777" w:rsidR="009074F2" w:rsidRDefault="009074F2" w:rsidP="005A5DBE">
      <w:pPr>
        <w:spacing w:after="0" w:line="240" w:lineRule="auto"/>
        <w:ind w:firstLine="709"/>
        <w:jc w:val="both"/>
        <w:rPr>
          <w:rFonts w:ascii="Times New Roman" w:hAnsi="Times New Roman" w:cs="Times New Roman"/>
          <w:sz w:val="28"/>
          <w:szCs w:val="28"/>
        </w:rPr>
      </w:pPr>
    </w:p>
    <w:p w14:paraId="1DF545CD" w14:textId="77777777" w:rsidR="009074F2" w:rsidRPr="00EF5119" w:rsidRDefault="009074F2" w:rsidP="005A5DBE">
      <w:pPr>
        <w:spacing w:after="0" w:line="240" w:lineRule="auto"/>
        <w:ind w:firstLine="709"/>
        <w:jc w:val="both"/>
        <w:rPr>
          <w:rFonts w:ascii="Times New Roman" w:hAnsi="Times New Roman" w:cs="Times New Roman"/>
          <w:sz w:val="28"/>
          <w:szCs w:val="28"/>
        </w:rPr>
      </w:pPr>
      <w:r w:rsidRPr="00BE2096">
        <w:rPr>
          <w:rFonts w:ascii="Times New Roman" w:hAnsi="Times New Roman" w:cs="Times New Roman"/>
          <w:sz w:val="28"/>
          <w:szCs w:val="28"/>
        </w:rPr>
        <w:t xml:space="preserve">Сравнение спектров </w:t>
      </w:r>
      <w:r>
        <w:rPr>
          <w:rFonts w:ascii="Times New Roman" w:hAnsi="Times New Roman" w:cs="Times New Roman"/>
          <w:sz w:val="28"/>
          <w:szCs w:val="28"/>
        </w:rPr>
        <w:t>коэффициента</w:t>
      </w:r>
      <w:r w:rsidRPr="00BE2096">
        <w:rPr>
          <w:rFonts w:ascii="Times New Roman" w:hAnsi="Times New Roman" w:cs="Times New Roman"/>
          <w:sz w:val="28"/>
          <w:szCs w:val="28"/>
        </w:rPr>
        <w:t xml:space="preserve"> поглощения монокристаллов</w:t>
      </w:r>
      <w:r w:rsidRPr="0022070A">
        <w:rPr>
          <w:rFonts w:ascii="Times New Roman" w:hAnsi="Times New Roman" w:cs="Times New Roman"/>
          <w:sz w:val="28"/>
          <w:szCs w:val="28"/>
        </w:rPr>
        <w:t xml:space="preserve"> </w:t>
      </w:r>
      <w:r>
        <w:rPr>
          <w:rFonts w:ascii="Times New Roman" w:hAnsi="Times New Roman" w:cs="Times New Roman"/>
          <w:sz w:val="28"/>
          <w:szCs w:val="28"/>
        </w:rPr>
        <w:t>β-Ga</w:t>
      </w:r>
      <w:r w:rsidRPr="007A499B">
        <w:rPr>
          <w:rFonts w:ascii="Times New Roman" w:hAnsi="Times New Roman" w:cs="Times New Roman"/>
          <w:sz w:val="28"/>
          <w:szCs w:val="28"/>
          <w:vertAlign w:val="subscript"/>
        </w:rPr>
        <w:t>2</w:t>
      </w:r>
      <w:r>
        <w:rPr>
          <w:rFonts w:ascii="Times New Roman" w:hAnsi="Times New Roman" w:cs="Times New Roman"/>
          <w:sz w:val="28"/>
          <w:szCs w:val="28"/>
        </w:rPr>
        <w:t>O</w:t>
      </w:r>
      <w:r w:rsidRPr="007A499B">
        <w:rPr>
          <w:rFonts w:ascii="Times New Roman" w:hAnsi="Times New Roman" w:cs="Times New Roman"/>
          <w:sz w:val="28"/>
          <w:szCs w:val="28"/>
          <w:vertAlign w:val="subscript"/>
        </w:rPr>
        <w:t>3</w:t>
      </w:r>
      <w:r w:rsidRPr="00BE2096">
        <w:rPr>
          <w:rFonts w:ascii="Times New Roman" w:hAnsi="Times New Roman" w:cs="Times New Roman"/>
          <w:sz w:val="28"/>
          <w:szCs w:val="28"/>
        </w:rPr>
        <w:t>, легированных 5 и 10 мол.%, выраще</w:t>
      </w:r>
      <w:r>
        <w:rPr>
          <w:rFonts w:ascii="Times New Roman" w:hAnsi="Times New Roman" w:cs="Times New Roman"/>
          <w:sz w:val="28"/>
          <w:szCs w:val="28"/>
        </w:rPr>
        <w:t xml:space="preserve">нных и </w:t>
      </w:r>
      <w:r w:rsidRPr="00BE2096">
        <w:rPr>
          <w:rFonts w:ascii="Times New Roman" w:hAnsi="Times New Roman" w:cs="Times New Roman"/>
          <w:sz w:val="28"/>
          <w:szCs w:val="28"/>
        </w:rPr>
        <w:t xml:space="preserve">отожженных </w:t>
      </w:r>
      <w:r>
        <w:rPr>
          <w:rFonts w:ascii="Times New Roman" w:hAnsi="Times New Roman" w:cs="Times New Roman"/>
          <w:sz w:val="28"/>
          <w:szCs w:val="28"/>
        </w:rPr>
        <w:t>на воздухе показано на рисунке 10</w:t>
      </w:r>
      <w:r w:rsidRPr="00BE2096">
        <w:rPr>
          <w:rFonts w:ascii="Times New Roman" w:hAnsi="Times New Roman" w:cs="Times New Roman"/>
          <w:sz w:val="28"/>
          <w:szCs w:val="28"/>
        </w:rPr>
        <w:t>. Видно, что после отжига коэффициент поглощения обоих крис</w:t>
      </w:r>
      <w:r>
        <w:rPr>
          <w:rFonts w:ascii="Times New Roman" w:hAnsi="Times New Roman" w:cs="Times New Roman"/>
          <w:sz w:val="28"/>
          <w:szCs w:val="28"/>
        </w:rPr>
        <w:t>таллов уменьшился в ИК области</w:t>
      </w:r>
      <w:r w:rsidRPr="00BE2096">
        <w:rPr>
          <w:rFonts w:ascii="Times New Roman" w:hAnsi="Times New Roman" w:cs="Times New Roman"/>
          <w:sz w:val="28"/>
          <w:szCs w:val="28"/>
        </w:rPr>
        <w:t xml:space="preserve">. Уменьшение коэффициента поглощения свидетельствует об уменьшении количества свободных носителей </w:t>
      </w:r>
      <w:r>
        <w:rPr>
          <w:rFonts w:ascii="Times New Roman" w:hAnsi="Times New Roman" w:cs="Times New Roman"/>
          <w:sz w:val="28"/>
          <w:szCs w:val="28"/>
        </w:rPr>
        <w:t xml:space="preserve">заряда </w:t>
      </w:r>
      <w:r w:rsidRPr="00BE2096">
        <w:rPr>
          <w:rFonts w:ascii="Times New Roman" w:hAnsi="Times New Roman" w:cs="Times New Roman"/>
          <w:sz w:val="28"/>
          <w:szCs w:val="28"/>
        </w:rPr>
        <w:t>в кристаллах</w:t>
      </w:r>
      <w:r>
        <w:rPr>
          <w:rFonts w:ascii="Times New Roman" w:hAnsi="Times New Roman" w:cs="Times New Roman"/>
          <w:sz w:val="28"/>
          <w:szCs w:val="28"/>
        </w:rPr>
        <w:t xml:space="preserve">. </w:t>
      </w:r>
    </w:p>
    <w:p w14:paraId="6583935A" w14:textId="77777777" w:rsidR="009074F2" w:rsidRPr="00BE2096" w:rsidRDefault="009074F2" w:rsidP="005A5DBE">
      <w:pPr>
        <w:spacing w:after="0" w:line="240" w:lineRule="auto"/>
        <w:ind w:firstLine="709"/>
        <w:jc w:val="both"/>
        <w:rPr>
          <w:rFonts w:ascii="Times New Roman" w:hAnsi="Times New Roman" w:cs="Times New Roman"/>
          <w:sz w:val="28"/>
          <w:szCs w:val="28"/>
        </w:rPr>
      </w:pPr>
    </w:p>
    <w:p w14:paraId="03B8C149" w14:textId="77777777" w:rsidR="009074F2" w:rsidRDefault="009074F2" w:rsidP="005A5DB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0DC477" wp14:editId="5D36E5FE">
            <wp:extent cx="2971800" cy="24307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43078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1E2221A2" wp14:editId="1E710DF5">
            <wp:extent cx="2880360" cy="24231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360" cy="2423160"/>
                    </a:xfrm>
                    <a:prstGeom prst="rect">
                      <a:avLst/>
                    </a:prstGeom>
                    <a:noFill/>
                    <a:ln>
                      <a:noFill/>
                    </a:ln>
                  </pic:spPr>
                </pic:pic>
              </a:graphicData>
            </a:graphic>
          </wp:inline>
        </w:drawing>
      </w:r>
    </w:p>
    <w:p w14:paraId="61DBBBF9" w14:textId="77777777" w:rsidR="009074F2" w:rsidRPr="00F07904" w:rsidRDefault="009074F2" w:rsidP="005A5DBE">
      <w:pPr>
        <w:spacing w:after="0" w:line="240" w:lineRule="auto"/>
        <w:jc w:val="both"/>
        <w:rPr>
          <w:rFonts w:ascii="Times New Roman" w:hAnsi="Times New Roman" w:cs="Times New Roman"/>
          <w:sz w:val="16"/>
          <w:szCs w:val="16"/>
        </w:rPr>
      </w:pPr>
    </w:p>
    <w:p w14:paraId="7A8A7F5D" w14:textId="429295EA" w:rsidR="00E57497" w:rsidRPr="00F07904" w:rsidRDefault="009074F2" w:rsidP="005A5DBE">
      <w:pPr>
        <w:spacing w:after="0" w:line="240" w:lineRule="auto"/>
        <w:jc w:val="center"/>
        <w:rPr>
          <w:rFonts w:ascii="Times New Roman" w:hAnsi="Times New Roman" w:cs="Times New Roman"/>
          <w:sz w:val="28"/>
          <w:szCs w:val="28"/>
          <w:vertAlign w:val="subscript"/>
        </w:rPr>
      </w:pPr>
      <w:r w:rsidRPr="00F07904">
        <w:rPr>
          <w:rFonts w:ascii="Times New Roman" w:hAnsi="Times New Roman" w:cs="Times New Roman"/>
          <w:sz w:val="28"/>
          <w:szCs w:val="28"/>
        </w:rPr>
        <w:t xml:space="preserve">Рисунок 10 </w:t>
      </w:r>
      <w:r w:rsidR="00F07904">
        <w:rPr>
          <w:rFonts w:ascii="Times New Roman" w:hAnsi="Times New Roman" w:cs="Times New Roman"/>
          <w:sz w:val="28"/>
          <w:szCs w:val="28"/>
        </w:rPr>
        <w:t xml:space="preserve">– </w:t>
      </w:r>
      <w:r w:rsidRPr="00F07904">
        <w:rPr>
          <w:rFonts w:ascii="Times New Roman" w:hAnsi="Times New Roman" w:cs="Times New Roman"/>
          <w:sz w:val="28"/>
          <w:szCs w:val="28"/>
        </w:rPr>
        <w:t>Сравнение коэффициентов поглощения выращенных и отожженных на воздухе монокристаллов β-Ga</w:t>
      </w:r>
      <w:r w:rsidRPr="00F07904">
        <w:rPr>
          <w:rFonts w:ascii="Times New Roman" w:hAnsi="Times New Roman" w:cs="Times New Roman"/>
          <w:sz w:val="28"/>
          <w:szCs w:val="28"/>
          <w:vertAlign w:val="subscript"/>
        </w:rPr>
        <w:t>2</w:t>
      </w:r>
      <w:r w:rsidRPr="00F07904">
        <w:rPr>
          <w:rFonts w:ascii="Times New Roman" w:hAnsi="Times New Roman" w:cs="Times New Roman"/>
          <w:sz w:val="28"/>
          <w:szCs w:val="28"/>
        </w:rPr>
        <w:t>O</w:t>
      </w:r>
      <w:r w:rsidRPr="00F07904">
        <w:rPr>
          <w:rFonts w:ascii="Times New Roman" w:hAnsi="Times New Roman" w:cs="Times New Roman"/>
          <w:sz w:val="28"/>
          <w:szCs w:val="28"/>
          <w:vertAlign w:val="subscript"/>
        </w:rPr>
        <w:t>3</w:t>
      </w:r>
    </w:p>
    <w:p w14:paraId="2A46ED79" w14:textId="77777777" w:rsidR="00E57497" w:rsidRPr="00F07904" w:rsidRDefault="00E57497" w:rsidP="005A5DBE">
      <w:pPr>
        <w:spacing w:after="0" w:line="240" w:lineRule="auto"/>
        <w:ind w:firstLine="709"/>
        <w:jc w:val="both"/>
        <w:rPr>
          <w:rFonts w:ascii="Times New Roman" w:hAnsi="Times New Roman" w:cs="Times New Roman"/>
          <w:sz w:val="16"/>
          <w:szCs w:val="16"/>
        </w:rPr>
      </w:pPr>
    </w:p>
    <w:p w14:paraId="45C730F9" w14:textId="1B43B85B" w:rsidR="009074F2" w:rsidRPr="009074F2" w:rsidRDefault="00E57497" w:rsidP="005A5DBE">
      <w:pPr>
        <w:spacing w:after="0" w:line="240" w:lineRule="auto"/>
        <w:ind w:firstLine="709"/>
        <w:jc w:val="both"/>
        <w:rPr>
          <w:rFonts w:ascii="Times New Roman" w:hAnsi="Times New Roman" w:cs="Times New Roman"/>
          <w:sz w:val="24"/>
          <w:szCs w:val="28"/>
        </w:rPr>
      </w:pPr>
      <w:r w:rsidRPr="0020642E">
        <w:rPr>
          <w:rFonts w:ascii="Times New Roman" w:hAnsi="Times New Roman" w:cs="Times New Roman"/>
          <w:sz w:val="24"/>
          <w:szCs w:val="24"/>
        </w:rPr>
        <w:t>Примечание – Составлено по источнику</w:t>
      </w:r>
      <w:r w:rsidR="00E82BE3">
        <w:rPr>
          <w:rFonts w:ascii="Times New Roman" w:hAnsi="Times New Roman" w:cs="Times New Roman"/>
          <w:sz w:val="24"/>
          <w:szCs w:val="24"/>
        </w:rPr>
        <w:t xml:space="preserve"> </w:t>
      </w:r>
      <w:r w:rsidR="009074F2" w:rsidRPr="009074F2">
        <w:rPr>
          <w:rFonts w:ascii="Times New Roman" w:hAnsi="Times New Roman" w:cs="Times New Roman"/>
          <w:sz w:val="24"/>
          <w:szCs w:val="28"/>
          <w:vertAlign w:val="subscript"/>
        </w:rPr>
        <w:fldChar w:fldCharType="begin" w:fldLock="1"/>
      </w:r>
      <w:r w:rsidR="009074F2" w:rsidRPr="009074F2">
        <w:rPr>
          <w:rFonts w:ascii="Times New Roman" w:hAnsi="Times New Roman" w:cs="Times New Roman"/>
          <w:sz w:val="24"/>
          <w:szCs w:val="28"/>
          <w:vertAlign w:val="subscript"/>
        </w:rPr>
        <w:instrText>ADDIN CSL_CITATION {"citationItems":[{"id":"ITEM-1","itemData":{"DOI":"10.1016/j.jpcs.2006.02.018","ISSN":"00223697","abstract":"Tin oxide doped β-Ga2O3 single crystals are recognized as transparent conductive oxides (TCOs) materials. They have a larger band gap (4.8 eV) than any other TCOs, thus can be transparent in UV region. This property shows that they have the potential to make the optoelectronic device used in even shorter wavelength than usual TCOs. β-Ga2O3 single crystals doped with different Sn4+ concentrations were grown by the floating zone technique. Their optical properties and electrical conductivities were systematically studied. It has been found that their conductivities and optical properties were influenced by the Sn4+ concentrations and annealing. © 2006 Elsevier Ltd. All rights reserved.","author":[{"dropping-particle":"","family":"Zhang","given":"Jungang","non-dropping-particle":"","parse-names":false,"suffix":""},{"dropping-particle":"","family":"Xia","given":"Changtai","non-dropping-particle":"","parse-names":false,"suffix":""},{"dropping-particle":"","family":"Deng","given":"Qun","non-dropping-particle":"","parse-names":false,"suffix":""},{"dropping-particle":"","family":"Xu","given":"Wusheng","non-dropping-particle":"","parse-names":false,"suffix":""},{"dropping-particle":"","family":"Shi","given":"Hongsheng","non-dropping-particle":"","parse-names":false,"suffix":""},{"dropping-particle":"","family":"Wu","given":"Feng","non-dropping-particle":"","parse-names":false,"suffix":""},{"dropping-particle":"","family":"Xu","given":"Jun","non-dropping-particle":"","parse-names":false,"suffix":""}],"container-title":"Journal of Physics and Chemistry of Solids","id":"ITEM-1","issue":"8","issued":{"date-parts":[["2006"]]},"page":"1656-1659","title":"Growth and characterization of new transparent conductive oxides single crystals β-Ga2O3: Sn","type":"article-journal","volume":"67"},"uris":["http://www.mendeley.com/documents/?uuid=d0e17187-a8b9-4799-99dd-934f03b4f756"]}],"mendeley":{"formattedCitation":"[37]","manualFormatting":"[37, 3 с.]","plainTextFormattedCitation":"[37]","previouslyFormattedCitation":"[37]"},"properties":{"noteIndex":0},"schema":"https://github.com/citation-style-language/schema/raw/master/csl-citation.json"}</w:instrText>
      </w:r>
      <w:r w:rsidR="009074F2" w:rsidRPr="009074F2">
        <w:rPr>
          <w:rFonts w:ascii="Times New Roman" w:hAnsi="Times New Roman" w:cs="Times New Roman"/>
          <w:sz w:val="24"/>
          <w:szCs w:val="28"/>
          <w:vertAlign w:val="subscript"/>
        </w:rPr>
        <w:fldChar w:fldCharType="separate"/>
      </w:r>
      <w:r w:rsidR="009074F2" w:rsidRPr="009074F2">
        <w:rPr>
          <w:rFonts w:ascii="Times New Roman" w:hAnsi="Times New Roman" w:cs="Times New Roman"/>
          <w:noProof/>
          <w:sz w:val="24"/>
          <w:szCs w:val="28"/>
        </w:rPr>
        <w:t xml:space="preserve">[37, </w:t>
      </w:r>
      <w:r w:rsidR="00E82BE3">
        <w:rPr>
          <w:rFonts w:ascii="Times New Roman" w:hAnsi="Times New Roman" w:cs="Times New Roman"/>
          <w:noProof/>
          <w:sz w:val="24"/>
          <w:szCs w:val="28"/>
        </w:rPr>
        <w:t>р. 1659</w:t>
      </w:r>
      <w:r w:rsidR="009074F2" w:rsidRPr="009074F2">
        <w:rPr>
          <w:rFonts w:ascii="Times New Roman" w:hAnsi="Times New Roman" w:cs="Times New Roman"/>
          <w:noProof/>
          <w:sz w:val="24"/>
          <w:szCs w:val="28"/>
        </w:rPr>
        <w:t>]</w:t>
      </w:r>
      <w:r w:rsidR="009074F2" w:rsidRPr="009074F2">
        <w:rPr>
          <w:rFonts w:ascii="Times New Roman" w:hAnsi="Times New Roman" w:cs="Times New Roman"/>
          <w:sz w:val="24"/>
          <w:szCs w:val="28"/>
          <w:vertAlign w:val="subscript"/>
        </w:rPr>
        <w:fldChar w:fldCharType="end"/>
      </w:r>
    </w:p>
    <w:p w14:paraId="05AEA16B" w14:textId="77777777" w:rsidR="009074F2" w:rsidRDefault="009074F2" w:rsidP="005A5DBE">
      <w:pPr>
        <w:spacing w:after="0" w:line="240" w:lineRule="auto"/>
        <w:ind w:firstLine="709"/>
        <w:jc w:val="both"/>
        <w:rPr>
          <w:rFonts w:ascii="Times New Roman" w:hAnsi="Times New Roman" w:cs="Times New Roman"/>
          <w:sz w:val="28"/>
          <w:szCs w:val="28"/>
        </w:rPr>
      </w:pPr>
    </w:p>
    <w:p w14:paraId="17733B00" w14:textId="2D85A5D7"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11</w:t>
      </w:r>
      <w:r w:rsidRPr="00122A14">
        <w:rPr>
          <w:rFonts w:ascii="Times New Roman" w:hAnsi="Times New Roman" w:cs="Times New Roman"/>
          <w:sz w:val="28"/>
          <w:szCs w:val="28"/>
        </w:rPr>
        <w:t xml:space="preserve"> представлены </w:t>
      </w:r>
      <w:r>
        <w:rPr>
          <w:rFonts w:ascii="Times New Roman" w:hAnsi="Times New Roman" w:cs="Times New Roman"/>
          <w:sz w:val="28"/>
          <w:szCs w:val="28"/>
        </w:rPr>
        <w:t xml:space="preserve">результаты </w:t>
      </w:r>
      <w:r w:rsidRPr="00122A14">
        <w:rPr>
          <w:rFonts w:ascii="Times New Roman" w:hAnsi="Times New Roman" w:cs="Times New Roman"/>
          <w:sz w:val="28"/>
          <w:szCs w:val="28"/>
        </w:rPr>
        <w:t>РФЭС</w:t>
      </w:r>
      <w:r>
        <w:rPr>
          <w:rFonts w:ascii="Times New Roman" w:hAnsi="Times New Roman" w:cs="Times New Roman"/>
          <w:sz w:val="28"/>
          <w:szCs w:val="28"/>
        </w:rPr>
        <w:t xml:space="preserve"> </w:t>
      </w:r>
      <w:r w:rsidRPr="006354D5">
        <w:rPr>
          <w:rFonts w:ascii="Times New Roman" w:hAnsi="Times New Roman" w:cs="Times New Roman"/>
          <w:sz w:val="28"/>
          <w:szCs w:val="28"/>
        </w:rPr>
        <w:t>остовных</w:t>
      </w:r>
      <w:r>
        <w:rPr>
          <w:rFonts w:ascii="Times New Roman" w:hAnsi="Times New Roman" w:cs="Times New Roman"/>
          <w:sz w:val="28"/>
          <w:szCs w:val="28"/>
        </w:rPr>
        <w:t xml:space="preserve"> </w:t>
      </w:r>
      <w:r w:rsidRPr="00122A14">
        <w:rPr>
          <w:rFonts w:ascii="Times New Roman" w:hAnsi="Times New Roman" w:cs="Times New Roman"/>
          <w:sz w:val="28"/>
          <w:szCs w:val="28"/>
        </w:rPr>
        <w:t xml:space="preserve"> уровней Ga 3d, O 1s и C 1s, которые были обнаружены</w:t>
      </w:r>
      <w:r>
        <w:rPr>
          <w:rFonts w:ascii="Times New Roman" w:hAnsi="Times New Roman" w:cs="Times New Roman"/>
          <w:sz w:val="28"/>
          <w:szCs w:val="28"/>
        </w:rPr>
        <w:t xml:space="preserve"> в работе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{"citationItems":[{"id":"ITEM-1","itemData":{"abstract":"NIST X-ray Photoelectron Spectroscopy Database, NIST Standard Reference Database Number 20, National Institute of Standards and Technology, Gaithersburg MD, 20899 (2000)","author":[{"dropping-particle":"V.","family":"Naumkin","given":"Alexander","non-dropping-particle":"","parse-names":false,"suffix":""},{"dropping-particle":"","family":"Kraust-Vass","given":"Anna","non-dropping-particle":"","parse-names":false,"suffix":""},{"dropping-particle":"","family":"Gaarenstroom","given":"Stephen W.","non-dropping-particle":"","parse-names":false,"suffix":""},{"dropping-particle":"","family":"Powell","given":"Cedric J.","non-dropping-particle":"","parse-names":false,"suffix":""}],"container-title":"NIST Standard Reference Database Number 20","id":"ITEM-1","issued":{"date-parts":[["2000"]]},"title":"NIST X-ray Photoelectron Spectroscopy Database, National Institute of Standards and Technology","type":"webpage"},"uris":["http://www.mendeley.com/documents/?uuid=f752ba8f-f526-32c4-bb25-dcc75adbf78d"]}],"mendeley":{"formattedCitation":"[38]","plainTextFormattedCitation":"[38]","previouslyFormattedCitation":"[38]"},"properties":{"noteIndex":0},"schema":"https://github.com/citation-style-language/schema/raw/master/csl-citation.json"}</w:instrText>
      </w:r>
      <w:r>
        <w:rPr>
          <w:rFonts w:ascii="Times New Roman" w:hAnsi="Times New Roman" w:cs="Times New Roman"/>
          <w:sz w:val="28"/>
          <w:szCs w:val="28"/>
        </w:rPr>
        <w:fldChar w:fldCharType="separate"/>
      </w:r>
      <w:r w:rsidRPr="00297584">
        <w:rPr>
          <w:rFonts w:ascii="Times New Roman" w:hAnsi="Times New Roman" w:cs="Times New Roman"/>
          <w:noProof/>
          <w:sz w:val="28"/>
          <w:szCs w:val="28"/>
        </w:rPr>
        <w:t>[38]</w:t>
      </w:r>
      <w:r>
        <w:rPr>
          <w:rFonts w:ascii="Times New Roman" w:hAnsi="Times New Roman" w:cs="Times New Roman"/>
          <w:sz w:val="28"/>
          <w:szCs w:val="28"/>
        </w:rPr>
        <w:fldChar w:fldCharType="end"/>
      </w:r>
      <w:r w:rsidRPr="00D07906">
        <w:rPr>
          <w:rFonts w:ascii="Times New Roman" w:hAnsi="Times New Roman" w:cs="Times New Roman"/>
          <w:sz w:val="28"/>
          <w:szCs w:val="28"/>
        </w:rPr>
        <w:t>.</w:t>
      </w:r>
      <w:r>
        <w:rPr>
          <w:rFonts w:ascii="Times New Roman" w:hAnsi="Times New Roman" w:cs="Times New Roman"/>
          <w:sz w:val="28"/>
          <w:szCs w:val="28"/>
        </w:rPr>
        <w:t xml:space="preserve"> Как показано на рисунке</w:t>
      </w:r>
      <w:r w:rsidRPr="00122A14">
        <w:rPr>
          <w:rFonts w:ascii="Times New Roman" w:hAnsi="Times New Roman" w:cs="Times New Roman"/>
          <w:sz w:val="28"/>
          <w:szCs w:val="28"/>
        </w:rPr>
        <w:t xml:space="preserve"> 3а, спектры Ga 3d </w:t>
      </w:r>
      <w:r>
        <w:rPr>
          <w:rFonts w:ascii="Times New Roman" w:hAnsi="Times New Roman" w:cs="Times New Roman"/>
          <w:sz w:val="28"/>
          <w:szCs w:val="28"/>
        </w:rPr>
        <w:t xml:space="preserve">образцов до отжига </w:t>
      </w:r>
      <w:r w:rsidRPr="00122A14">
        <w:rPr>
          <w:rFonts w:ascii="Times New Roman" w:hAnsi="Times New Roman" w:cs="Times New Roman"/>
          <w:sz w:val="28"/>
          <w:szCs w:val="28"/>
        </w:rPr>
        <w:t>после деконв</w:t>
      </w:r>
      <w:r>
        <w:rPr>
          <w:rFonts w:ascii="Times New Roman" w:hAnsi="Times New Roman" w:cs="Times New Roman"/>
          <w:sz w:val="28"/>
          <w:szCs w:val="28"/>
        </w:rPr>
        <w:t>о</w:t>
      </w:r>
      <w:r w:rsidRPr="00122A14">
        <w:rPr>
          <w:rFonts w:ascii="Times New Roman" w:hAnsi="Times New Roman" w:cs="Times New Roman"/>
          <w:sz w:val="28"/>
          <w:szCs w:val="28"/>
        </w:rPr>
        <w:t xml:space="preserve">люции состояли из двух пиков: основной пик на уровне </w:t>
      </w:r>
      <w:r>
        <w:rPr>
          <w:rFonts w:ascii="Times New Roman" w:hAnsi="Times New Roman" w:cs="Times New Roman"/>
          <w:sz w:val="28"/>
          <w:szCs w:val="28"/>
        </w:rPr>
        <w:t>энергии связи 19.</w:t>
      </w:r>
      <w:r w:rsidRPr="00122A14">
        <w:rPr>
          <w:rFonts w:ascii="Times New Roman" w:hAnsi="Times New Roman" w:cs="Times New Roman"/>
          <w:sz w:val="28"/>
          <w:szCs w:val="28"/>
        </w:rPr>
        <w:t xml:space="preserve">56 эВ и </w:t>
      </w:r>
      <w:r>
        <w:rPr>
          <w:rFonts w:ascii="Times New Roman" w:hAnsi="Times New Roman" w:cs="Times New Roman"/>
          <w:sz w:val="28"/>
          <w:szCs w:val="28"/>
        </w:rPr>
        <w:t>дополнительный</w:t>
      </w:r>
      <w:r w:rsidRPr="00122A14">
        <w:rPr>
          <w:rFonts w:ascii="Times New Roman" w:hAnsi="Times New Roman" w:cs="Times New Roman"/>
          <w:sz w:val="28"/>
          <w:szCs w:val="28"/>
        </w:rPr>
        <w:t xml:space="preserve"> небольшой пик на уровне </w:t>
      </w:r>
      <w:r>
        <w:rPr>
          <w:rFonts w:ascii="Times New Roman" w:hAnsi="Times New Roman" w:cs="Times New Roman"/>
          <w:sz w:val="28"/>
          <w:szCs w:val="28"/>
        </w:rPr>
        <w:t>энергии связи 18.</w:t>
      </w:r>
      <w:r w:rsidRPr="00122A14">
        <w:rPr>
          <w:rFonts w:ascii="Times New Roman" w:hAnsi="Times New Roman" w:cs="Times New Roman"/>
          <w:sz w:val="28"/>
          <w:szCs w:val="28"/>
        </w:rPr>
        <w:t xml:space="preserve">46 эВ. Положительный сдвиг наблюдался в </w:t>
      </w:r>
      <w:r>
        <w:rPr>
          <w:rFonts w:ascii="Times New Roman" w:hAnsi="Times New Roman" w:cs="Times New Roman"/>
          <w:sz w:val="28"/>
          <w:szCs w:val="28"/>
        </w:rPr>
        <w:t xml:space="preserve">РФЭС </w:t>
      </w:r>
      <w:r w:rsidRPr="00122A14">
        <w:rPr>
          <w:rFonts w:ascii="Times New Roman" w:hAnsi="Times New Roman" w:cs="Times New Roman"/>
          <w:sz w:val="28"/>
          <w:szCs w:val="28"/>
        </w:rPr>
        <w:t xml:space="preserve">спектрах </w:t>
      </w:r>
      <w:r>
        <w:rPr>
          <w:rFonts w:ascii="Times New Roman" w:hAnsi="Times New Roman" w:cs="Times New Roman"/>
          <w:sz w:val="28"/>
          <w:szCs w:val="28"/>
        </w:rPr>
        <w:t>при</w:t>
      </w:r>
      <w:r w:rsidRPr="00122A14">
        <w:rPr>
          <w:rFonts w:ascii="Times New Roman" w:hAnsi="Times New Roman" w:cs="Times New Roman"/>
          <w:sz w:val="28"/>
          <w:szCs w:val="28"/>
        </w:rPr>
        <w:t xml:space="preserve"> сравнени</w:t>
      </w:r>
      <w:r>
        <w:rPr>
          <w:rFonts w:ascii="Times New Roman" w:hAnsi="Times New Roman" w:cs="Times New Roman"/>
          <w:sz w:val="28"/>
          <w:szCs w:val="28"/>
        </w:rPr>
        <w:t>и</w:t>
      </w:r>
      <w:r w:rsidRPr="00122A14">
        <w:rPr>
          <w:rFonts w:ascii="Times New Roman" w:hAnsi="Times New Roman" w:cs="Times New Roman"/>
          <w:sz w:val="28"/>
          <w:szCs w:val="28"/>
        </w:rPr>
        <w:t xml:space="preserve"> его </w:t>
      </w:r>
      <w:r>
        <w:rPr>
          <w:rFonts w:ascii="Times New Roman" w:hAnsi="Times New Roman" w:cs="Times New Roman"/>
          <w:sz w:val="28"/>
          <w:szCs w:val="28"/>
        </w:rPr>
        <w:t>энергии связи</w:t>
      </w:r>
      <w:r w:rsidRPr="00122A14">
        <w:rPr>
          <w:rFonts w:ascii="Times New Roman" w:hAnsi="Times New Roman" w:cs="Times New Roman"/>
          <w:sz w:val="28"/>
          <w:szCs w:val="28"/>
        </w:rPr>
        <w:t xml:space="preserve"> с чистым металлическим </w:t>
      </w:r>
      <w:r>
        <w:rPr>
          <w:rFonts w:ascii="Times New Roman" w:hAnsi="Times New Roman" w:cs="Times New Roman"/>
          <w:sz w:val="28"/>
          <w:szCs w:val="28"/>
        </w:rPr>
        <w:t>галлием с энергией связи 18.</w:t>
      </w:r>
      <w:r w:rsidRPr="00122A14">
        <w:rPr>
          <w:rFonts w:ascii="Times New Roman" w:hAnsi="Times New Roman" w:cs="Times New Roman"/>
          <w:sz w:val="28"/>
          <w:szCs w:val="28"/>
        </w:rPr>
        <w:t xml:space="preserve">40 эВ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{"citationItems":[{"id":"ITEM-1","itemData":{"abstract":"NIST X-ray Photoelectron Spectroscopy Database, NIST Standard Reference Database Number 20, National Institute of Standards and Technology, Gaithersburg MD, 20899 (2000)","author":[{"dropping-particle":"V.","family":"Naumkin","given":"Alexander","non-dropping-particle":"","parse-names":false,"suffix":""},{"dropping-particle":"","family":"Kraust-Vass","given":"Anna","non-dropping-particle":"","parse-names":false,"suffix":""},{"dropping-particle":"","family":"Gaarenstroom","given":"Stephen W.","non-dropping-particle":"","parse-names":false,"suffix":""},{"dropping-particle":"","family":"Powell","given":"Cedric J.","non-dropping-particle":"","parse-names":false,"suffix":""}],"container-title":"NIST Standard Reference Database Number 20","id":"ITEM-1","issued":{"date-parts":[["2000"]]},"title":"NIST X-ray Photoelectron Spectroscopy Database, National Institute of Standards and Technology","type":"webpage"},"uris":["http://www.mendeley.com/documents/?uuid=f752ba8f-f526-32c4-bb25-dcc75adbf78d"]}],"mendeley":{"formattedCitation":"[38]","manualFormatting":"[38, 5 с.]","plainTextFormattedCitation":"[38]","previouslyFormattedCitation":"[38]"},"properties":{"noteIndex":0},"schema":"https://github.com/citation-style-language/schema/raw/master/csl-citation.json"}</w:instrText>
      </w:r>
      <w:r>
        <w:rPr>
          <w:rFonts w:ascii="Times New Roman" w:hAnsi="Times New Roman" w:cs="Times New Roman"/>
          <w:sz w:val="28"/>
          <w:szCs w:val="28"/>
        </w:rPr>
        <w:fldChar w:fldCharType="separate"/>
      </w:r>
      <w:r w:rsidRPr="00297584">
        <w:rPr>
          <w:rFonts w:ascii="Times New Roman" w:hAnsi="Times New Roman" w:cs="Times New Roman"/>
          <w:noProof/>
          <w:sz w:val="28"/>
          <w:szCs w:val="28"/>
        </w:rPr>
        <w:t>[38]</w:t>
      </w:r>
      <w:r>
        <w:rPr>
          <w:rFonts w:ascii="Times New Roman" w:hAnsi="Times New Roman" w:cs="Times New Roman"/>
          <w:sz w:val="28"/>
          <w:szCs w:val="28"/>
        </w:rPr>
        <w:fldChar w:fldCharType="end"/>
      </w:r>
      <w:r w:rsidRPr="00122A14">
        <w:rPr>
          <w:rFonts w:ascii="Times New Roman" w:hAnsi="Times New Roman" w:cs="Times New Roman"/>
          <w:sz w:val="28"/>
          <w:szCs w:val="28"/>
        </w:rPr>
        <w:t xml:space="preserve">, что указывает на изменение степени окисления Ga. Таким образом основной пик на уровне </w:t>
      </w:r>
      <w:r>
        <w:rPr>
          <w:rFonts w:ascii="Times New Roman" w:hAnsi="Times New Roman" w:cs="Times New Roman"/>
          <w:sz w:val="28"/>
          <w:szCs w:val="28"/>
        </w:rPr>
        <w:t>энергии связи 19</w:t>
      </w:r>
      <w:r w:rsidRPr="008A2A4F">
        <w:rPr>
          <w:rFonts w:ascii="Times New Roman" w:hAnsi="Times New Roman" w:cs="Times New Roman"/>
          <w:sz w:val="28"/>
          <w:szCs w:val="28"/>
        </w:rPr>
        <w:t>.</w:t>
      </w:r>
      <w:r w:rsidRPr="00122A14">
        <w:rPr>
          <w:rFonts w:ascii="Times New Roman" w:hAnsi="Times New Roman" w:cs="Times New Roman"/>
          <w:sz w:val="28"/>
          <w:szCs w:val="28"/>
        </w:rPr>
        <w:t xml:space="preserve">56 эВ </w:t>
      </w:r>
      <w:r>
        <w:rPr>
          <w:rFonts w:ascii="Times New Roman" w:hAnsi="Times New Roman" w:cs="Times New Roman"/>
          <w:sz w:val="28"/>
          <w:szCs w:val="28"/>
        </w:rPr>
        <w:t>относиться</w:t>
      </w:r>
      <w:r w:rsidRPr="00122A14">
        <w:rPr>
          <w:rFonts w:ascii="Times New Roman" w:hAnsi="Times New Roman" w:cs="Times New Roman"/>
          <w:sz w:val="28"/>
          <w:szCs w:val="28"/>
        </w:rPr>
        <w:t xml:space="preserve"> к </w:t>
      </w:r>
      <w:r>
        <w:rPr>
          <w:rFonts w:ascii="Times New Roman" w:hAnsi="Times New Roman" w:cs="Times New Roman"/>
          <w:sz w:val="28"/>
          <w:szCs w:val="28"/>
        </w:rPr>
        <w:t xml:space="preserve">иону </w:t>
      </w:r>
      <w:r w:rsidRPr="00122A14">
        <w:rPr>
          <w:rFonts w:ascii="Times New Roman" w:hAnsi="Times New Roman" w:cs="Times New Roman"/>
          <w:sz w:val="28"/>
          <w:szCs w:val="28"/>
        </w:rPr>
        <w:t>G</w:t>
      </w:r>
      <w:r>
        <w:rPr>
          <w:rFonts w:ascii="Times New Roman" w:hAnsi="Times New Roman" w:cs="Times New Roman"/>
          <w:sz w:val="28"/>
          <w:szCs w:val="28"/>
        </w:rPr>
        <w:t>a</w:t>
      </w:r>
      <w:r w:rsidRPr="00B9227B">
        <w:rPr>
          <w:rFonts w:ascii="Times New Roman" w:hAnsi="Times New Roman" w:cs="Times New Roman"/>
          <w:sz w:val="28"/>
          <w:szCs w:val="28"/>
          <w:vertAlign w:val="superscript"/>
        </w:rPr>
        <w:t>3+</w:t>
      </w:r>
      <w:r>
        <w:rPr>
          <w:rFonts w:ascii="Times New Roman" w:hAnsi="Times New Roman" w:cs="Times New Roman"/>
          <w:sz w:val="28"/>
          <w:szCs w:val="28"/>
        </w:rPr>
        <w:t>. Т</w:t>
      </w:r>
      <w:r w:rsidRPr="00122A14">
        <w:rPr>
          <w:rFonts w:ascii="Times New Roman" w:hAnsi="Times New Roman" w:cs="Times New Roman"/>
          <w:sz w:val="28"/>
          <w:szCs w:val="28"/>
        </w:rPr>
        <w:t xml:space="preserve">огда как другой небольшой пик при </w:t>
      </w:r>
      <w:r>
        <w:rPr>
          <w:rFonts w:ascii="Times New Roman" w:hAnsi="Times New Roman" w:cs="Times New Roman"/>
          <w:sz w:val="28"/>
          <w:szCs w:val="28"/>
        </w:rPr>
        <w:t>энергии связи 18</w:t>
      </w:r>
      <w:r w:rsidRPr="008A2A4F">
        <w:rPr>
          <w:rFonts w:ascii="Times New Roman" w:hAnsi="Times New Roman" w:cs="Times New Roman"/>
          <w:sz w:val="28"/>
          <w:szCs w:val="28"/>
        </w:rPr>
        <w:t>.</w:t>
      </w:r>
      <w:r w:rsidRPr="00122A14">
        <w:rPr>
          <w:rFonts w:ascii="Times New Roman" w:hAnsi="Times New Roman" w:cs="Times New Roman"/>
          <w:sz w:val="28"/>
          <w:szCs w:val="28"/>
        </w:rPr>
        <w:t xml:space="preserve">46 эВ </w:t>
      </w:r>
      <w:r>
        <w:rPr>
          <w:rFonts w:ascii="Times New Roman" w:hAnsi="Times New Roman" w:cs="Times New Roman"/>
          <w:sz w:val="28"/>
          <w:szCs w:val="28"/>
        </w:rPr>
        <w:t>относиться</w:t>
      </w:r>
      <w:r w:rsidRPr="00122A14">
        <w:rPr>
          <w:rFonts w:ascii="Times New Roman" w:hAnsi="Times New Roman" w:cs="Times New Roman"/>
          <w:sz w:val="28"/>
          <w:szCs w:val="28"/>
        </w:rPr>
        <w:t xml:space="preserve"> к </w:t>
      </w:r>
      <w:r>
        <w:rPr>
          <w:rFonts w:ascii="Times New Roman" w:hAnsi="Times New Roman" w:cs="Times New Roman"/>
          <w:sz w:val="28"/>
          <w:szCs w:val="28"/>
        </w:rPr>
        <w:t>иону Ga</w:t>
      </w:r>
      <w:r w:rsidRPr="00B9227B">
        <w:rPr>
          <w:rFonts w:ascii="Times New Roman" w:hAnsi="Times New Roman" w:cs="Times New Roman"/>
          <w:sz w:val="28"/>
          <w:szCs w:val="28"/>
          <w:vertAlign w:val="superscript"/>
        </w:rPr>
        <w:t>1+</w:t>
      </w:r>
      <w:r>
        <w:rPr>
          <w:rFonts w:ascii="Times New Roman" w:hAnsi="Times New Roman" w:cs="Times New Roman"/>
          <w:sz w:val="28"/>
          <w:szCs w:val="28"/>
        </w:rPr>
        <w:t>. Разница в энергиях связи между ионами Ga</w:t>
      </w:r>
      <w:r w:rsidRPr="00B9227B">
        <w:rPr>
          <w:rFonts w:ascii="Times New Roman" w:hAnsi="Times New Roman" w:cs="Times New Roman"/>
          <w:sz w:val="28"/>
          <w:szCs w:val="28"/>
          <w:vertAlign w:val="superscript"/>
        </w:rPr>
        <w:t>3+</w:t>
      </w:r>
      <w:r>
        <w:rPr>
          <w:rFonts w:ascii="Times New Roman" w:hAnsi="Times New Roman" w:cs="Times New Roman"/>
          <w:sz w:val="28"/>
          <w:szCs w:val="28"/>
        </w:rPr>
        <w:t xml:space="preserve"> и Ga</w:t>
      </w:r>
      <w:r w:rsidRPr="00B9227B">
        <w:rPr>
          <w:rFonts w:ascii="Times New Roman" w:hAnsi="Times New Roman" w:cs="Times New Roman"/>
          <w:sz w:val="28"/>
          <w:szCs w:val="28"/>
          <w:vertAlign w:val="superscript"/>
        </w:rPr>
        <w:t>1+</w:t>
      </w:r>
      <w:r>
        <w:rPr>
          <w:rFonts w:ascii="Times New Roman" w:hAnsi="Times New Roman" w:cs="Times New Roman"/>
          <w:sz w:val="28"/>
          <w:szCs w:val="28"/>
        </w:rPr>
        <w:t xml:space="preserve"> составляет 1.</w:t>
      </w:r>
      <w:r w:rsidRPr="00122A14">
        <w:rPr>
          <w:rFonts w:ascii="Times New Roman" w:hAnsi="Times New Roman" w:cs="Times New Roman"/>
          <w:sz w:val="28"/>
          <w:szCs w:val="28"/>
        </w:rPr>
        <w:t xml:space="preserve">1 эВ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{"citationItems":[{"id":"ITEM-1","itemData":{"DOI":"10.1016/0169-4332(94)90104-X","ISSN":"01694332","abstract":"Samples of Ga2O, synthesized by reacting Ga2O3 and metallic gallium, are analyzed by XPS measurements. These samples reveal the presence of a new photoelectron signal, assigned to Ga(I), with 3d binding energy of 19.0 eV, which is lower than the measured GaIII(3d) binding energy (20.6 eV) and higher than the measured Ga0(3d) binding energy (18.5 eV). A comparison between available XPS data on the Ga2O3/HZSM-5 catalytic system and the gallium binding energies measured in this work is proposed. © 1994.","author":[{"dropping-particle":"","family":"Carli","given":"R.","non-dropping-particle":"","parse-names":false,"suffix":""},{"dropping-particle":"","family":"Bianchi","given":"C. L.","non-dropping-particle":"","parse-names":false,"suffix":""}],"container-title":"Applied Surface Science","id":"ITEM-1","issue":"1","issued":{"date-parts":[["1994"]]},"title":"XPS analysis of gallium oxides","type":"article-journal","volume":"74"},"uris":["http://www.mendeley.com/documents/?uuid=ec6998b5-eedd-3f21-8196-5feb7e678fe4"]}],"mendeley":{"formattedCitation":"[39]","plainTextFormattedCitation":"[39]","previouslyFormattedCitation":"[39]"},"properties":{"noteIndex":0},"schema":"https://github.com/citation-style-language/schema/raw/master/csl-citation.json"}</w:instrText>
      </w:r>
      <w:r>
        <w:rPr>
          <w:rFonts w:ascii="Times New Roman" w:hAnsi="Times New Roman" w:cs="Times New Roman"/>
          <w:sz w:val="28"/>
          <w:szCs w:val="28"/>
        </w:rPr>
        <w:fldChar w:fldCharType="separate"/>
      </w:r>
      <w:r w:rsidRPr="00297584">
        <w:rPr>
          <w:rFonts w:ascii="Times New Roman" w:hAnsi="Times New Roman" w:cs="Times New Roman"/>
          <w:noProof/>
          <w:sz w:val="28"/>
          <w:szCs w:val="28"/>
        </w:rPr>
        <w:t>[39]</w:t>
      </w:r>
      <w:r>
        <w:rPr>
          <w:rFonts w:ascii="Times New Roman" w:hAnsi="Times New Roman" w:cs="Times New Roman"/>
          <w:sz w:val="28"/>
          <w:szCs w:val="28"/>
        </w:rPr>
        <w:fldChar w:fldCharType="end"/>
      </w:r>
      <w:r w:rsidRPr="00D07906">
        <w:rPr>
          <w:rFonts w:ascii="Times New Roman" w:hAnsi="Times New Roman" w:cs="Times New Roman"/>
          <w:sz w:val="28"/>
          <w:szCs w:val="28"/>
        </w:rPr>
        <w:t>.</w:t>
      </w:r>
      <w:r w:rsidRPr="00122A14">
        <w:rPr>
          <w:rFonts w:ascii="Times New Roman" w:hAnsi="Times New Roman" w:cs="Times New Roman"/>
          <w:sz w:val="28"/>
          <w:szCs w:val="28"/>
        </w:rPr>
        <w:t xml:space="preserve"> Кроме того, после отжиг</w:t>
      </w:r>
      <w:r>
        <w:rPr>
          <w:rFonts w:ascii="Times New Roman" w:hAnsi="Times New Roman" w:cs="Times New Roman"/>
          <w:sz w:val="28"/>
          <w:szCs w:val="28"/>
        </w:rPr>
        <w:t>а</w:t>
      </w:r>
      <w:r w:rsidRPr="00122A14">
        <w:rPr>
          <w:rFonts w:ascii="Times New Roman" w:hAnsi="Times New Roman" w:cs="Times New Roman"/>
          <w:sz w:val="28"/>
          <w:szCs w:val="28"/>
        </w:rPr>
        <w:t xml:space="preserve"> </w:t>
      </w:r>
      <w:r>
        <w:rPr>
          <w:rFonts w:ascii="Times New Roman" w:hAnsi="Times New Roman" w:cs="Times New Roman"/>
          <w:sz w:val="28"/>
          <w:szCs w:val="28"/>
        </w:rPr>
        <w:t>наблюдается</w:t>
      </w:r>
      <w:r w:rsidRPr="00122A14">
        <w:rPr>
          <w:rFonts w:ascii="Times New Roman" w:hAnsi="Times New Roman" w:cs="Times New Roman"/>
          <w:sz w:val="28"/>
          <w:szCs w:val="28"/>
        </w:rPr>
        <w:t xml:space="preserve"> увеличение интенсивности малых пиков при </w:t>
      </w:r>
      <w:r>
        <w:rPr>
          <w:rFonts w:ascii="Times New Roman" w:hAnsi="Times New Roman" w:cs="Times New Roman"/>
          <w:sz w:val="28"/>
          <w:szCs w:val="28"/>
        </w:rPr>
        <w:t>энергии связи</w:t>
      </w:r>
      <w:r w:rsidRPr="00122A14">
        <w:rPr>
          <w:rFonts w:ascii="Times New Roman" w:hAnsi="Times New Roman" w:cs="Times New Roman"/>
          <w:sz w:val="28"/>
          <w:szCs w:val="28"/>
        </w:rPr>
        <w:t xml:space="preserve"> 19</w:t>
      </w:r>
      <w:r>
        <w:rPr>
          <w:rFonts w:ascii="Times New Roman" w:hAnsi="Times New Roman" w:cs="Times New Roman"/>
          <w:sz w:val="28"/>
          <w:szCs w:val="28"/>
        </w:rPr>
        <w:t>.</w:t>
      </w:r>
      <w:r w:rsidRPr="00122A14">
        <w:rPr>
          <w:rFonts w:ascii="Times New Roman" w:hAnsi="Times New Roman" w:cs="Times New Roman"/>
          <w:sz w:val="28"/>
          <w:szCs w:val="28"/>
        </w:rPr>
        <w:t>17 эВ</w:t>
      </w:r>
      <w:r>
        <w:rPr>
          <w:rFonts w:ascii="Times New Roman" w:hAnsi="Times New Roman" w:cs="Times New Roman"/>
          <w:sz w:val="28"/>
          <w:szCs w:val="28"/>
        </w:rPr>
        <w:t>.</w:t>
      </w:r>
    </w:p>
    <w:p w14:paraId="3AAB1A29" w14:textId="0C545946"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Авторы статьи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{"citationItems":[{"id":"ITEM-1","itemData":{"DOI":"10.1021/jp210233p","ISSN":"19327447","abstract":"The influence of indium doping on morphology, structural, and luminescence properties of gallium oxide micro- and nanostructures is reported. Indium-doped gallium oxide micro- and nanostructures have been grown by thermal oxidation of metallic gallium in the presence of indium oxide. The dominant morphologies are beltlike structures, which in many cases are twisted leading to springlike structures, showing that In diffusion in Ga 2O 3 influences the microstructure shapes. High-resolution transmission electron microscopy has revealed the presence of twins in the belts, and energy-dispersive X-ray spectroscopy in the scanning electron microscopy (SEM) has detected a segregation of indium impurities at the edges of planar structures. These results suggest that indium plays a major role in the observed morphologies and support the assumption of a layer by layer model as growth mechanism. An additional assessment of indium influence on the defect structure has been performed by cathodoluminescence in the SEM, X-ray photoelectron microscopy, and spatially resolved Raman spectroscopy. © 2012 American Chemical Society.","author":[{"dropping-particle":"","family":"López","given":"Iñaki","non-dropping-particle":"","parse-names":false,"suffix":""},{"dropping-particle":"","family":"Utrilla","given":"Antonio D.","non-dropping-particle":"","parse-names":false,"suffix":""},{"dropping-particle":"","family":"Nogales","given":"Emilio","non-dropping-particle":"","parse-names":false,"suffix":""},{"dropping-particle":"","family":"Méndez","given":"Bianchi","non-dropping-particle":"","parse-names":false,"suffix":""},{"dropping-particle":"","family":"Piqueras","given":"Javier","non-dropping-particle":"","parse-names":false,"suffix":""},{"dropping-particle":"","family":"Peche","given":"Andrea","non-dropping-particle":"","parse-names":false,"suffix":""},{"dropping-particle":"","family":"Ramírez-Castellanos","given":"J.","non-dropping-particle":"","parse-names":false,"suffix":""},{"dropping-particle":"","family":"González-Calbet","given":"Jose M.","non-dropping-particle":"","parse-names":false,"suffix":""}],"container-title":"Journal of Physical Chemistry C","id":"ITEM-1","issue":"6","issued":{"date-parts":[["2012"]]},"title":"In-doped gallium oxide micro- and nanostructures: Morphology, structure, and luminescence properties","type":"article-journal","volume":"116"},"uris":["http://www.mendeley.com/documents/?uuid=5c52602b-ce19-34c6-b56e-494536029692"]}],"mendeley":{"formattedCitation":"[40]","plainTextFormattedCitation":"[40]","previouslyFormattedCitation":"[40]"},"properties":{"noteIndex":0},"schema":"https://github.com/citation-style-language/schema/raw/master/csl-citation.json"}</w:instrText>
      </w:r>
      <w:r>
        <w:rPr>
          <w:rFonts w:ascii="Times New Roman" w:hAnsi="Times New Roman" w:cs="Times New Roman"/>
          <w:sz w:val="28"/>
          <w:szCs w:val="28"/>
        </w:rPr>
        <w:fldChar w:fldCharType="separate"/>
      </w:r>
      <w:r w:rsidRPr="00297584">
        <w:rPr>
          <w:rFonts w:ascii="Times New Roman" w:hAnsi="Times New Roman" w:cs="Times New Roman"/>
          <w:noProof/>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t xml:space="preserve"> разделили с</w:t>
      </w:r>
      <w:r w:rsidRPr="00122A14">
        <w:rPr>
          <w:rFonts w:ascii="Times New Roman" w:hAnsi="Times New Roman" w:cs="Times New Roman"/>
          <w:sz w:val="28"/>
          <w:szCs w:val="28"/>
        </w:rPr>
        <w:t xml:space="preserve">пектры O 1s на три компоненты, </w:t>
      </w:r>
      <w:r>
        <w:rPr>
          <w:rFonts w:ascii="Times New Roman" w:hAnsi="Times New Roman" w:cs="Times New Roman"/>
          <w:sz w:val="28"/>
          <w:szCs w:val="28"/>
        </w:rPr>
        <w:t xml:space="preserve">которые </w:t>
      </w:r>
      <w:r w:rsidRPr="00122A14">
        <w:rPr>
          <w:rFonts w:ascii="Times New Roman" w:hAnsi="Times New Roman" w:cs="Times New Roman"/>
          <w:sz w:val="28"/>
          <w:szCs w:val="28"/>
        </w:rPr>
        <w:t>представляю</w:t>
      </w:r>
      <w:r>
        <w:rPr>
          <w:rFonts w:ascii="Times New Roman" w:hAnsi="Times New Roman" w:cs="Times New Roman"/>
          <w:sz w:val="28"/>
          <w:szCs w:val="28"/>
        </w:rPr>
        <w:t>т</w:t>
      </w:r>
      <w:r w:rsidRPr="00122A14">
        <w:rPr>
          <w:rFonts w:ascii="Times New Roman" w:hAnsi="Times New Roman" w:cs="Times New Roman"/>
          <w:sz w:val="28"/>
          <w:szCs w:val="28"/>
        </w:rPr>
        <w:t xml:space="preserve"> различные химические состояния</w:t>
      </w:r>
      <w:r>
        <w:rPr>
          <w:rFonts w:ascii="Times New Roman" w:hAnsi="Times New Roman" w:cs="Times New Roman"/>
          <w:sz w:val="28"/>
          <w:szCs w:val="28"/>
        </w:rPr>
        <w:t xml:space="preserve"> (</w:t>
      </w:r>
      <w:r w:rsidRPr="006354D5">
        <w:rPr>
          <w:rFonts w:ascii="Times New Roman" w:hAnsi="Times New Roman" w:cs="Times New Roman"/>
          <w:sz w:val="28"/>
          <w:szCs w:val="28"/>
        </w:rPr>
        <w:t xml:space="preserve">см. </w:t>
      </w:r>
      <w:r>
        <w:rPr>
          <w:rFonts w:ascii="Times New Roman" w:hAnsi="Times New Roman" w:cs="Times New Roman"/>
          <w:sz w:val="28"/>
          <w:szCs w:val="28"/>
        </w:rPr>
        <w:t>рисунок</w:t>
      </w:r>
      <w:r w:rsidRPr="00122A14">
        <w:rPr>
          <w:rFonts w:ascii="Times New Roman" w:hAnsi="Times New Roman" w:cs="Times New Roman"/>
          <w:sz w:val="28"/>
          <w:szCs w:val="28"/>
        </w:rPr>
        <w:t xml:space="preserve"> </w:t>
      </w:r>
      <w:r>
        <w:rPr>
          <w:rFonts w:ascii="Times New Roman" w:hAnsi="Times New Roman" w:cs="Times New Roman"/>
          <w:sz w:val="28"/>
          <w:szCs w:val="28"/>
        </w:rPr>
        <w:t>11b</w:t>
      </w:r>
      <w:r w:rsidRPr="00122A14">
        <w:rPr>
          <w:rFonts w:ascii="Times New Roman" w:hAnsi="Times New Roman" w:cs="Times New Roman"/>
          <w:sz w:val="28"/>
          <w:szCs w:val="28"/>
        </w:rPr>
        <w:t xml:space="preserve">). </w:t>
      </w:r>
      <w:r>
        <w:rPr>
          <w:rFonts w:ascii="Times New Roman" w:hAnsi="Times New Roman" w:cs="Times New Roman"/>
          <w:sz w:val="28"/>
          <w:szCs w:val="28"/>
        </w:rPr>
        <w:t xml:space="preserve">Как видно на рисунке 11b, </w:t>
      </w:r>
      <w:r>
        <w:rPr>
          <w:rFonts w:ascii="Times New Roman" w:hAnsi="Times New Roman" w:cs="Times New Roman"/>
          <w:sz w:val="28"/>
          <w:szCs w:val="28"/>
          <w:lang w:val="kk-KZ"/>
        </w:rPr>
        <w:t xml:space="preserve">есть три отличительных пика: </w:t>
      </w:r>
      <w:r>
        <w:rPr>
          <w:rFonts w:ascii="Times New Roman" w:hAnsi="Times New Roman" w:cs="Times New Roman"/>
          <w:sz w:val="28"/>
          <w:szCs w:val="28"/>
        </w:rPr>
        <w:t>самый интенсивный пик при 530.</w:t>
      </w:r>
      <w:r w:rsidRPr="00122A14">
        <w:rPr>
          <w:rFonts w:ascii="Times New Roman" w:hAnsi="Times New Roman" w:cs="Times New Roman"/>
          <w:sz w:val="28"/>
          <w:szCs w:val="28"/>
        </w:rPr>
        <w:t xml:space="preserve">57 эВ </w:t>
      </w:r>
      <w:r>
        <w:rPr>
          <w:rFonts w:ascii="Times New Roman" w:hAnsi="Times New Roman" w:cs="Times New Roman"/>
          <w:sz w:val="28"/>
          <w:szCs w:val="28"/>
        </w:rPr>
        <w:t>относиться к</w:t>
      </w:r>
      <w:r w:rsidRPr="00122A14">
        <w:rPr>
          <w:rFonts w:ascii="Times New Roman" w:hAnsi="Times New Roman" w:cs="Times New Roman"/>
          <w:sz w:val="28"/>
          <w:szCs w:val="28"/>
        </w:rPr>
        <w:t xml:space="preserve"> Ga</w:t>
      </w:r>
      <w:r w:rsidRPr="00B9227B">
        <w:rPr>
          <w:rFonts w:ascii="Times New Roman" w:hAnsi="Times New Roman" w:cs="Times New Roman"/>
          <w:sz w:val="28"/>
          <w:szCs w:val="28"/>
          <w:vertAlign w:val="subscript"/>
        </w:rPr>
        <w:t>2</w:t>
      </w:r>
      <w:r w:rsidRPr="00122A14">
        <w:rPr>
          <w:rFonts w:ascii="Times New Roman" w:hAnsi="Times New Roman" w:cs="Times New Roman"/>
          <w:sz w:val="28"/>
          <w:szCs w:val="28"/>
        </w:rPr>
        <w:t>O</w:t>
      </w:r>
      <w:r w:rsidRPr="00B9227B">
        <w:rPr>
          <w:rFonts w:ascii="Times New Roman" w:hAnsi="Times New Roman" w:cs="Times New Roman"/>
          <w:sz w:val="28"/>
          <w:szCs w:val="28"/>
          <w:vertAlign w:val="subscript"/>
        </w:rPr>
        <w:t>3</w:t>
      </w:r>
      <w:r w:rsidRPr="00122A14">
        <w:rPr>
          <w:rFonts w:ascii="Times New Roman" w:hAnsi="Times New Roman" w:cs="Times New Roman"/>
          <w:sz w:val="28"/>
          <w:szCs w:val="28"/>
        </w:rPr>
        <w:t xml:space="preserve">. Второй пик, расположенный на </w:t>
      </w:r>
      <w:r>
        <w:rPr>
          <w:rFonts w:ascii="Times New Roman" w:hAnsi="Times New Roman" w:cs="Times New Roman"/>
          <w:sz w:val="28"/>
          <w:szCs w:val="28"/>
        </w:rPr>
        <w:t xml:space="preserve">энергии связи 531.74 эВ относится к </w:t>
      </w:r>
      <w:r w:rsidRPr="00122A14">
        <w:rPr>
          <w:rFonts w:ascii="Times New Roman" w:hAnsi="Times New Roman" w:cs="Times New Roman"/>
          <w:sz w:val="28"/>
          <w:szCs w:val="28"/>
        </w:rPr>
        <w:t xml:space="preserve">Ga–O. Третий, расположенный в </w:t>
      </w:r>
      <w:r>
        <w:rPr>
          <w:rFonts w:ascii="Times New Roman" w:hAnsi="Times New Roman" w:cs="Times New Roman"/>
          <w:sz w:val="28"/>
          <w:szCs w:val="28"/>
        </w:rPr>
        <w:t>энергии связи 532.93 эВ отно</w:t>
      </w:r>
      <w:r w:rsidRPr="00122A14">
        <w:rPr>
          <w:rFonts w:ascii="Times New Roman" w:hAnsi="Times New Roman" w:cs="Times New Roman"/>
          <w:sz w:val="28"/>
          <w:szCs w:val="28"/>
        </w:rPr>
        <w:t>с</w:t>
      </w:r>
      <w:r>
        <w:rPr>
          <w:rFonts w:ascii="Times New Roman" w:hAnsi="Times New Roman" w:cs="Times New Roman"/>
          <w:sz w:val="28"/>
          <w:szCs w:val="28"/>
        </w:rPr>
        <w:t>ится</w:t>
      </w:r>
      <w:r w:rsidRPr="00122A14">
        <w:rPr>
          <w:rFonts w:ascii="Times New Roman" w:hAnsi="Times New Roman" w:cs="Times New Roman"/>
          <w:sz w:val="28"/>
          <w:szCs w:val="28"/>
        </w:rPr>
        <w:t xml:space="preserve"> к С–О, что указывает на адсорбцию углерода на поверхности образца или в решетке в качестве примеси в процессе роста</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{"citationItems":[{"id":"ITEM-1","itemData":{"DOI":"10.1021/jp210233p","ISSN":"19327447","abstract":"The influence of indium doping on morphology, structural, and luminescence properties of gallium oxide micro- and nanostructures is reported. Indium-doped gallium oxide micro- and nanostructures have been grown by thermal oxidation of metallic gallium in the presence of indium oxide. The dominant morphologies are beltlike structures, which in many cases are twisted leading to springlike structures, showing that In diffusion in Ga 2O 3 influences the microstructure shapes. High-resolution transmission electron microscopy has revealed the presence of twins in the belts, and energy-dispersive X-ray spectroscopy in the scanning electron microscopy (SEM) has detected a segregation of indium impurities at the edges of planar structures. These results suggest that indium plays a major role in the observed morphologies and support the assumption of a layer by layer model as growth mechanism. An additional assessment of indium influence on the defect structure has been performed by cathodoluminescence in the SEM, X-ray photoelectron microscopy, and spatially resolved Raman spectroscopy. © 2012 American Chemical Society.","author":[{"dropping-particle":"","family":"López","given":"Iñaki","non-dropping-particle":"","parse-names":false,"suffix":""},{"dropping-particle":"","family":"Utrilla","given":"Antonio D.","non-dropping-particle":"","parse-names":false,"suffix":""},{"dropping-particle":"","family":"Nogales","given":"Emilio","non-dropping-particle":"","parse-names":false,"suffix":""},{"dropping-particle":"","family":"Méndez","given":"Bianchi","non-dropping-particle":"","parse-names":false,"suffix":""},{"dropping-particle":"","family":"Piqueras","given":"Javier","non-dropping-particle":"","parse-names":false,"suffix":""},{"dropping-particle":"","family":"Peche","given":"Andrea","non-dropping-particle":"","parse-names":false,"suffix":""},{"dropping-particle":"","family":"Ramírez-Castellanos","given":"J.","non-dropping-particle":"","parse-names":false,"suffix":""},{"dropping-particle":"","family":"González-Calbet","given":"Jose M.","non-dropping-particle":"","parse-names":false,"suffix":""}],"container-title":"Journal of Physical Chemistry C","id":"ITEM-1","issue":"6","issued":{"date-parts":[["2012"]]},"title":"In-doped gallium oxide micro- and nanostructures: Morphology, structure, and luminescence properties","type":"article-journal","volume":"116"},"uris":["http://www.mendeley.com/documents/?uuid=5c52602b-ce19-34c6-b56e-494536029692"]}],"mendeley":{"formattedCitation":"[40]","manualFormatting":"[40, 3 с.]","plainTextFormattedCitation":"[40]","previouslyFormattedCitation":"[40]"},"properties":{"noteIndex":0},"schema":"https://github.com/citation-style-language/schema/raw/master/csl-citation.json"}</w:instrText>
      </w:r>
      <w:r>
        <w:rPr>
          <w:rFonts w:ascii="Times New Roman" w:hAnsi="Times New Roman" w:cs="Times New Roman"/>
          <w:sz w:val="28"/>
          <w:szCs w:val="28"/>
        </w:rPr>
        <w:fldChar w:fldCharType="separate"/>
      </w:r>
      <w:r w:rsidRPr="00297584">
        <w:rPr>
          <w:rFonts w:ascii="Times New Roman" w:hAnsi="Times New Roman" w:cs="Times New Roman"/>
          <w:noProof/>
          <w:sz w:val="28"/>
          <w:szCs w:val="28"/>
        </w:rPr>
        <w:t>[40</w:t>
      </w:r>
      <w:r>
        <w:rPr>
          <w:rFonts w:ascii="Times New Roman" w:hAnsi="Times New Roman" w:cs="Times New Roman"/>
          <w:noProof/>
          <w:sz w:val="28"/>
          <w:szCs w:val="28"/>
        </w:rPr>
        <w:t xml:space="preserve">, </w:t>
      </w:r>
      <w:r w:rsidR="00E82BE3">
        <w:rPr>
          <w:rFonts w:ascii="Times New Roman" w:hAnsi="Times New Roman" w:cs="Times New Roman"/>
          <w:noProof/>
          <w:sz w:val="28"/>
          <w:szCs w:val="28"/>
        </w:rPr>
        <w:t xml:space="preserve">р. </w:t>
      </w:r>
      <w:r>
        <w:rPr>
          <w:rFonts w:ascii="Times New Roman" w:hAnsi="Times New Roman" w:cs="Times New Roman"/>
          <w:noProof/>
          <w:sz w:val="28"/>
          <w:szCs w:val="28"/>
        </w:rPr>
        <w:t>3</w:t>
      </w:r>
      <w:r w:rsidR="00E82BE3">
        <w:rPr>
          <w:rFonts w:ascii="Times New Roman" w:hAnsi="Times New Roman" w:cs="Times New Roman"/>
          <w:noProof/>
          <w:sz w:val="28"/>
          <w:szCs w:val="28"/>
        </w:rPr>
        <w:t>937</w:t>
      </w:r>
      <w:r w:rsidRPr="00297584">
        <w:rPr>
          <w:rFonts w:ascii="Times New Roman" w:hAnsi="Times New Roman" w:cs="Times New Roman"/>
          <w:noProof/>
          <w:sz w:val="28"/>
          <w:szCs w:val="28"/>
        </w:rPr>
        <w:t>]</w:t>
      </w:r>
      <w:r>
        <w:rPr>
          <w:rFonts w:ascii="Times New Roman" w:hAnsi="Times New Roman" w:cs="Times New Roman"/>
          <w:sz w:val="28"/>
          <w:szCs w:val="28"/>
        </w:rPr>
        <w:fldChar w:fldCharType="end"/>
      </w:r>
      <w:r w:rsidRPr="00D07906">
        <w:rPr>
          <w:rFonts w:ascii="Times New Roman" w:hAnsi="Times New Roman" w:cs="Times New Roman"/>
          <w:sz w:val="28"/>
          <w:szCs w:val="28"/>
        </w:rPr>
        <w:t>.</w:t>
      </w:r>
      <w:r w:rsidRPr="00122A14">
        <w:rPr>
          <w:rFonts w:ascii="Times New Roman" w:hAnsi="Times New Roman" w:cs="Times New Roman"/>
          <w:sz w:val="28"/>
          <w:szCs w:val="28"/>
        </w:rPr>
        <w:t xml:space="preserve"> Отношения Ga/O рассчитывались на основе </w:t>
      </w:r>
      <w:r>
        <w:rPr>
          <w:rFonts w:ascii="Times New Roman" w:hAnsi="Times New Roman" w:cs="Times New Roman"/>
          <w:sz w:val="28"/>
          <w:szCs w:val="28"/>
        </w:rPr>
        <w:t xml:space="preserve">отношения </w:t>
      </w:r>
      <w:r w:rsidRPr="00122A14">
        <w:rPr>
          <w:rFonts w:ascii="Times New Roman" w:hAnsi="Times New Roman" w:cs="Times New Roman"/>
          <w:sz w:val="28"/>
          <w:szCs w:val="28"/>
        </w:rPr>
        <w:t xml:space="preserve">площадей пиков основного уровня Ga 3d и O 1s </w:t>
      </w:r>
      <w:r>
        <w:rPr>
          <w:rFonts w:ascii="Times New Roman" w:hAnsi="Times New Roman" w:cs="Times New Roman"/>
          <w:sz w:val="28"/>
          <w:szCs w:val="28"/>
        </w:rPr>
        <w:t>РФЭС-спектра.</w:t>
      </w:r>
      <w:r w:rsidRPr="00122A14">
        <w:rPr>
          <w:rFonts w:ascii="Times New Roman" w:hAnsi="Times New Roman" w:cs="Times New Roman"/>
          <w:sz w:val="28"/>
          <w:szCs w:val="28"/>
        </w:rPr>
        <w:t xml:space="preserve"> </w:t>
      </w:r>
      <w:r>
        <w:rPr>
          <w:rFonts w:ascii="Times New Roman" w:hAnsi="Times New Roman" w:cs="Times New Roman"/>
          <w:sz w:val="28"/>
          <w:szCs w:val="28"/>
        </w:rPr>
        <w:t>В</w:t>
      </w:r>
      <w:r w:rsidRPr="00122A14">
        <w:rPr>
          <w:rFonts w:ascii="Times New Roman" w:hAnsi="Times New Roman" w:cs="Times New Roman"/>
          <w:sz w:val="28"/>
          <w:szCs w:val="28"/>
        </w:rPr>
        <w:t xml:space="preserve"> </w:t>
      </w:r>
      <w:r>
        <w:rPr>
          <w:rFonts w:ascii="Times New Roman" w:hAnsi="Times New Roman" w:cs="Times New Roman"/>
          <w:sz w:val="28"/>
          <w:szCs w:val="28"/>
        </w:rPr>
        <w:t>таблице 4 указано</w:t>
      </w:r>
      <w:r w:rsidRPr="00122A14">
        <w:rPr>
          <w:rFonts w:ascii="Times New Roman" w:hAnsi="Times New Roman" w:cs="Times New Roman"/>
          <w:sz w:val="28"/>
          <w:szCs w:val="28"/>
        </w:rPr>
        <w:t xml:space="preserve"> </w:t>
      </w:r>
      <w:r>
        <w:rPr>
          <w:rFonts w:ascii="Times New Roman" w:hAnsi="Times New Roman" w:cs="Times New Roman"/>
          <w:sz w:val="28"/>
          <w:szCs w:val="28"/>
        </w:rPr>
        <w:t>со</w:t>
      </w:r>
      <w:r w:rsidRPr="00122A14">
        <w:rPr>
          <w:rFonts w:ascii="Times New Roman" w:hAnsi="Times New Roman" w:cs="Times New Roman"/>
          <w:sz w:val="28"/>
          <w:szCs w:val="28"/>
        </w:rPr>
        <w:t xml:space="preserve">отношение </w:t>
      </w:r>
      <w:r>
        <w:rPr>
          <w:rFonts w:ascii="Times New Roman" w:hAnsi="Times New Roman" w:cs="Times New Roman"/>
          <w:sz w:val="28"/>
          <w:szCs w:val="28"/>
        </w:rPr>
        <w:t>галлия и кислорода (</w:t>
      </w:r>
      <w:r w:rsidRPr="00122A14">
        <w:rPr>
          <w:rFonts w:ascii="Times New Roman" w:hAnsi="Times New Roman" w:cs="Times New Roman"/>
          <w:sz w:val="28"/>
          <w:szCs w:val="28"/>
        </w:rPr>
        <w:t>Ga/O</w:t>
      </w:r>
      <w:r>
        <w:rPr>
          <w:rFonts w:ascii="Times New Roman" w:hAnsi="Times New Roman" w:cs="Times New Roman"/>
          <w:sz w:val="28"/>
          <w:szCs w:val="28"/>
        </w:rPr>
        <w:t xml:space="preserve">). После отжига образца наблюдается уменьшение соотношения </w:t>
      </w:r>
      <w:r w:rsidRPr="00122A14">
        <w:rPr>
          <w:rFonts w:ascii="Times New Roman" w:hAnsi="Times New Roman" w:cs="Times New Roman"/>
          <w:sz w:val="28"/>
          <w:szCs w:val="28"/>
        </w:rPr>
        <w:t>Ga/O</w:t>
      </w:r>
      <w:r>
        <w:rPr>
          <w:rFonts w:ascii="Times New Roman" w:hAnsi="Times New Roman" w:cs="Times New Roman"/>
          <w:sz w:val="28"/>
          <w:szCs w:val="28"/>
        </w:rPr>
        <w:t>, что указывает на то, что кислород из</w:t>
      </w:r>
      <w:r w:rsidRPr="00122A14">
        <w:rPr>
          <w:rFonts w:ascii="Times New Roman" w:hAnsi="Times New Roman" w:cs="Times New Roman"/>
          <w:sz w:val="28"/>
          <w:szCs w:val="28"/>
        </w:rPr>
        <w:t xml:space="preserve"> атмосфер</w:t>
      </w:r>
      <w:r>
        <w:rPr>
          <w:rFonts w:ascii="Times New Roman" w:hAnsi="Times New Roman" w:cs="Times New Roman"/>
          <w:sz w:val="28"/>
          <w:szCs w:val="28"/>
        </w:rPr>
        <w:t>ы</w:t>
      </w:r>
      <w:r w:rsidRPr="00122A14">
        <w:rPr>
          <w:rFonts w:ascii="Times New Roman" w:hAnsi="Times New Roman" w:cs="Times New Roman"/>
          <w:sz w:val="28"/>
          <w:szCs w:val="28"/>
        </w:rPr>
        <w:t xml:space="preserve"> входит в кристаллическую решетку и заполняет вакансии </w:t>
      </w:r>
      <w:r>
        <w:rPr>
          <w:rFonts w:ascii="Times New Roman" w:hAnsi="Times New Roman" w:cs="Times New Roman"/>
          <w:sz w:val="28"/>
          <w:szCs w:val="28"/>
        </w:rPr>
        <w:t>кислорода</w:t>
      </w:r>
      <w:r w:rsidRPr="00122A1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{"citationItems":[{"id":"ITEM-1","itemData":{"abstract":"Using hybrid functionals we have investigated the role of oxygen vacancies and various impurities in the electrical and optical properties of the transparent conducting oxide beta-Ga2O3. We find that oxygen vacancies are deep donors, and thus cannot explain the unintentional n-type conductivity. Instead, we attribute the conductivity to common background impurities such as silicon and hydrogen. Monatomic hydrogen has low formation energies and acts as a shallow donor in both interstitial and substitutional configurations. We also explore other dopants, where substitutional forms of Si, Ge, Sn, F, and Cl are shown to behave as shallow donors. (C) 2010 American Institute of Physics. [doi:10.1063/1.3499306]","author":[{"dropping-particle":"","family":"Varley","given":"J B","non-dropping-particle":"","parse-names":false,"suffix":""},{"dropping-particle":"","family":"Weber","given":"J R","non-dropping-particle":"","parse-names":false,"suffix":""},{"dropping-particle":"","family":"Janotti","given":"A","non-dropping-particle":"","parse-names":false,"suffix":""},{"dropping-particle":"Van De","family":"Walle","given":"C G","non-dropping-particle":"","parse-names":false,"suffix":""}],"container-title":"Applied Physics Letters","id":"ITEM-1","issued":{"date-parts":[["2010"]]},"title":"Oxygen vacancies and donor impurities in B-Ga2O3","type":"article","volume":"97"},"uris":["http://www.mendeley.com/documents/?uuid=c6ef0468-6969-391b-969b-e2af4172f28f"]}],"mendeley":{"formattedCitation":"[22]","manualFormatting":"[22, 2 с.]","plainTextFormattedCitation":"[22]","previouslyFormattedCitation":"[22]"},"properties":{"noteIndex":0},"schema":"https://github.com/citation-style-language/schema/raw/master/csl-citation.json"}</w:instrText>
      </w:r>
      <w:r>
        <w:rPr>
          <w:rFonts w:ascii="Times New Roman" w:hAnsi="Times New Roman" w:cs="Times New Roman"/>
          <w:sz w:val="28"/>
          <w:szCs w:val="28"/>
        </w:rPr>
        <w:fldChar w:fldCharType="separate"/>
      </w:r>
      <w:r w:rsidRPr="008A2A4F">
        <w:rPr>
          <w:rFonts w:ascii="Times New Roman" w:hAnsi="Times New Roman" w:cs="Times New Roman"/>
          <w:noProof/>
          <w:sz w:val="28"/>
          <w:szCs w:val="28"/>
        </w:rPr>
        <w:t>[22</w:t>
      </w:r>
      <w:r>
        <w:rPr>
          <w:rFonts w:ascii="Times New Roman" w:hAnsi="Times New Roman" w:cs="Times New Roman"/>
          <w:noProof/>
          <w:sz w:val="28"/>
          <w:szCs w:val="28"/>
        </w:rPr>
        <w:t xml:space="preserve">, </w:t>
      </w:r>
      <w:r w:rsidR="00E82BE3">
        <w:rPr>
          <w:rFonts w:ascii="Times New Roman" w:hAnsi="Times New Roman" w:cs="Times New Roman"/>
          <w:noProof/>
          <w:sz w:val="28"/>
          <w:szCs w:val="28"/>
        </w:rPr>
        <w:t>р. 142106-</w:t>
      </w:r>
      <w:r>
        <w:rPr>
          <w:rFonts w:ascii="Times New Roman" w:hAnsi="Times New Roman" w:cs="Times New Roman"/>
          <w:noProof/>
          <w:sz w:val="28"/>
          <w:szCs w:val="28"/>
        </w:rPr>
        <w:t>2</w:t>
      </w:r>
      <w:r w:rsidRPr="008A2A4F">
        <w:rPr>
          <w:rFonts w:ascii="Times New Roman" w:hAnsi="Times New Roman" w:cs="Times New Roman"/>
          <w:noProof/>
          <w:sz w:val="28"/>
          <w:szCs w:val="28"/>
        </w:rPr>
        <w:t>]</w:t>
      </w:r>
      <w:r>
        <w:rPr>
          <w:rFonts w:ascii="Times New Roman" w:hAnsi="Times New Roman" w:cs="Times New Roman"/>
          <w:sz w:val="28"/>
          <w:szCs w:val="28"/>
        </w:rPr>
        <w:fldChar w:fldCharType="end"/>
      </w:r>
      <w:r w:rsidRPr="00D07906">
        <w:rPr>
          <w:rFonts w:ascii="Times New Roman" w:hAnsi="Times New Roman" w:cs="Times New Roman"/>
          <w:sz w:val="28"/>
          <w:szCs w:val="28"/>
        </w:rPr>
        <w:t>.</w:t>
      </w:r>
      <w:r>
        <w:rPr>
          <w:rFonts w:ascii="Times New Roman" w:hAnsi="Times New Roman" w:cs="Times New Roman"/>
          <w:sz w:val="28"/>
          <w:szCs w:val="28"/>
        </w:rPr>
        <w:t xml:space="preserve"> </w:t>
      </w:r>
    </w:p>
    <w:p w14:paraId="51176259" w14:textId="77777777" w:rsidR="009074F2" w:rsidRPr="001C5DB7" w:rsidRDefault="009074F2" w:rsidP="005A5DBE">
      <w:pPr>
        <w:spacing w:after="0" w:line="240" w:lineRule="auto"/>
        <w:ind w:firstLine="709"/>
        <w:jc w:val="both"/>
        <w:rPr>
          <w:rFonts w:ascii="Times New Roman" w:hAnsi="Times New Roman" w:cs="Times New Roman"/>
          <w:sz w:val="28"/>
          <w:szCs w:val="28"/>
        </w:rPr>
      </w:pPr>
    </w:p>
    <w:p w14:paraId="0924C6CE" w14:textId="77777777" w:rsidR="009074F2" w:rsidRPr="00122A14" w:rsidRDefault="009074F2" w:rsidP="005A5DB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313C21" wp14:editId="65DCACCE">
            <wp:extent cx="5935980" cy="24079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2407920"/>
                    </a:xfrm>
                    <a:prstGeom prst="rect">
                      <a:avLst/>
                    </a:prstGeom>
                    <a:noFill/>
                    <a:ln>
                      <a:noFill/>
                    </a:ln>
                  </pic:spPr>
                </pic:pic>
              </a:graphicData>
            </a:graphic>
          </wp:inline>
        </w:drawing>
      </w:r>
    </w:p>
    <w:p w14:paraId="62EB7179" w14:textId="77777777" w:rsidR="009074F2" w:rsidRPr="00F07904" w:rsidRDefault="009074F2" w:rsidP="005A5DBE">
      <w:pPr>
        <w:spacing w:after="0" w:line="240" w:lineRule="auto"/>
        <w:ind w:firstLine="709"/>
        <w:jc w:val="both"/>
        <w:rPr>
          <w:rFonts w:ascii="Times New Roman" w:hAnsi="Times New Roman" w:cs="Times New Roman"/>
          <w:sz w:val="16"/>
          <w:szCs w:val="16"/>
        </w:rPr>
      </w:pPr>
    </w:p>
    <w:p w14:paraId="6DB4262C" w14:textId="1266D3DE" w:rsidR="00E57497" w:rsidRPr="00F07904" w:rsidRDefault="009074F2" w:rsidP="005A5DBE">
      <w:pPr>
        <w:spacing w:after="0" w:line="240" w:lineRule="auto"/>
        <w:jc w:val="center"/>
        <w:rPr>
          <w:rFonts w:ascii="Times New Roman" w:hAnsi="Times New Roman" w:cs="Times New Roman"/>
          <w:sz w:val="28"/>
          <w:szCs w:val="28"/>
        </w:rPr>
      </w:pPr>
      <w:r w:rsidRPr="00F07904">
        <w:rPr>
          <w:rFonts w:ascii="Times New Roman" w:hAnsi="Times New Roman" w:cs="Times New Roman"/>
          <w:sz w:val="28"/>
          <w:szCs w:val="28"/>
        </w:rPr>
        <w:t xml:space="preserve">Рисунок 11 </w:t>
      </w:r>
      <w:r w:rsidR="00F07904">
        <w:rPr>
          <w:rFonts w:ascii="Times New Roman" w:hAnsi="Times New Roman" w:cs="Times New Roman"/>
          <w:sz w:val="28"/>
          <w:szCs w:val="28"/>
        </w:rPr>
        <w:t xml:space="preserve">– </w:t>
      </w:r>
      <w:r w:rsidRPr="00F07904">
        <w:rPr>
          <w:rFonts w:ascii="Times New Roman" w:hAnsi="Times New Roman" w:cs="Times New Roman"/>
          <w:sz w:val="28"/>
          <w:szCs w:val="28"/>
        </w:rPr>
        <w:t>Результаты РФЭС монокристаллов β-Ga</w:t>
      </w:r>
      <w:r w:rsidRPr="00F07904">
        <w:rPr>
          <w:rFonts w:ascii="Times New Roman" w:hAnsi="Times New Roman" w:cs="Times New Roman"/>
          <w:sz w:val="28"/>
          <w:szCs w:val="28"/>
          <w:vertAlign w:val="subscript"/>
        </w:rPr>
        <w:t>2</w:t>
      </w:r>
      <w:r w:rsidRPr="00F07904">
        <w:rPr>
          <w:rFonts w:ascii="Times New Roman" w:hAnsi="Times New Roman" w:cs="Times New Roman"/>
          <w:sz w:val="28"/>
          <w:szCs w:val="28"/>
        </w:rPr>
        <w:t>O</w:t>
      </w:r>
      <w:r w:rsidRPr="00F07904">
        <w:rPr>
          <w:rFonts w:ascii="Times New Roman" w:hAnsi="Times New Roman" w:cs="Times New Roman"/>
          <w:sz w:val="28"/>
          <w:szCs w:val="28"/>
          <w:vertAlign w:val="subscript"/>
        </w:rPr>
        <w:t>3</w:t>
      </w:r>
      <w:r w:rsidRPr="00F07904">
        <w:rPr>
          <w:rFonts w:ascii="Times New Roman" w:hAnsi="Times New Roman" w:cs="Times New Roman"/>
          <w:sz w:val="28"/>
          <w:szCs w:val="28"/>
        </w:rPr>
        <w:t xml:space="preserve"> легированных 0.05 мол.% Fe, выращенных и отожженных на воздухе</w:t>
      </w:r>
    </w:p>
    <w:p w14:paraId="51DB43E1" w14:textId="77777777" w:rsidR="00E57497" w:rsidRPr="00F07904" w:rsidRDefault="00E57497" w:rsidP="005A5DBE">
      <w:pPr>
        <w:spacing w:after="0" w:line="240" w:lineRule="auto"/>
        <w:ind w:firstLine="709"/>
        <w:jc w:val="both"/>
        <w:rPr>
          <w:rFonts w:ascii="Times New Roman" w:hAnsi="Times New Roman" w:cs="Times New Roman"/>
          <w:sz w:val="16"/>
          <w:szCs w:val="16"/>
        </w:rPr>
      </w:pPr>
    </w:p>
    <w:p w14:paraId="7D6D2856" w14:textId="0ED762D7" w:rsidR="009074F2" w:rsidRPr="009074F2" w:rsidRDefault="00E57497" w:rsidP="005A5DBE">
      <w:pPr>
        <w:spacing w:after="0" w:line="240" w:lineRule="auto"/>
        <w:ind w:firstLine="709"/>
        <w:jc w:val="both"/>
        <w:rPr>
          <w:rFonts w:ascii="Times New Roman" w:hAnsi="Times New Roman" w:cs="Times New Roman"/>
          <w:sz w:val="24"/>
          <w:szCs w:val="28"/>
        </w:rPr>
      </w:pPr>
      <w:r w:rsidRPr="0020642E">
        <w:rPr>
          <w:rFonts w:ascii="Times New Roman" w:hAnsi="Times New Roman" w:cs="Times New Roman"/>
          <w:sz w:val="24"/>
          <w:szCs w:val="24"/>
        </w:rPr>
        <w:t>Примечание – Составлено по источнику</w:t>
      </w:r>
      <w:r w:rsidR="009074F2" w:rsidRPr="009074F2">
        <w:rPr>
          <w:rFonts w:ascii="Times New Roman" w:hAnsi="Times New Roman" w:cs="Times New Roman"/>
          <w:sz w:val="24"/>
          <w:szCs w:val="28"/>
        </w:rPr>
        <w:t xml:space="preserve"> </w:t>
      </w:r>
      <w:r w:rsidR="009074F2" w:rsidRPr="009074F2">
        <w:rPr>
          <w:rFonts w:ascii="Times New Roman" w:hAnsi="Times New Roman" w:cs="Times New Roman"/>
          <w:sz w:val="24"/>
          <w:szCs w:val="28"/>
        </w:rPr>
        <w:fldChar w:fldCharType="begin" w:fldLock="1"/>
      </w:r>
      <w:r w:rsidR="009074F2" w:rsidRPr="009074F2">
        <w:rPr>
          <w:rFonts w:ascii="Times New Roman" w:hAnsi="Times New Roman" w:cs="Times New Roman"/>
          <w:sz w:val="24"/>
          <w:szCs w:val="28"/>
        </w:rPr>
        <w:instrText>ADDIN CSL_CITATION {"citationItems":[{"id":"ITEM-1","itemData":{"DOI":"10.1007/s10853-021-06027-5","ISSN":"15734803","abstract":"Abstract: As capture traps, Fe impurities were intentionally incorporated into beta-gallium oxide (β-Ga2O3) crystals to compensate for unintentional n-type conductivity for applications of semi-insulated single-crystal substrates with high-performances. The systematic investigations are performed to comprehend the influence of the Fe addition on the structural, optical, electronic properties of the β-Ga2O3 crystal, and the annealing effect by using a combination of multi-disciplinary techniques. The Fe-doped β-Ga2O3 crystal exhibits a good single-crystal phase and a high optical transmittance from 400 nm to 2000 nm from the measurements of high-resolution X-ray diffraction and optical transmission spectroscopies. Raman scattering spectra revealed that the high-frequency phonon modes which belong to the stretching and bending of tetrahedron were significantly inhibited by the Fe addition to the β-Ga2O3 crystal. EPR results discovered that the presence of Fe3+ ions preferentially in the octahedral over the tetrahedral sites of the monoclinic structure. After an annealing treatment, the crystalline quality was improved and the oxygen vacancies were reduced. The absorption edge redshifted and the transmittance decreased slightly. In particular, it was discovered that the position of the Fermi level is deviated towards the valence band and the total number of spins of Fe3+ ions was halved from 5.32 × 1014 to 2.86 × 1014 spins/mm3. The annealing treatment not only improved the crystal quality, but also activated irons trap centers and further decreased the conductivity. Graphical Abstract: [Figure not available: see fulltext.]","author":[{"dropping-particle":"","family":"Zhang","given":"Naiji","non-dropping-particle":"","parse-names":false,"suffix":""},{"dropping-particle":"","family":"Liu","given":"Haoyue","non-dropping-particle":"","parse-names":false,"suffix":""},{"dropping-particle":"","family":"Sai","given":"Qinglin","non-dropping-particle":"","parse-names":false,"suffix":""},{"dropping-particle":"","family":"Shao","given":"Chongyun","non-dropping-particle":"","parse-names":false,"suffix":""},{"dropping-particle":"","family":"Xia","given":"Changtai","non-dropping-particle":"","parse-names":false,"suffix":""},{"dropping-particle":"","family":"Wan","given":"Lingyu","non-dropping-particle":"","parse-names":false,"suffix":""},{"dropping-particle":"","family":"Feng","given":"Zhe Chuan","non-dropping-particle":"","parse-names":false,"suffix":""},{"dropping-particle":"","family":"Mohamed","given":"H. F.","non-dropping-particle":"","parse-names":false,"suffix":""}],"container-title":"Journal of Materials Science","id":"ITEM-1","issue":"23","issued":{"date-parts":[["2021"]]},"title":"Structural and electronic characteristics of Fe-doped β-Ga2O3 single crystals and the annealing effects","type":"article-journal","volume":"56"},"uris":["http://www.mendeley.com/documents/?uuid=40cdd7b9-991f-3bff-b6b1-c424582b8828"]}],"mendeley":{"formattedCitation":"[35]","plainTextFormattedCitation":"[35]","previouslyFormattedCitation":"[35]"},"properties":{"noteIndex":0},"schema":"https://github.com/citation-style-language/schema/raw/master/csl-citation.json"}</w:instrText>
      </w:r>
      <w:r w:rsidR="009074F2" w:rsidRPr="009074F2">
        <w:rPr>
          <w:rFonts w:ascii="Times New Roman" w:hAnsi="Times New Roman" w:cs="Times New Roman"/>
          <w:sz w:val="24"/>
          <w:szCs w:val="28"/>
        </w:rPr>
        <w:fldChar w:fldCharType="separate"/>
      </w:r>
      <w:r w:rsidR="009074F2" w:rsidRPr="009074F2">
        <w:rPr>
          <w:rFonts w:ascii="Times New Roman" w:hAnsi="Times New Roman" w:cs="Times New Roman"/>
          <w:noProof/>
          <w:sz w:val="24"/>
          <w:szCs w:val="28"/>
        </w:rPr>
        <w:t>[35</w:t>
      </w:r>
      <w:r w:rsidR="00E82BE3">
        <w:rPr>
          <w:rFonts w:ascii="Times New Roman" w:hAnsi="Times New Roman" w:cs="Times New Roman"/>
          <w:noProof/>
          <w:sz w:val="24"/>
          <w:szCs w:val="28"/>
        </w:rPr>
        <w:t>, р. 13178-13180</w:t>
      </w:r>
      <w:r w:rsidR="009074F2" w:rsidRPr="009074F2">
        <w:rPr>
          <w:rFonts w:ascii="Times New Roman" w:hAnsi="Times New Roman" w:cs="Times New Roman"/>
          <w:noProof/>
          <w:sz w:val="24"/>
          <w:szCs w:val="28"/>
        </w:rPr>
        <w:t>]</w:t>
      </w:r>
      <w:r w:rsidR="009074F2" w:rsidRPr="009074F2">
        <w:rPr>
          <w:rFonts w:ascii="Times New Roman" w:hAnsi="Times New Roman" w:cs="Times New Roman"/>
          <w:sz w:val="24"/>
          <w:szCs w:val="28"/>
        </w:rPr>
        <w:fldChar w:fldCharType="end"/>
      </w:r>
    </w:p>
    <w:p w14:paraId="5FB17555" w14:textId="77777777" w:rsidR="009074F2" w:rsidRPr="009074F2" w:rsidRDefault="009074F2" w:rsidP="005A5DBE">
      <w:pPr>
        <w:spacing w:after="0" w:line="240" w:lineRule="auto"/>
        <w:ind w:firstLine="709"/>
        <w:jc w:val="both"/>
        <w:rPr>
          <w:rFonts w:ascii="Times New Roman" w:hAnsi="Times New Roman" w:cs="Times New Roman"/>
          <w:sz w:val="24"/>
          <w:szCs w:val="28"/>
        </w:rPr>
      </w:pPr>
    </w:p>
    <w:p w14:paraId="35EF3517" w14:textId="69418B06" w:rsidR="009074F2" w:rsidRDefault="009074F2" w:rsidP="005A5DBE">
      <w:pPr>
        <w:spacing w:after="0" w:line="240" w:lineRule="auto"/>
        <w:jc w:val="both"/>
        <w:rPr>
          <w:rFonts w:ascii="Times New Roman" w:hAnsi="Times New Roman" w:cs="Times New Roman"/>
          <w:sz w:val="28"/>
          <w:szCs w:val="28"/>
        </w:rPr>
      </w:pPr>
      <w:r w:rsidRPr="00F07904">
        <w:rPr>
          <w:rFonts w:ascii="Times New Roman" w:hAnsi="Times New Roman" w:cs="Times New Roman"/>
          <w:sz w:val="28"/>
          <w:szCs w:val="28"/>
        </w:rPr>
        <w:t xml:space="preserve">Таблица 4 </w:t>
      </w:r>
      <w:r w:rsidR="00F07904">
        <w:rPr>
          <w:rFonts w:ascii="Times New Roman" w:hAnsi="Times New Roman" w:cs="Times New Roman"/>
          <w:sz w:val="28"/>
          <w:szCs w:val="28"/>
        </w:rPr>
        <w:t xml:space="preserve">– </w:t>
      </w:r>
      <w:r w:rsidRPr="00F07904">
        <w:rPr>
          <w:rFonts w:ascii="Times New Roman" w:hAnsi="Times New Roman" w:cs="Times New Roman"/>
          <w:sz w:val="28"/>
          <w:szCs w:val="28"/>
        </w:rPr>
        <w:t xml:space="preserve">Эффективные площади пиков остовных уровней Ga 3d, O 1s и отношение числа атомов </w:t>
      </w:r>
      <w:r w:rsidRPr="00F07904">
        <w:rPr>
          <w:rFonts w:ascii="Times New Roman" w:hAnsi="Times New Roman" w:cs="Times New Roman"/>
          <w:sz w:val="28"/>
          <w:szCs w:val="28"/>
          <w:lang w:val="en-US"/>
        </w:rPr>
        <w:t>Ga</w:t>
      </w:r>
      <w:r w:rsidRPr="00F07904">
        <w:rPr>
          <w:rFonts w:ascii="Times New Roman" w:hAnsi="Times New Roman" w:cs="Times New Roman"/>
          <w:sz w:val="28"/>
          <w:szCs w:val="28"/>
        </w:rPr>
        <w:t>/</w:t>
      </w:r>
      <w:r w:rsidRPr="00F07904">
        <w:rPr>
          <w:rFonts w:ascii="Times New Roman" w:hAnsi="Times New Roman" w:cs="Times New Roman"/>
          <w:sz w:val="28"/>
          <w:szCs w:val="28"/>
          <w:lang w:val="en-US"/>
        </w:rPr>
        <w:t>O</w:t>
      </w:r>
      <w:r w:rsidRPr="00F07904">
        <w:rPr>
          <w:rFonts w:ascii="Times New Roman" w:hAnsi="Times New Roman" w:cs="Times New Roman"/>
          <w:sz w:val="28"/>
          <w:szCs w:val="28"/>
        </w:rPr>
        <w:t xml:space="preserve"> после выращивания и отжига на воздухе,</w:t>
      </w:r>
      <w:r w:rsidR="00F07904">
        <w:rPr>
          <w:rFonts w:ascii="Times New Roman" w:hAnsi="Times New Roman" w:cs="Times New Roman"/>
          <w:sz w:val="28"/>
          <w:szCs w:val="28"/>
        </w:rPr>
        <w:t xml:space="preserve"> определённые из РФЭС-спектров</w:t>
      </w:r>
    </w:p>
    <w:p w14:paraId="66008ABA" w14:textId="77777777" w:rsidR="00F07904" w:rsidRPr="00F07904" w:rsidRDefault="00F07904" w:rsidP="005A5DBE">
      <w:pPr>
        <w:spacing w:after="0" w:line="240" w:lineRule="auto"/>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7"/>
        <w:gridCol w:w="1861"/>
        <w:gridCol w:w="2030"/>
        <w:gridCol w:w="1372"/>
      </w:tblGrid>
      <w:tr w:rsidR="009074F2" w:rsidRPr="009074F2" w14:paraId="14C67DAD" w14:textId="77777777" w:rsidTr="00F07904">
        <w:trPr>
          <w:jc w:val="center"/>
        </w:trPr>
        <w:tc>
          <w:tcPr>
            <w:tcW w:w="4267" w:type="dxa"/>
          </w:tcPr>
          <w:p w14:paraId="34D48CD2"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Образцы</w:t>
            </w:r>
          </w:p>
        </w:tc>
        <w:tc>
          <w:tcPr>
            <w:tcW w:w="1861" w:type="dxa"/>
          </w:tcPr>
          <w:p w14:paraId="592B297B"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Ga 3d</w:t>
            </w:r>
          </w:p>
        </w:tc>
        <w:tc>
          <w:tcPr>
            <w:tcW w:w="2030" w:type="dxa"/>
          </w:tcPr>
          <w:p w14:paraId="67E341AD"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O 1s</w:t>
            </w:r>
          </w:p>
        </w:tc>
        <w:tc>
          <w:tcPr>
            <w:tcW w:w="1372" w:type="dxa"/>
          </w:tcPr>
          <w:p w14:paraId="145B7C91"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Ga/O</w:t>
            </w:r>
          </w:p>
        </w:tc>
      </w:tr>
      <w:tr w:rsidR="009074F2" w:rsidRPr="009074F2" w14:paraId="1317F7B7" w14:textId="77777777" w:rsidTr="00F07904">
        <w:trPr>
          <w:jc w:val="center"/>
        </w:trPr>
        <w:tc>
          <w:tcPr>
            <w:tcW w:w="4267" w:type="dxa"/>
          </w:tcPr>
          <w:p w14:paraId="1DD015C4"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Выращенный кристалл, без отжига</w:t>
            </w:r>
          </w:p>
        </w:tc>
        <w:tc>
          <w:tcPr>
            <w:tcW w:w="1861" w:type="dxa"/>
          </w:tcPr>
          <w:p w14:paraId="52DFB15B"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43.347</w:t>
            </w:r>
          </w:p>
        </w:tc>
        <w:tc>
          <w:tcPr>
            <w:tcW w:w="2030" w:type="dxa"/>
          </w:tcPr>
          <w:p w14:paraId="6AA3CFE4"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57.131</w:t>
            </w:r>
          </w:p>
        </w:tc>
        <w:tc>
          <w:tcPr>
            <w:tcW w:w="1372" w:type="dxa"/>
          </w:tcPr>
          <w:p w14:paraId="296B43E2"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2:2.636</w:t>
            </w:r>
          </w:p>
        </w:tc>
      </w:tr>
      <w:tr w:rsidR="009074F2" w:rsidRPr="009074F2" w14:paraId="6293C11F" w14:textId="77777777" w:rsidTr="00F07904">
        <w:trPr>
          <w:jc w:val="center"/>
        </w:trPr>
        <w:tc>
          <w:tcPr>
            <w:tcW w:w="4267" w:type="dxa"/>
          </w:tcPr>
          <w:p w14:paraId="1986ED51"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После отжига</w:t>
            </w:r>
          </w:p>
        </w:tc>
        <w:tc>
          <w:tcPr>
            <w:tcW w:w="1861" w:type="dxa"/>
          </w:tcPr>
          <w:p w14:paraId="684AFAFD"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37.998</w:t>
            </w:r>
          </w:p>
        </w:tc>
        <w:tc>
          <w:tcPr>
            <w:tcW w:w="2030" w:type="dxa"/>
          </w:tcPr>
          <w:p w14:paraId="1F8BAF74"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52.958</w:t>
            </w:r>
          </w:p>
        </w:tc>
        <w:tc>
          <w:tcPr>
            <w:tcW w:w="1372" w:type="dxa"/>
          </w:tcPr>
          <w:p w14:paraId="4CD6AC10" w14:textId="77777777" w:rsidR="009074F2" w:rsidRPr="009074F2" w:rsidRDefault="009074F2" w:rsidP="005A5DBE">
            <w:pPr>
              <w:spacing w:after="0" w:line="240" w:lineRule="auto"/>
              <w:jc w:val="both"/>
              <w:rPr>
                <w:rFonts w:ascii="Times New Roman" w:hAnsi="Times New Roman" w:cs="Times New Roman"/>
                <w:sz w:val="24"/>
                <w:szCs w:val="28"/>
              </w:rPr>
            </w:pPr>
            <w:r w:rsidRPr="009074F2">
              <w:rPr>
                <w:rFonts w:ascii="Times New Roman" w:hAnsi="Times New Roman" w:cs="Times New Roman"/>
                <w:sz w:val="24"/>
                <w:szCs w:val="28"/>
              </w:rPr>
              <w:t>2:2.787</w:t>
            </w:r>
          </w:p>
        </w:tc>
      </w:tr>
    </w:tbl>
    <w:p w14:paraId="59649DE6" w14:textId="77777777" w:rsidR="009074F2" w:rsidRDefault="009074F2" w:rsidP="005A5DBE">
      <w:pPr>
        <w:spacing w:after="0" w:line="240" w:lineRule="auto"/>
        <w:ind w:firstLine="709"/>
        <w:jc w:val="both"/>
        <w:rPr>
          <w:rFonts w:ascii="Times New Roman" w:hAnsi="Times New Roman" w:cs="Times New Roman"/>
          <w:sz w:val="28"/>
          <w:szCs w:val="28"/>
        </w:rPr>
      </w:pPr>
    </w:p>
    <w:p w14:paraId="040A6004" w14:textId="33EE87ED" w:rsidR="009074F2" w:rsidRPr="004331A4"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работе</w:t>
      </w:r>
      <w:r w:rsidRPr="002F5F4F">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{"citationItems":[{"id":"ITEM-1","itemData":{"DOI":"10.1016/j.jpcs.2006.02.018","ISSN":"00223697","abstract":"Tin oxide doped β-Ga2O3 single crystals are recognized as transparent conductive oxides (TCOs) materials. They have a larger band gap (4.8 eV) than any other TCOs, thus can be transparent in UV region. This property shows that they have the potential to make the optoelectronic device used in even shorter wavelength than usual TCOs. β-Ga2O3 single crystals doped with different Sn4+ concentrations were grown by the floating zone technique. Their optical properties and electrical conductivities were systematically studied. It has been found that their conductivities and optical properties were influenced by the Sn4+ concentrations and annealing. © 2006 Elsevier Ltd. All rights reserved.","author":[{"dropping-particle":"","family":"Zhang","given":"Jungang","non-dropping-particle":"","parse-names":false,"suffix":""},{"dropping-particle":"","family":"Xia","given":"Changtai","non-dropping-particle":"","parse-names":false,"suffix":""},{"dropping-particle":"","family":"Deng","given":"Qun","non-dropping-particle":"","parse-names":false,"suffix":""},{"dropping-particle":"","family":"Xu","given":"Wusheng","non-dropping-particle":"","parse-names":false,"suffix":""},{"dropping-particle":"","family":"Shi","given":"Hongsheng","non-dropping-particle":"","parse-names":false,"suffix":""},{"dropping-particle":"","family":"Wu","given":"Feng","non-dropping-particle":"","parse-names":false,"suffix":""},{"dropping-particle":"","family":"Xu","given":"Jun","non-dropping-particle":"","parse-names":false,"suffix":""}],"container-title":"Journal of Physics and Chemistry of Solids","id":"ITEM-1","issue":"8","issued":{"date-parts":[["2006"]]},"page":"1656-1659","title":"Growth and characterization of new transparent conductive oxides single crystals β-Ga2O3: Sn","type":"article-journal","volume":"67"},"uris":["http://www.mendeley.com/documents/?uuid=d0e17187-a8b9-4799-99dd-934f03b4f756"]}],"mendeley":{"formattedCitation":"[37]","manualFormatting":"[37, 4 с.]","plainTextFormattedCitation":"[37]","previouslyFormattedCitation":"[37]"},"properties":{"noteIndex":0},"schema":"https://github.com/citation-style-language/schema/raw/master/csl-citation.json"}</w:instrText>
      </w:r>
      <w:r>
        <w:rPr>
          <w:rFonts w:ascii="Times New Roman" w:hAnsi="Times New Roman" w:cs="Times New Roman"/>
          <w:sz w:val="28"/>
          <w:szCs w:val="28"/>
        </w:rPr>
        <w:fldChar w:fldCharType="separate"/>
      </w:r>
      <w:r w:rsidRPr="00297584">
        <w:rPr>
          <w:rFonts w:ascii="Times New Roman" w:hAnsi="Times New Roman" w:cs="Times New Roman"/>
          <w:noProof/>
          <w:sz w:val="28"/>
          <w:szCs w:val="28"/>
        </w:rPr>
        <w:t>[37</w:t>
      </w:r>
      <w:r>
        <w:rPr>
          <w:rFonts w:ascii="Times New Roman" w:hAnsi="Times New Roman" w:cs="Times New Roman"/>
          <w:noProof/>
          <w:sz w:val="28"/>
          <w:szCs w:val="28"/>
        </w:rPr>
        <w:t xml:space="preserve">, </w:t>
      </w:r>
      <w:r w:rsidR="00E82BE3">
        <w:rPr>
          <w:rFonts w:ascii="Times New Roman" w:hAnsi="Times New Roman" w:cs="Times New Roman"/>
          <w:noProof/>
          <w:sz w:val="28"/>
          <w:szCs w:val="28"/>
        </w:rPr>
        <w:t>р. 1659</w:t>
      </w:r>
      <w:r w:rsidRPr="00297584">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б</w:t>
      </w:r>
      <w:r w:rsidRPr="00BE2096">
        <w:rPr>
          <w:rFonts w:ascii="Times New Roman" w:hAnsi="Times New Roman" w:cs="Times New Roman"/>
          <w:sz w:val="28"/>
          <w:szCs w:val="28"/>
        </w:rPr>
        <w:t xml:space="preserve">ыли исследованы </w:t>
      </w:r>
      <w:r w:rsidRPr="00D07906">
        <w:rPr>
          <w:rFonts w:ascii="Times New Roman" w:hAnsi="Times New Roman" w:cs="Times New Roman"/>
          <w:sz w:val="28"/>
          <w:szCs w:val="28"/>
        </w:rPr>
        <w:t>электрические свойства</w:t>
      </w:r>
      <w:r>
        <w:rPr>
          <w:rFonts w:ascii="Times New Roman" w:hAnsi="Times New Roman" w:cs="Times New Roman"/>
          <w:sz w:val="28"/>
          <w:szCs w:val="28"/>
        </w:rPr>
        <w:t xml:space="preserve">, результаты показаны на рисунке </w:t>
      </w:r>
      <w:r w:rsidRPr="00CF6E8D">
        <w:rPr>
          <w:rFonts w:ascii="Times New Roman" w:hAnsi="Times New Roman" w:cs="Times New Roman"/>
          <w:sz w:val="28"/>
          <w:szCs w:val="28"/>
        </w:rPr>
        <w:t>12</w:t>
      </w:r>
      <w:r w:rsidRPr="00BE2096">
        <w:rPr>
          <w:rFonts w:ascii="Times New Roman" w:hAnsi="Times New Roman" w:cs="Times New Roman"/>
          <w:sz w:val="28"/>
          <w:szCs w:val="28"/>
        </w:rPr>
        <w:t xml:space="preserve">. Удельное сопротивление обоих образцов </w:t>
      </w:r>
      <w:r>
        <w:rPr>
          <w:rFonts w:ascii="Times New Roman" w:hAnsi="Times New Roman" w:cs="Times New Roman"/>
          <w:sz w:val="28"/>
          <w:szCs w:val="28"/>
        </w:rPr>
        <w:t xml:space="preserve">было </w:t>
      </w:r>
      <w:r w:rsidRPr="00BE2096">
        <w:rPr>
          <w:rFonts w:ascii="Times New Roman" w:hAnsi="Times New Roman" w:cs="Times New Roman"/>
          <w:sz w:val="28"/>
          <w:szCs w:val="28"/>
        </w:rPr>
        <w:t xml:space="preserve">выше, чем в </w:t>
      </w:r>
      <w:r>
        <w:rPr>
          <w:rFonts w:ascii="Times New Roman" w:hAnsi="Times New Roman" w:cs="Times New Roman"/>
          <w:sz w:val="28"/>
          <w:szCs w:val="28"/>
        </w:rPr>
        <w:t>статьях</w:t>
      </w:r>
      <w:r w:rsidRPr="00BE2096">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{"citationItems":[{"id":"ITEM-1","itemData":{"DOI":"10.1021/ja01123a039","ISSN":"15205126","abstract":"An investigation of freshly precipitated gallia gel by X-ray and electron diffraction techniques has led to the conclusion that the gel is at first a gallia-water complex, not α-Ga2O3as supposed by Weiser and Milligan. On aging, the gel transforms to the GaO2H structure, but the gel may dehydrate, before the GaO2H lattice can develop, to form α-Ga2O3or γ-Ga2O3. Besides α-, β- and γ-Ga2O3, two new polymorphs called herein δ-Ga2O3and ϵ-Ga2O3have been found. X-Ray data and the conditions under which these structures appear are given. The stable form of gallia from room temperature to its melting point is β-Ga2O3. Data for the system Ga2O3−H2O were obtained over the pressure range 50 to 25,000 p.s.i., at temperatures up to 800°. The temperature of transformation of GaO2H to β-Ga2O3plus water as determined by Laubengayer and Engle (300°) was confirmed and it was found that this temperature is not affected appreciably by pressure in the range used. © 1952, American Chemical Society. All rights reserved.","author":[{"dropping-particle":"","family":"Roy","given":"Rustum","non-dropping-particle":"","parse-names":false,"suffix":""},{"dropping-particle":"","family":"Hill","given":"V. G.","non-dropping-particle":"","parse-names":false,"suffix":""},{"dropping-particle":"","family":"Osborn","given":"E. F.","non-dropping-particle":"","parse-names":false,"suffix":""}],"container-title":"Journal of the American Chemical Society","id":"ITEM-1","issue":"3","issued":{"date-parts":[["1952"]]},"title":"Polymorphism of Ga2O3and the System Ga2O3−H2O","type":"article-journal","volume":"74"},"uris":["http://www.mendeley.com/documents/?uuid=756d0c4d-356f-3944-9345-2f56e335ecc4"]},{"id":"ITEM-2","itemData":{"DOI":"10.1063/1.5002138","ISSN":"00036951","abstract":"In this work, we study the high critical breakdown field in β-Ga2O3 perpendicular to its (100) crystal plane using a β-Ga2O3/graphene vertical heterostructure. Measurements indicate a record breakdown field of 5.2 MV/cm perpendicular to the (100) plane that is significantly larger than the previously reported values on lateral β-Ga2O3 field-effect-transistors (FETs). This result is compared with the critical field typically measured within the (100) crystal plane, and the observed anisotropy is explained through a combined theoretical and experimental analysis.","author":[{"dropping-particle":"","family":"Yan","given":"Xiaodong","non-dropping-particle":"","parse-names":false,"suffix":""},{"dropping-particle":"","family":"Esqueda","given":"Ivan S.","non-dropping-particle":"","parse-names":false,"suffix":""},{"dropping-particle":"","family":"Ma","given":"Jiahui","non-dropping-particle":"","parse-names":false,"suffix":""},{"dropping-particle":"","family":"Tice","given":"Jesse","non-dropping-particle":"","parse-names":false,"suffix":""},{"dropping-particle":"","family":"Wang","given":"Han","non-dropping-particle":"","parse-names":false,"suffix":""}],"container-title":"Applied Physics Letters","id":"ITEM-2","issue":"3","issued":{"date-parts":[["2018"]]},"title":"High breakdown electric field in β-Ga2O3/graphene vertical barristor heterostructure","type":"article-journal","volume":"112"},"uris":["http://www.mendeley.com/documents/?uuid=8249e889-f5d0-3262-8516-a5ce597f3fb4"]},{"id":"ITEM-3","itemData":{"DOI":"10.1016/j.jcrysgro.2004.06.027","ISSN":"00220248","abstract":"Large-size single crystals of β-Ga2O3 with 1 inc in diameter have been grown by the floating zone technique. The stable growth conditions have been determined by the examination of the crystal structure. Wafers have been cut and fine polished in the (1 0 0), (0 1 0) and (0 0 1) planes. These were highly transparent in the visible and near UV, as well as electrically conductive, indicating the potential use of β-Ga 2O3 as a substrate for optoelectic devices operating in the visible/near UV and with vertical current flow. © 2004 Elsevier B.V. All rights reserved.","author":[{"dropping-particle":"","family":"Villora","given":"Encarnación G.","non-dropping-particle":"","parse-names":false,"suffix":""},{"dropping-particle":"","family":"Shimamura","given":"Kiyoshi","non-dropping-particle":"","parse-names":false,"suffix":""},{"dropping-particle":"","family":"Yoshikawa","given":"Yukio","non-dropping-particle":"","parse-names":false,"suffix":""},{"dropping-particle":"","family":"Aoki","given":"Kazuo","non-dropping-particle":"","parse-names":false,"suffix":""},{"dropping-particle":"","family":"Ichinose","given":"Noboru","non-dropping-particle":"","parse-names":false,"suffix":""}],"container-title":"Journal of Crystal Growth","id":"ITEM-3","issue":"3-4","issued":{"date-parts":[["2004"]]},"title":"Large-size β-Ga2O3 single crystals and wafers","type":"article-journal","volume":"270"},"uris":["http://www.mendeley.com/documents/?uuid=d8518c61-d628-3fa1-be0c-08f1e3f8a265"]}],"mendeley":{"formattedCitation":"[11,41,42]","plainTextFormattedCitation":"[11,41,42]","previouslyFormattedCitation":"[11,41,42]"},"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[11,</w:t>
      </w:r>
      <w:r w:rsidR="00E82BE3">
        <w:rPr>
          <w:rFonts w:ascii="Times New Roman" w:hAnsi="Times New Roman" w:cs="Times New Roman"/>
          <w:noProof/>
          <w:sz w:val="28"/>
          <w:szCs w:val="28"/>
        </w:rPr>
        <w:t xml:space="preserve"> р. 719-721; </w:t>
      </w:r>
      <w:r w:rsidRPr="0052009B">
        <w:rPr>
          <w:rFonts w:ascii="Times New Roman" w:hAnsi="Times New Roman" w:cs="Times New Roman"/>
          <w:noProof/>
          <w:sz w:val="28"/>
          <w:szCs w:val="28"/>
        </w:rPr>
        <w:t>41,</w:t>
      </w:r>
      <w:r w:rsidR="00E82BE3">
        <w:rPr>
          <w:rFonts w:ascii="Times New Roman" w:hAnsi="Times New Roman" w:cs="Times New Roman"/>
          <w:noProof/>
          <w:sz w:val="28"/>
          <w:szCs w:val="28"/>
        </w:rPr>
        <w:t xml:space="preserve"> </w:t>
      </w:r>
      <w:r w:rsidRPr="0052009B">
        <w:rPr>
          <w:rFonts w:ascii="Times New Roman" w:hAnsi="Times New Roman" w:cs="Times New Roman"/>
          <w:noProof/>
          <w:sz w:val="28"/>
          <w:szCs w:val="28"/>
        </w:rPr>
        <w:t>42]</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BE2096">
        <w:rPr>
          <w:rFonts w:ascii="Times New Roman" w:hAnsi="Times New Roman" w:cs="Times New Roman"/>
          <w:sz w:val="28"/>
          <w:szCs w:val="28"/>
        </w:rPr>
        <w:t>Синий цвет образца, леги</w:t>
      </w:r>
      <w:r>
        <w:rPr>
          <w:rFonts w:ascii="Times New Roman" w:hAnsi="Times New Roman" w:cs="Times New Roman"/>
          <w:sz w:val="28"/>
          <w:szCs w:val="28"/>
        </w:rPr>
        <w:t>рованного 10 мол.% Sn</w:t>
      </w:r>
      <w:r w:rsidRPr="00B9227B">
        <w:rPr>
          <w:rFonts w:ascii="Times New Roman" w:hAnsi="Times New Roman" w:cs="Times New Roman"/>
          <w:sz w:val="28"/>
          <w:szCs w:val="28"/>
          <w:vertAlign w:val="superscript"/>
        </w:rPr>
        <w:t>4+</w:t>
      </w:r>
      <w:r>
        <w:rPr>
          <w:rFonts w:ascii="Times New Roman" w:hAnsi="Times New Roman" w:cs="Times New Roman"/>
          <w:sz w:val="28"/>
          <w:szCs w:val="28"/>
        </w:rPr>
        <w:t xml:space="preserve"> был</w:t>
      </w:r>
      <w:r w:rsidRPr="00BE2096">
        <w:rPr>
          <w:rFonts w:ascii="Times New Roman" w:hAnsi="Times New Roman" w:cs="Times New Roman"/>
          <w:sz w:val="28"/>
          <w:szCs w:val="28"/>
        </w:rPr>
        <w:t xml:space="preserve"> более глубокий, чем у образца, легированного 5 мол.% Sn</w:t>
      </w:r>
      <w:r w:rsidRPr="00B9227B">
        <w:rPr>
          <w:rFonts w:ascii="Times New Roman" w:hAnsi="Times New Roman" w:cs="Times New Roman"/>
          <w:sz w:val="28"/>
          <w:szCs w:val="28"/>
          <w:vertAlign w:val="superscript"/>
        </w:rPr>
        <w:t>4+</w:t>
      </w:r>
      <w:r w:rsidRPr="00BE2096">
        <w:rPr>
          <w:rFonts w:ascii="Times New Roman" w:hAnsi="Times New Roman" w:cs="Times New Roman"/>
          <w:sz w:val="28"/>
          <w:szCs w:val="28"/>
        </w:rPr>
        <w:t>, что свидетельств</w:t>
      </w:r>
      <w:r>
        <w:rPr>
          <w:rFonts w:ascii="Times New Roman" w:hAnsi="Times New Roman" w:cs="Times New Roman"/>
          <w:sz w:val="28"/>
          <w:szCs w:val="28"/>
        </w:rPr>
        <w:t>овало</w:t>
      </w:r>
      <w:r w:rsidRPr="00BE2096">
        <w:rPr>
          <w:rFonts w:ascii="Times New Roman" w:hAnsi="Times New Roman" w:cs="Times New Roman"/>
          <w:sz w:val="28"/>
          <w:szCs w:val="28"/>
        </w:rPr>
        <w:t xml:space="preserve"> о более высокой концентрации носителей</w:t>
      </w:r>
      <w:r>
        <w:rPr>
          <w:rFonts w:ascii="Times New Roman" w:hAnsi="Times New Roman" w:cs="Times New Roman"/>
          <w:sz w:val="28"/>
          <w:szCs w:val="28"/>
        </w:rPr>
        <w:t xml:space="preserve"> заряда</w:t>
      </w:r>
      <w:r w:rsidRPr="00BE2096">
        <w:rPr>
          <w:rFonts w:ascii="Times New Roman" w:hAnsi="Times New Roman" w:cs="Times New Roman"/>
          <w:sz w:val="28"/>
          <w:szCs w:val="28"/>
        </w:rPr>
        <w:t xml:space="preserve"> в образце, легированном 10 мол.% Sn</w:t>
      </w:r>
      <w:r w:rsidRPr="00B9227B">
        <w:rPr>
          <w:rFonts w:ascii="Times New Roman" w:hAnsi="Times New Roman" w:cs="Times New Roman"/>
          <w:sz w:val="28"/>
          <w:szCs w:val="28"/>
          <w:vertAlign w:val="superscript"/>
        </w:rPr>
        <w:t>4+</w:t>
      </w:r>
      <w:r w:rsidRPr="00BE2096">
        <w:rPr>
          <w:rFonts w:ascii="Times New Roman" w:hAnsi="Times New Roman" w:cs="Times New Roman"/>
          <w:sz w:val="28"/>
          <w:szCs w:val="28"/>
        </w:rPr>
        <w:t>. Однако удельное сопротивление образца, легированного 10 мол.% Sn</w:t>
      </w:r>
      <w:r w:rsidRPr="00B9227B">
        <w:rPr>
          <w:rFonts w:ascii="Times New Roman" w:hAnsi="Times New Roman" w:cs="Times New Roman"/>
          <w:sz w:val="28"/>
          <w:szCs w:val="28"/>
          <w:vertAlign w:val="superscript"/>
        </w:rPr>
        <w:t>4+</w:t>
      </w:r>
      <w:r w:rsidRPr="00BE2096">
        <w:rPr>
          <w:rFonts w:ascii="Times New Roman" w:hAnsi="Times New Roman" w:cs="Times New Roman"/>
          <w:sz w:val="28"/>
          <w:szCs w:val="28"/>
        </w:rPr>
        <w:t>, выше, чем у образца, легированного 5 мол.% Sn</w:t>
      </w:r>
      <w:r w:rsidRPr="00B9227B">
        <w:rPr>
          <w:rFonts w:ascii="Times New Roman" w:hAnsi="Times New Roman" w:cs="Times New Roman"/>
          <w:sz w:val="28"/>
          <w:szCs w:val="28"/>
          <w:vertAlign w:val="superscript"/>
        </w:rPr>
        <w:t>4+</w:t>
      </w:r>
      <w:r w:rsidRPr="00BE2096">
        <w:rPr>
          <w:rFonts w:ascii="Times New Roman" w:hAnsi="Times New Roman" w:cs="Times New Roman"/>
          <w:sz w:val="28"/>
          <w:szCs w:val="28"/>
        </w:rPr>
        <w:t>. Это противоречие свидетельствует о том, что примесь Sn</w:t>
      </w:r>
      <w:r w:rsidRPr="00B9227B">
        <w:rPr>
          <w:rFonts w:ascii="Times New Roman" w:hAnsi="Times New Roman" w:cs="Times New Roman"/>
          <w:sz w:val="28"/>
          <w:szCs w:val="28"/>
          <w:vertAlign w:val="superscript"/>
        </w:rPr>
        <w:t>4+</w:t>
      </w:r>
      <w:r w:rsidRPr="00BE2096">
        <w:rPr>
          <w:rFonts w:ascii="Times New Roman" w:hAnsi="Times New Roman" w:cs="Times New Roman"/>
          <w:sz w:val="28"/>
          <w:szCs w:val="28"/>
        </w:rPr>
        <w:t xml:space="preserve"> действует как эффективный рассеивающий центр, сильно снижающий подвижность свободных электронов. Эт</w:t>
      </w:r>
      <w:r>
        <w:rPr>
          <w:rFonts w:ascii="Times New Roman" w:hAnsi="Times New Roman" w:cs="Times New Roman"/>
          <w:sz w:val="28"/>
          <w:szCs w:val="28"/>
        </w:rPr>
        <w:t>а гипотеза</w:t>
      </w:r>
      <w:r w:rsidRPr="00BE2096">
        <w:rPr>
          <w:rFonts w:ascii="Times New Roman" w:hAnsi="Times New Roman" w:cs="Times New Roman"/>
          <w:sz w:val="28"/>
          <w:szCs w:val="28"/>
        </w:rPr>
        <w:t xml:space="preserve"> хорошо согласуется с </w:t>
      </w:r>
      <w:r>
        <w:rPr>
          <w:rFonts w:ascii="Times New Roman" w:hAnsi="Times New Roman" w:cs="Times New Roman"/>
          <w:sz w:val="28"/>
          <w:szCs w:val="28"/>
        </w:rPr>
        <w:t xml:space="preserve">результатами работы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{"citationItems":[{"id":"ITEM-1","itemData":{"DOI":"10.1016/j.jcrysgro.2004.06.027","ISSN":"00220248","abstract":"Large-size single crystals of β-Ga2O3 with 1 inc in diameter have been grown by the floating zone technique. The stable growth conditions have been determined by the examination of the crystal structure. Wafers have been cut and fine polished in the (1 0 0), (0 1 0) and (0 0 1) planes. These were highly transparent in the visible and near UV, as well as electrically conductive, indicating the potential use of β-Ga 2O3 as a substrate for optoelectic devices operating in the visible/near UV and with vertical current flow. © 2004 Elsevier B.V. All rights reserved.","author":[{"dropping-particle":"","family":"Villora","given":"Encarnación G.","non-dropping-particle":"","parse-names":false,"suffix":""},{"dropping-particle":"","family":"Shimamura","given":"Kiyoshi","non-dropping-particle":"","parse-names":false,"suffix":""},{"dropping-particle":"","family":"Yoshikawa","given":"Yukio","non-dropping-particle":"","parse-names":false,"suffix":""},{"dropping-particle":"","family":"Aoki","given":"Kazuo","non-dropping-particle":"","parse-names":false,"suffix":""},{"dropping-particle":"","family":"Ichinose","given":"Noboru","non-dropping-particle":"","parse-names":false,"suffix":""}],"container-title":"Journal of Crystal Growth","id":"ITEM-1","issue":"3-4","issued":{"date-parts":[["2004"]]},"title":"Large-size β-Ga2O3 single crystals and wafers","type":"article-journal","volume":"270"},"uris":["http://www.mendeley.com/documents/?uuid=d8518c61-d628-3fa1-be0c-08f1e3f8a265"]}],"mendeley":{"formattedCitation":"[42]","manualFormatting":"[42, 2 с.]","plainTextFormattedCitation":"[42]","previouslyFormattedCitation":"[42]"},"properties":{"noteIndex":0},"schema":"https://github.com/citation-style-language/schema/raw/master/csl-citation.json"}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[42</w:t>
      </w:r>
      <w:r>
        <w:rPr>
          <w:rFonts w:ascii="Times New Roman" w:hAnsi="Times New Roman" w:cs="Times New Roman"/>
          <w:noProof/>
          <w:sz w:val="28"/>
          <w:szCs w:val="28"/>
        </w:rPr>
        <w:t xml:space="preserve">, </w:t>
      </w:r>
      <w:r w:rsidR="00E82BE3">
        <w:rPr>
          <w:rFonts w:ascii="Times New Roman" w:hAnsi="Times New Roman" w:cs="Times New Roman"/>
          <w:noProof/>
          <w:sz w:val="28"/>
          <w:szCs w:val="28"/>
        </w:rPr>
        <w:t>р. 421</w:t>
      </w:r>
      <w:r w:rsidRPr="0052009B">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w:t>
      </w:r>
      <w:r w:rsidRPr="00BE2096">
        <w:rPr>
          <w:rFonts w:ascii="Times New Roman" w:hAnsi="Times New Roman" w:cs="Times New Roman"/>
          <w:sz w:val="28"/>
          <w:szCs w:val="28"/>
        </w:rPr>
        <w:t xml:space="preserve"> </w:t>
      </w:r>
      <w:r>
        <w:rPr>
          <w:rFonts w:ascii="Times New Roman" w:hAnsi="Times New Roman" w:cs="Times New Roman"/>
          <w:sz w:val="28"/>
          <w:szCs w:val="28"/>
        </w:rPr>
        <w:t>в которой</w:t>
      </w:r>
      <w:r w:rsidRPr="00BE2096">
        <w:rPr>
          <w:rFonts w:ascii="Times New Roman" w:hAnsi="Times New Roman" w:cs="Times New Roman"/>
          <w:sz w:val="28"/>
          <w:szCs w:val="28"/>
        </w:rPr>
        <w:t xml:space="preserve"> </w:t>
      </w:r>
      <w:r>
        <w:rPr>
          <w:rFonts w:ascii="Times New Roman" w:hAnsi="Times New Roman" w:cs="Times New Roman"/>
          <w:sz w:val="28"/>
          <w:szCs w:val="28"/>
        </w:rPr>
        <w:t>определены</w:t>
      </w:r>
      <w:r w:rsidRPr="00BE2096">
        <w:rPr>
          <w:rFonts w:ascii="Times New Roman" w:hAnsi="Times New Roman" w:cs="Times New Roman"/>
          <w:sz w:val="28"/>
          <w:szCs w:val="28"/>
        </w:rPr>
        <w:t xml:space="preserve"> значения подвижности</w:t>
      </w:r>
      <w:r>
        <w:rPr>
          <w:rFonts w:ascii="Times New Roman" w:hAnsi="Times New Roman" w:cs="Times New Roman"/>
          <w:sz w:val="28"/>
          <w:szCs w:val="28"/>
        </w:rPr>
        <w:t xml:space="preserve"> в легированных β-Ga</w:t>
      </w:r>
      <w:r w:rsidRPr="007A499B">
        <w:rPr>
          <w:rFonts w:ascii="Times New Roman" w:hAnsi="Times New Roman" w:cs="Times New Roman"/>
          <w:sz w:val="28"/>
          <w:szCs w:val="28"/>
          <w:vertAlign w:val="subscript"/>
        </w:rPr>
        <w:t>2</w:t>
      </w:r>
      <w:r>
        <w:rPr>
          <w:rFonts w:ascii="Times New Roman" w:hAnsi="Times New Roman" w:cs="Times New Roman"/>
          <w:sz w:val="28"/>
          <w:szCs w:val="28"/>
        </w:rPr>
        <w:t>O</w:t>
      </w:r>
      <w:r w:rsidRPr="007A499B">
        <w:rPr>
          <w:rFonts w:ascii="Times New Roman" w:hAnsi="Times New Roman" w:cs="Times New Roman"/>
          <w:sz w:val="28"/>
          <w:szCs w:val="28"/>
          <w:vertAlign w:val="subscript"/>
        </w:rPr>
        <w:t>3</w:t>
      </w:r>
      <w:r w:rsidRPr="00BE2096">
        <w:rPr>
          <w:rFonts w:ascii="Times New Roman" w:hAnsi="Times New Roman" w:cs="Times New Roman"/>
          <w:sz w:val="28"/>
          <w:szCs w:val="28"/>
        </w:rPr>
        <w:t xml:space="preserve"> на два порядка ниже, </w:t>
      </w:r>
      <w:r>
        <w:rPr>
          <w:rFonts w:ascii="Times New Roman" w:hAnsi="Times New Roman" w:cs="Times New Roman"/>
          <w:sz w:val="28"/>
          <w:szCs w:val="28"/>
        </w:rPr>
        <w:t>чем в нелегированных кристаллах</w:t>
      </w:r>
      <w:r w:rsidRPr="00BE2096">
        <w:rPr>
          <w:rFonts w:ascii="Times New Roman" w:hAnsi="Times New Roman" w:cs="Times New Roman"/>
          <w:sz w:val="28"/>
          <w:szCs w:val="28"/>
        </w:rPr>
        <w:t>. После отжига образцы превратились в изолятор, и их электропроводность не подда</w:t>
      </w:r>
      <w:r>
        <w:rPr>
          <w:rFonts w:ascii="Times New Roman" w:hAnsi="Times New Roman" w:cs="Times New Roman"/>
          <w:sz w:val="28"/>
          <w:szCs w:val="28"/>
        </w:rPr>
        <w:t>валась</w:t>
      </w:r>
      <w:r w:rsidRPr="00BE2096">
        <w:rPr>
          <w:rFonts w:ascii="Times New Roman" w:hAnsi="Times New Roman" w:cs="Times New Roman"/>
          <w:sz w:val="28"/>
          <w:szCs w:val="28"/>
        </w:rPr>
        <w:t xml:space="preserve"> измерению.</w:t>
      </w:r>
    </w:p>
    <w:p w14:paraId="1D123CAB" w14:textId="77777777" w:rsidR="009074F2" w:rsidRDefault="009074F2" w:rsidP="005A5DBE">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DE4D8D" wp14:editId="195E37B8">
            <wp:extent cx="3969418" cy="2819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82580" cy="2828749"/>
                    </a:xfrm>
                    <a:prstGeom prst="rect">
                      <a:avLst/>
                    </a:prstGeom>
                    <a:noFill/>
                    <a:ln>
                      <a:noFill/>
                    </a:ln>
                  </pic:spPr>
                </pic:pic>
              </a:graphicData>
            </a:graphic>
          </wp:inline>
        </w:drawing>
      </w:r>
    </w:p>
    <w:p w14:paraId="3020022C" w14:textId="77777777" w:rsidR="00F07904" w:rsidRPr="00F07904" w:rsidRDefault="00F07904" w:rsidP="005A5DBE">
      <w:pPr>
        <w:pStyle w:val="a3"/>
        <w:spacing w:after="0" w:line="240" w:lineRule="auto"/>
        <w:ind w:left="0" w:firstLine="709"/>
        <w:jc w:val="both"/>
        <w:rPr>
          <w:rFonts w:ascii="Times New Roman" w:hAnsi="Times New Roman" w:cs="Times New Roman"/>
          <w:sz w:val="16"/>
          <w:szCs w:val="16"/>
        </w:rPr>
      </w:pPr>
    </w:p>
    <w:p w14:paraId="08CD54F3" w14:textId="3AC03B85" w:rsidR="00E57497" w:rsidRPr="00F07904" w:rsidRDefault="009074F2" w:rsidP="005A5DBE">
      <w:pPr>
        <w:pStyle w:val="a3"/>
        <w:spacing w:after="0" w:line="240" w:lineRule="auto"/>
        <w:ind w:left="0"/>
        <w:jc w:val="center"/>
        <w:rPr>
          <w:rFonts w:ascii="Times New Roman" w:hAnsi="Times New Roman" w:cs="Times New Roman"/>
          <w:sz w:val="28"/>
          <w:szCs w:val="28"/>
          <w:vertAlign w:val="superscript"/>
        </w:rPr>
      </w:pPr>
      <w:r w:rsidRPr="00F07904">
        <w:rPr>
          <w:rFonts w:ascii="Times New Roman" w:hAnsi="Times New Roman" w:cs="Times New Roman"/>
          <w:sz w:val="28"/>
          <w:szCs w:val="28"/>
        </w:rPr>
        <w:t xml:space="preserve">Рисунок 12 </w:t>
      </w:r>
      <w:r w:rsidR="00F07904">
        <w:rPr>
          <w:rFonts w:ascii="Times New Roman" w:hAnsi="Times New Roman" w:cs="Times New Roman"/>
          <w:sz w:val="28"/>
          <w:szCs w:val="28"/>
        </w:rPr>
        <w:t xml:space="preserve">– </w:t>
      </w:r>
      <w:r w:rsidRPr="00F07904">
        <w:rPr>
          <w:rFonts w:ascii="Times New Roman" w:hAnsi="Times New Roman" w:cs="Times New Roman"/>
          <w:sz w:val="28"/>
          <w:szCs w:val="28"/>
        </w:rPr>
        <w:t>Температурная зависимость удельного сопротивления монокристаллов β-Ga</w:t>
      </w:r>
      <w:r w:rsidRPr="00F07904">
        <w:rPr>
          <w:rFonts w:ascii="Times New Roman" w:hAnsi="Times New Roman" w:cs="Times New Roman"/>
          <w:sz w:val="28"/>
          <w:szCs w:val="28"/>
          <w:vertAlign w:val="subscript"/>
        </w:rPr>
        <w:t>2</w:t>
      </w:r>
      <w:r w:rsidRPr="00F07904">
        <w:rPr>
          <w:rFonts w:ascii="Times New Roman" w:hAnsi="Times New Roman" w:cs="Times New Roman"/>
          <w:sz w:val="28"/>
          <w:szCs w:val="28"/>
        </w:rPr>
        <w:t>O</w:t>
      </w:r>
      <w:r w:rsidRPr="00F07904">
        <w:rPr>
          <w:rFonts w:ascii="Times New Roman" w:hAnsi="Times New Roman" w:cs="Times New Roman"/>
          <w:sz w:val="28"/>
          <w:szCs w:val="28"/>
          <w:vertAlign w:val="subscript"/>
        </w:rPr>
        <w:t>3</w:t>
      </w:r>
      <w:r w:rsidRPr="00F07904">
        <w:rPr>
          <w:rFonts w:ascii="Times New Roman" w:hAnsi="Times New Roman" w:cs="Times New Roman"/>
          <w:sz w:val="28"/>
          <w:szCs w:val="28"/>
        </w:rPr>
        <w:t xml:space="preserve"> с различной концентрацией Sn</w:t>
      </w:r>
      <w:r w:rsidRPr="00F07904">
        <w:rPr>
          <w:rFonts w:ascii="Times New Roman" w:hAnsi="Times New Roman" w:cs="Times New Roman"/>
          <w:sz w:val="28"/>
          <w:szCs w:val="28"/>
          <w:vertAlign w:val="superscript"/>
        </w:rPr>
        <w:t>4+</w:t>
      </w:r>
    </w:p>
    <w:p w14:paraId="7065337C" w14:textId="77777777" w:rsidR="00E57497" w:rsidRDefault="00E57497" w:rsidP="005A5DBE">
      <w:pPr>
        <w:pStyle w:val="a3"/>
        <w:spacing w:after="0" w:line="240" w:lineRule="auto"/>
        <w:ind w:left="0" w:firstLine="709"/>
        <w:jc w:val="both"/>
        <w:rPr>
          <w:rFonts w:ascii="Times New Roman" w:hAnsi="Times New Roman" w:cs="Times New Roman"/>
          <w:sz w:val="24"/>
          <w:szCs w:val="28"/>
          <w:vertAlign w:val="superscript"/>
        </w:rPr>
      </w:pPr>
    </w:p>
    <w:p w14:paraId="5FAE1CF9" w14:textId="57B87953" w:rsidR="009074F2" w:rsidRPr="009074F2" w:rsidRDefault="00E57497" w:rsidP="005A5DBE">
      <w:pPr>
        <w:pStyle w:val="a3"/>
        <w:spacing w:after="0" w:line="240" w:lineRule="auto"/>
        <w:ind w:left="0" w:firstLine="709"/>
        <w:jc w:val="both"/>
        <w:rPr>
          <w:rFonts w:ascii="Times New Roman" w:hAnsi="Times New Roman" w:cs="Times New Roman"/>
          <w:sz w:val="24"/>
          <w:szCs w:val="28"/>
        </w:rPr>
      </w:pPr>
      <w:r w:rsidRPr="0020642E">
        <w:rPr>
          <w:rFonts w:ascii="Times New Roman" w:hAnsi="Times New Roman" w:cs="Times New Roman"/>
          <w:sz w:val="24"/>
          <w:szCs w:val="24"/>
        </w:rPr>
        <w:t>Примечание – Составлено по источнику</w:t>
      </w:r>
      <w:r w:rsidR="009074F2" w:rsidRPr="009074F2">
        <w:rPr>
          <w:rFonts w:ascii="Times New Roman" w:hAnsi="Times New Roman" w:cs="Times New Roman"/>
          <w:sz w:val="24"/>
          <w:szCs w:val="28"/>
        </w:rPr>
        <w:t xml:space="preserve"> </w:t>
      </w:r>
      <w:r w:rsidR="009074F2" w:rsidRPr="009074F2">
        <w:rPr>
          <w:rFonts w:ascii="Times New Roman" w:hAnsi="Times New Roman" w:cs="Times New Roman"/>
          <w:sz w:val="24"/>
          <w:szCs w:val="28"/>
        </w:rPr>
        <w:fldChar w:fldCharType="begin" w:fldLock="1"/>
      </w:r>
      <w:r w:rsidR="009074F2" w:rsidRPr="009074F2">
        <w:rPr>
          <w:rFonts w:ascii="Times New Roman" w:hAnsi="Times New Roman" w:cs="Times New Roman"/>
          <w:sz w:val="24"/>
          <w:szCs w:val="28"/>
        </w:rPr>
        <w:instrText>ADDIN CSL_CITATION {"citationItems":[{"id":"ITEM-1","itemData":{"DOI":"10.1016/j.jpcs.2006.02.018","ISSN":"00223697","abstract":"Tin oxide doped β-Ga2O3 single crystals are recognized as transparent conductive oxides (TCOs) materials. They have a larger band gap (4.8 eV) than any other TCOs, thus can be transparent in UV region. This property shows that they have the potential to make the optoelectronic device used in even shorter wavelength than usual TCOs. β-Ga2O3 single crystals doped with different Sn4+ concentrations were grown by the floating zone technique. Their optical properties and electrical conductivities were systematically studied. It has been found that their conductivities and optical properties were influenced by the Sn4+ concentrations and annealing. © 2006 Elsevier Ltd. All rights reserved.","author":[{"dropping-particle":"","family":"Zhang","given":"Jungang","non-dropping-particle":"","parse-names":false,"suffix":""},{"dropping-particle":"","family":"Xia","given":"Changtai","non-dropping-particle":"","parse-names":false,"suffix":""},{"dropping-particle":"","family":"Deng","given":"Qun","non-dropping-particle":"","parse-names":false,"suffix":""},{"dropping-particle":"","family":"Xu","given":"Wusheng","non-dropping-particle":"","parse-names":false,"suffix":""},{"dropping-particle":"","family":"Shi","given":"Hongsheng","non-dropping-particle":"","parse-names":false,"suffix":""},{"dropping-particle":"","family":"Wu","given":"Feng","non-dropping-particle":"","parse-names":false,"suffix":""},{"dropping-particle":"","family":"Xu","given":"Jun","non-dropping-particle":"","parse-names":false,"suffix":""}],"container-title":"Journal of Physics and Chemistry of Solids","id":"ITEM-1","issue":"8","issued":{"date-parts":[["2006"]]},"page":"1656-1659","title":"Growth and characterization of new transparent conductive oxides single crystals β-Ga2O3: Sn","type":"article-journal","volume":"67"},"uris":["http://www.mendeley.com/documents/?uuid=d0e17187-a8b9-4799-99dd-934f03b4f756"]}],"mendeley":{"formattedCitation":"[37]","manualFormatting":"[37, 4 с.]","plainTextFormattedCitation":"[37]","previouslyFormattedCitation":"[37]"},"properties":{"noteIndex":0},"schema":"https://github.com/citation-style-language/schema/raw/master/csl-citation.json"}</w:instrText>
      </w:r>
      <w:r w:rsidR="009074F2" w:rsidRPr="009074F2">
        <w:rPr>
          <w:rFonts w:ascii="Times New Roman" w:hAnsi="Times New Roman" w:cs="Times New Roman"/>
          <w:sz w:val="24"/>
          <w:szCs w:val="28"/>
        </w:rPr>
        <w:fldChar w:fldCharType="separate"/>
      </w:r>
      <w:r w:rsidR="009074F2" w:rsidRPr="009074F2">
        <w:rPr>
          <w:rFonts w:ascii="Times New Roman" w:hAnsi="Times New Roman" w:cs="Times New Roman"/>
          <w:noProof/>
          <w:sz w:val="24"/>
          <w:szCs w:val="28"/>
        </w:rPr>
        <w:t xml:space="preserve">[37, </w:t>
      </w:r>
      <w:r w:rsidR="00E82BE3">
        <w:rPr>
          <w:rFonts w:ascii="Times New Roman" w:hAnsi="Times New Roman" w:cs="Times New Roman"/>
          <w:noProof/>
          <w:sz w:val="24"/>
          <w:szCs w:val="28"/>
        </w:rPr>
        <w:t>р. 1659</w:t>
      </w:r>
      <w:r w:rsidR="009074F2" w:rsidRPr="009074F2">
        <w:rPr>
          <w:rFonts w:ascii="Times New Roman" w:hAnsi="Times New Roman" w:cs="Times New Roman"/>
          <w:noProof/>
          <w:sz w:val="24"/>
          <w:szCs w:val="28"/>
        </w:rPr>
        <w:t>]</w:t>
      </w:r>
      <w:r w:rsidR="009074F2" w:rsidRPr="009074F2">
        <w:rPr>
          <w:rFonts w:ascii="Times New Roman" w:hAnsi="Times New Roman" w:cs="Times New Roman"/>
          <w:sz w:val="24"/>
          <w:szCs w:val="28"/>
        </w:rPr>
        <w:fldChar w:fldCharType="end"/>
      </w:r>
    </w:p>
    <w:p w14:paraId="359A66C8" w14:textId="77777777" w:rsidR="009074F2" w:rsidRDefault="009074F2" w:rsidP="005A5DBE">
      <w:pPr>
        <w:spacing w:after="0" w:line="240" w:lineRule="auto"/>
        <w:ind w:firstLine="709"/>
        <w:jc w:val="both"/>
        <w:rPr>
          <w:rFonts w:ascii="Times New Roman" w:hAnsi="Times New Roman" w:cs="Times New Roman"/>
          <w:sz w:val="28"/>
          <w:szCs w:val="28"/>
        </w:rPr>
      </w:pPr>
    </w:p>
    <w:p w14:paraId="7F65D6D3" w14:textId="77777777" w:rsidR="009074F2" w:rsidRPr="00116647" w:rsidRDefault="009074F2" w:rsidP="005A5DBE">
      <w:pPr>
        <w:spacing w:after="0" w:line="240" w:lineRule="auto"/>
        <w:ind w:firstLine="709"/>
        <w:jc w:val="both"/>
        <w:rPr>
          <w:rFonts w:ascii="Times New Roman" w:hAnsi="Times New Roman" w:cs="Times New Roman"/>
          <w:sz w:val="28"/>
          <w:szCs w:val="28"/>
        </w:rPr>
      </w:pPr>
      <w:r w:rsidRPr="006848BB">
        <w:rPr>
          <w:rFonts w:ascii="Times New Roman" w:hAnsi="Times New Roman" w:cs="Times New Roman"/>
          <w:sz w:val="28"/>
          <w:szCs w:val="28"/>
        </w:rPr>
        <w:t>Спектры пропускания в зависимости от длины волны падающего света (200–2000 нм) монокристалла β-Ga</w:t>
      </w:r>
      <w:r w:rsidRPr="00B9227B">
        <w:rPr>
          <w:rFonts w:ascii="Times New Roman" w:hAnsi="Times New Roman" w:cs="Times New Roman"/>
          <w:sz w:val="28"/>
          <w:szCs w:val="28"/>
          <w:vertAlign w:val="subscript"/>
        </w:rPr>
        <w:t>2</w:t>
      </w:r>
      <w:r w:rsidRPr="006848BB">
        <w:rPr>
          <w:rFonts w:ascii="Times New Roman" w:hAnsi="Times New Roman" w:cs="Times New Roman"/>
          <w:sz w:val="28"/>
          <w:szCs w:val="28"/>
        </w:rPr>
        <w:t>O</w:t>
      </w:r>
      <w:r w:rsidRPr="00B9227B">
        <w:rPr>
          <w:rFonts w:ascii="Times New Roman" w:hAnsi="Times New Roman" w:cs="Times New Roman"/>
          <w:sz w:val="28"/>
          <w:szCs w:val="28"/>
          <w:vertAlign w:val="subscript"/>
        </w:rPr>
        <w:t>3</w:t>
      </w:r>
      <w:r>
        <w:rPr>
          <w:rFonts w:ascii="Times New Roman" w:hAnsi="Times New Roman" w:cs="Times New Roman"/>
          <w:sz w:val="28"/>
          <w:szCs w:val="28"/>
        </w:rPr>
        <w:t xml:space="preserve"> легированного 0.05 мол.</w:t>
      </w:r>
      <w:r w:rsidRPr="006848BB">
        <w:rPr>
          <w:rFonts w:ascii="Times New Roman" w:hAnsi="Times New Roman" w:cs="Times New Roman"/>
          <w:sz w:val="28"/>
          <w:szCs w:val="28"/>
        </w:rPr>
        <w:t>% Fe, выращенного и отожженного н</w:t>
      </w:r>
      <w:r>
        <w:rPr>
          <w:rFonts w:ascii="Times New Roman" w:hAnsi="Times New Roman" w:cs="Times New Roman"/>
          <w:sz w:val="28"/>
          <w:szCs w:val="28"/>
        </w:rPr>
        <w:t>а воздухе, показаны на рисунке 13</w:t>
      </w:r>
      <w:r w:rsidRPr="006848BB">
        <w:rPr>
          <w:rFonts w:ascii="Times New Roman" w:hAnsi="Times New Roman" w:cs="Times New Roman"/>
          <w:sz w:val="28"/>
          <w:szCs w:val="28"/>
        </w:rPr>
        <w:t xml:space="preserve">. </w:t>
      </w:r>
      <w:r>
        <w:rPr>
          <w:rFonts w:ascii="Times New Roman" w:hAnsi="Times New Roman" w:cs="Times New Roman"/>
          <w:sz w:val="28"/>
          <w:szCs w:val="28"/>
        </w:rPr>
        <w:t>Как следует из представленных данных</w:t>
      </w:r>
      <w:r w:rsidRPr="006848BB">
        <w:rPr>
          <w:rFonts w:ascii="Times New Roman" w:hAnsi="Times New Roman" w:cs="Times New Roman"/>
          <w:sz w:val="28"/>
          <w:szCs w:val="28"/>
        </w:rPr>
        <w:t xml:space="preserve"> максимальное пропускание в видимой области спектра кристалла β-Ga</w:t>
      </w:r>
      <w:r w:rsidRPr="00B9227B">
        <w:rPr>
          <w:rFonts w:ascii="Times New Roman" w:hAnsi="Times New Roman" w:cs="Times New Roman"/>
          <w:sz w:val="28"/>
          <w:szCs w:val="28"/>
          <w:vertAlign w:val="subscript"/>
        </w:rPr>
        <w:t>2</w:t>
      </w:r>
      <w:r w:rsidRPr="006848BB">
        <w:rPr>
          <w:rFonts w:ascii="Times New Roman" w:hAnsi="Times New Roman" w:cs="Times New Roman"/>
          <w:sz w:val="28"/>
          <w:szCs w:val="28"/>
        </w:rPr>
        <w:t>O</w:t>
      </w:r>
      <w:r w:rsidRPr="00B9227B">
        <w:rPr>
          <w:rFonts w:ascii="Times New Roman" w:hAnsi="Times New Roman" w:cs="Times New Roman"/>
          <w:sz w:val="28"/>
          <w:szCs w:val="28"/>
          <w:vertAlign w:val="subscript"/>
        </w:rPr>
        <w:t>3</w:t>
      </w:r>
      <w:r>
        <w:rPr>
          <w:rFonts w:ascii="Times New Roman" w:hAnsi="Times New Roman" w:cs="Times New Roman"/>
          <w:sz w:val="28"/>
          <w:szCs w:val="28"/>
          <w:vertAlign w:val="subscript"/>
        </w:rPr>
        <w:t>,</w:t>
      </w:r>
      <w:r w:rsidRPr="006848BB">
        <w:rPr>
          <w:rFonts w:ascii="Times New Roman" w:hAnsi="Times New Roman" w:cs="Times New Roman"/>
          <w:sz w:val="28"/>
          <w:szCs w:val="28"/>
        </w:rPr>
        <w:t xml:space="preserve"> легированного Fe, до отжига несколько выше, чем после </w:t>
      </w:r>
      <w:r>
        <w:rPr>
          <w:rFonts w:ascii="Times New Roman" w:hAnsi="Times New Roman" w:cs="Times New Roman"/>
          <w:sz w:val="28"/>
          <w:szCs w:val="28"/>
        </w:rPr>
        <w:t>отжига</w:t>
      </w:r>
      <w:r w:rsidRPr="006848BB">
        <w:rPr>
          <w:rFonts w:ascii="Times New Roman" w:hAnsi="Times New Roman" w:cs="Times New Roman"/>
          <w:sz w:val="28"/>
          <w:szCs w:val="28"/>
        </w:rPr>
        <w:t>. В процессе отжига увеличива</w:t>
      </w:r>
      <w:r>
        <w:rPr>
          <w:rFonts w:ascii="Times New Roman" w:hAnsi="Times New Roman" w:cs="Times New Roman"/>
          <w:sz w:val="28"/>
          <w:szCs w:val="28"/>
        </w:rPr>
        <w:t>ется число</w:t>
      </w:r>
      <w:r w:rsidRPr="006848BB">
        <w:rPr>
          <w:rFonts w:ascii="Times New Roman" w:hAnsi="Times New Roman" w:cs="Times New Roman"/>
          <w:sz w:val="28"/>
          <w:szCs w:val="28"/>
        </w:rPr>
        <w:t xml:space="preserve"> эффективны</w:t>
      </w:r>
      <w:r>
        <w:rPr>
          <w:rFonts w:ascii="Times New Roman" w:hAnsi="Times New Roman" w:cs="Times New Roman"/>
          <w:sz w:val="28"/>
          <w:szCs w:val="28"/>
        </w:rPr>
        <w:t>х</w:t>
      </w:r>
      <w:r w:rsidRPr="006848BB">
        <w:rPr>
          <w:rFonts w:ascii="Times New Roman" w:hAnsi="Times New Roman" w:cs="Times New Roman"/>
          <w:sz w:val="28"/>
          <w:szCs w:val="28"/>
        </w:rPr>
        <w:t xml:space="preserve"> ловуш</w:t>
      </w:r>
      <w:r>
        <w:rPr>
          <w:rFonts w:ascii="Times New Roman" w:hAnsi="Times New Roman" w:cs="Times New Roman"/>
          <w:sz w:val="28"/>
          <w:szCs w:val="28"/>
        </w:rPr>
        <w:t>ек</w:t>
      </w:r>
      <w:r w:rsidRPr="006848BB">
        <w:rPr>
          <w:rFonts w:ascii="Times New Roman" w:hAnsi="Times New Roman" w:cs="Times New Roman"/>
          <w:sz w:val="28"/>
          <w:szCs w:val="28"/>
        </w:rPr>
        <w:t xml:space="preserve"> электронов/дырок, и захваченны</w:t>
      </w:r>
      <w:r>
        <w:rPr>
          <w:rFonts w:ascii="Times New Roman" w:hAnsi="Times New Roman" w:cs="Times New Roman"/>
          <w:sz w:val="28"/>
          <w:szCs w:val="28"/>
        </w:rPr>
        <w:t>х</w:t>
      </w:r>
      <w:r w:rsidRPr="006848BB">
        <w:rPr>
          <w:rFonts w:ascii="Times New Roman" w:hAnsi="Times New Roman" w:cs="Times New Roman"/>
          <w:sz w:val="28"/>
          <w:szCs w:val="28"/>
        </w:rPr>
        <w:t xml:space="preserve"> электрон</w:t>
      </w:r>
      <w:r>
        <w:rPr>
          <w:rFonts w:ascii="Times New Roman" w:hAnsi="Times New Roman" w:cs="Times New Roman"/>
          <w:sz w:val="28"/>
          <w:szCs w:val="28"/>
        </w:rPr>
        <w:t>ов</w:t>
      </w:r>
      <w:r w:rsidRPr="006848BB">
        <w:rPr>
          <w:rFonts w:ascii="Times New Roman" w:hAnsi="Times New Roman" w:cs="Times New Roman"/>
          <w:sz w:val="28"/>
          <w:szCs w:val="28"/>
        </w:rPr>
        <w:t>/дыр</w:t>
      </w:r>
      <w:r>
        <w:rPr>
          <w:rFonts w:ascii="Times New Roman" w:hAnsi="Times New Roman" w:cs="Times New Roman"/>
          <w:sz w:val="28"/>
          <w:szCs w:val="28"/>
        </w:rPr>
        <w:t>ок</w:t>
      </w:r>
      <w:r w:rsidRPr="006848BB">
        <w:rPr>
          <w:rFonts w:ascii="Times New Roman" w:hAnsi="Times New Roman" w:cs="Times New Roman"/>
          <w:sz w:val="28"/>
          <w:szCs w:val="28"/>
        </w:rPr>
        <w:t xml:space="preserve"> на дефектных уровнях, которые могут поглощать фотоны света в видимой области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{"citationItems":[{"id":"ITEM-1","itemData":{"DOI":"10.1002/pssa.201228004","ISSN":"18626300","abstract":"We systematically studied the influences of annealing atmosphere on the structural and optical properties of Al-doped ZnO (AZO) powders by performing anneals in N 2, Ar 2, H 2 and O 2 atmospheres. The results indicated that the optical properties were highly influenced by the annealing atmosphere, which were more pronounced for the AZO powders annealed in forming gas and an oxygen atmosphere. The E 1 (LO) vibration mode in the Raman spectra exhibits a good correlation with the green emission and is demonstrated to be originated from V O defects. We conclude that both V O and O i defects give rise to the green photoluminescence in ZnO, and each will play a dominant role in oxygen-deficient and oxygen-rich environments, respectively. Copyright © 2012 WILEY-VCH Verlag GmbH &amp; Co. KGaA, Weinheim.","author":[{"dropping-particle":"","family":"Li","given":"Chundong","non-dropping-particle":"","parse-names":false,"suffix":""},{"dropping-particle":"","family":"Lv","given":"Jinpeng","non-dropping-particle":"","parse-names":false,"suffix":""},{"dropping-particle":"","family":"Zhou","given":"Bo","non-dropping-particle":"","parse-names":false,"suffix":""},{"dropping-particle":"","family":"Liang","given":"Zhiqiang","non-dropping-particle":"","parse-names":false,"suffix":""}],"container-title":"Physica Status Solidi (A) Applications and Materials Science","id":"ITEM-1","issue":"8","issued":{"date-parts":[["2012"]]},"title":"Influence of annealing atmosphere on optical properties of Al-doped ZnO powders","type":"article-journal","volume":"209"},"uris":["http://www.mendeley.com/documents/?uuid=22de10a7-1612-39f2-84fd-9242dfe5f9e0"]}],"mendeley":{"formattedCitation":"[43]","plainTextFormattedCitation":"[43]","previouslyFormattedCitation":"[43]"},"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[43]</w:t>
      </w:r>
      <w:r>
        <w:rPr>
          <w:rFonts w:ascii="Times New Roman" w:hAnsi="Times New Roman" w:cs="Times New Roman"/>
          <w:sz w:val="28"/>
          <w:szCs w:val="28"/>
        </w:rPr>
        <w:fldChar w:fldCharType="end"/>
      </w:r>
      <w:r w:rsidRPr="002B7EA3">
        <w:rPr>
          <w:rFonts w:ascii="Times New Roman" w:hAnsi="Times New Roman" w:cs="Times New Roman"/>
          <w:sz w:val="28"/>
          <w:szCs w:val="28"/>
        </w:rPr>
        <w:t>.</w:t>
      </w:r>
      <w:r w:rsidRPr="006848BB">
        <w:rPr>
          <w:rFonts w:ascii="Times New Roman" w:hAnsi="Times New Roman" w:cs="Times New Roman"/>
          <w:sz w:val="28"/>
          <w:szCs w:val="28"/>
        </w:rPr>
        <w:t xml:space="preserve"> Край поглощения кристалла β-Ga</w:t>
      </w:r>
      <w:r w:rsidRPr="00B9227B">
        <w:rPr>
          <w:rFonts w:ascii="Times New Roman" w:hAnsi="Times New Roman" w:cs="Times New Roman"/>
          <w:sz w:val="28"/>
          <w:szCs w:val="28"/>
          <w:vertAlign w:val="subscript"/>
        </w:rPr>
        <w:t>2</w:t>
      </w:r>
      <w:r w:rsidRPr="006848BB">
        <w:rPr>
          <w:rFonts w:ascii="Times New Roman" w:hAnsi="Times New Roman" w:cs="Times New Roman"/>
          <w:sz w:val="28"/>
          <w:szCs w:val="28"/>
        </w:rPr>
        <w:t>O</w:t>
      </w:r>
      <w:r w:rsidRPr="00B9227B">
        <w:rPr>
          <w:rFonts w:ascii="Times New Roman" w:hAnsi="Times New Roman" w:cs="Times New Roman"/>
          <w:sz w:val="28"/>
          <w:szCs w:val="28"/>
          <w:vertAlign w:val="subscript"/>
        </w:rPr>
        <w:t>3</w:t>
      </w:r>
      <w:r>
        <w:rPr>
          <w:rFonts w:ascii="Times New Roman" w:hAnsi="Times New Roman" w:cs="Times New Roman"/>
          <w:sz w:val="28"/>
          <w:szCs w:val="28"/>
        </w:rPr>
        <w:t xml:space="preserve"> легированного 0</w:t>
      </w:r>
      <w:r w:rsidRPr="008A2A4F">
        <w:rPr>
          <w:rFonts w:ascii="Times New Roman" w:hAnsi="Times New Roman" w:cs="Times New Roman"/>
          <w:sz w:val="28"/>
          <w:szCs w:val="28"/>
        </w:rPr>
        <w:t>.</w:t>
      </w:r>
      <w:r w:rsidRPr="006848BB">
        <w:rPr>
          <w:rFonts w:ascii="Times New Roman" w:hAnsi="Times New Roman" w:cs="Times New Roman"/>
          <w:sz w:val="28"/>
          <w:szCs w:val="28"/>
        </w:rPr>
        <w:t>05 мол.% Fe, демонстрирует небольшое красное смещение при отжиге. Наблюдаемое красное смещение ширины запрещенной зоны объясняет переходы на осн</w:t>
      </w:r>
      <w:r>
        <w:rPr>
          <w:rFonts w:ascii="Times New Roman" w:hAnsi="Times New Roman" w:cs="Times New Roman"/>
          <w:sz w:val="28"/>
          <w:szCs w:val="28"/>
        </w:rPr>
        <w:t>ове sp-d</w:t>
      </w:r>
      <w:r w:rsidRPr="008A2A4F">
        <w:rPr>
          <w:rFonts w:ascii="Times New Roman" w:hAnsi="Times New Roman" w:cs="Times New Roman"/>
          <w:sz w:val="28"/>
          <w:szCs w:val="28"/>
        </w:rPr>
        <w:t xml:space="preserve"> </w:t>
      </w:r>
      <w:r w:rsidRPr="006848BB">
        <w:rPr>
          <w:rFonts w:ascii="Times New Roman" w:hAnsi="Times New Roman" w:cs="Times New Roman"/>
          <w:sz w:val="28"/>
          <w:szCs w:val="28"/>
        </w:rPr>
        <w:t>взаимодействия между электронами валентной зоны и локализованными 3d</w:t>
      </w:r>
      <w:r w:rsidRPr="00B9227B">
        <w:rPr>
          <w:rFonts w:ascii="Times New Roman" w:hAnsi="Times New Roman" w:cs="Times New Roman"/>
          <w:sz w:val="28"/>
          <w:szCs w:val="28"/>
          <w:vertAlign w:val="superscript"/>
        </w:rPr>
        <w:t>5</w:t>
      </w:r>
      <w:r w:rsidRPr="006848BB">
        <w:rPr>
          <w:rFonts w:ascii="Times New Roman" w:hAnsi="Times New Roman" w:cs="Times New Roman"/>
          <w:sz w:val="28"/>
          <w:szCs w:val="28"/>
        </w:rPr>
        <w:t>-электронами желез</w:t>
      </w:r>
      <w:r>
        <w:rPr>
          <w:rFonts w:ascii="Times New Roman" w:hAnsi="Times New Roman" w:cs="Times New Roman"/>
          <w:sz w:val="28"/>
          <w:szCs w:val="28"/>
        </w:rPr>
        <w:t>а</w:t>
      </w:r>
      <w:r w:rsidRPr="006848BB">
        <w:rPr>
          <w:rFonts w:ascii="Times New Roman" w:hAnsi="Times New Roman" w:cs="Times New Roman"/>
          <w:sz w:val="28"/>
          <w:szCs w:val="28"/>
        </w:rPr>
        <w:t xml:space="preserve"> в кристалле Ga</w:t>
      </w:r>
      <w:r w:rsidRPr="00B9227B">
        <w:rPr>
          <w:rFonts w:ascii="Times New Roman" w:hAnsi="Times New Roman" w:cs="Times New Roman"/>
          <w:sz w:val="28"/>
          <w:szCs w:val="28"/>
          <w:vertAlign w:val="subscript"/>
        </w:rPr>
        <w:t>2</w:t>
      </w:r>
      <w:r w:rsidRPr="006848BB">
        <w:rPr>
          <w:rFonts w:ascii="Times New Roman" w:hAnsi="Times New Roman" w:cs="Times New Roman"/>
          <w:sz w:val="28"/>
          <w:szCs w:val="28"/>
        </w:rPr>
        <w:t>O</w:t>
      </w:r>
      <w:r w:rsidRPr="00B9227B">
        <w:rPr>
          <w:rFonts w:ascii="Times New Roman" w:hAnsi="Times New Roman" w:cs="Times New Roman"/>
          <w:sz w:val="28"/>
          <w:szCs w:val="28"/>
          <w:vertAlign w:val="subscript"/>
        </w:rPr>
        <w:t>3</w:t>
      </w:r>
      <w:r w:rsidRPr="006848BB">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{"citationItems":[{"id":"ITEM-1","itemData":{"DOI":"10.1021/jp066897p","ISSN":"19327447","abstract":"We have used the coprecipitation technique to synthesize polycrystalline Co-doped SnO2 diluted magnetic semiconductors with Co concentrations of 0, 0.5, and 2.0%. X-ray diffraction patterns showed for all samples the expected SnO2 tetragonal structure with no additional peaks corresponding to parasitic phases. Transmission electron microscopy (TEM) did not indicate the presence of magnetic parasitic phases and confirmed that Co ions are uniformly distributed inside the samples. Optical absorption measurements showed an energy band gap which decreases when increasing the Co concentration. Raman spectroscopy shows an intensity loss of classical cassiterite SnO2 vibration lines, which is an indication of significant structural modifications and disorder of the SnO2 lattice. Magnetization measurements revealed a mixture of paramagnetic and antiferromagnetic behavior for Co-doped SnO2 with no sign of ferromagnetism. © 2007 American Chemical Society.","author":[{"dropping-particle":"","family":"Bouaine","given":"A.","non-dropping-particle":"","parse-names":false,"suffix":""},{"dropping-particle":"","family":"Brihi","given":"N.","non-dropping-particle":"","parse-names":false,"suffix":""},{"dropping-particle":"","family":"Schmerber","given":"G.","non-dropping-particle":"","parse-names":false,"suffix":""},{"dropping-particle":"","family":"Ulhaq-Bouillet","given":"C.","non-dropping-particle":"","parse-names":false,"suffix":""},{"dropping-particle":"","family":"Colis","given":"S.","non-dropping-particle":"","parse-names":false,"suffix":""},{"dropping-particle":"","family":"Dinia","given":"A.","non-dropping-particle":"","parse-names":false,"suffix":""}],"container-title":"Journal of Physical Chemistry C","id":"ITEM-1","issue":"7","issued":{"date-parts":[["2007"]]},"title":"Structural, optical, and magnetic properties of Co-doped SnO2 powders synthesized by the coprecipitation technique","type":"article-journal","volume":"111"},"uris":["http://www.mendeley.com/documents/?uuid=7c39df89-59c6-3e1b-98da-bff64f2a5abd"]}],"mendeley":{"formattedCitation":"[44]","plainTextFormattedCitation":"[44]","previouslyFormattedCitation":"[44]"},"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[44]</w:t>
      </w:r>
      <w:r>
        <w:rPr>
          <w:rFonts w:ascii="Times New Roman" w:hAnsi="Times New Roman" w:cs="Times New Roman"/>
          <w:sz w:val="28"/>
          <w:szCs w:val="28"/>
        </w:rPr>
        <w:fldChar w:fldCharType="end"/>
      </w:r>
      <w:r w:rsidRPr="006848BB">
        <w:rPr>
          <w:rFonts w:ascii="Times New Roman" w:hAnsi="Times New Roman" w:cs="Times New Roman"/>
          <w:sz w:val="28"/>
          <w:szCs w:val="28"/>
        </w:rPr>
        <w:t xml:space="preserve">. В </w:t>
      </w:r>
      <w:r>
        <w:rPr>
          <w:rFonts w:ascii="Times New Roman" w:hAnsi="Times New Roman" w:cs="Times New Roman"/>
          <w:sz w:val="28"/>
          <w:szCs w:val="28"/>
        </w:rPr>
        <w:t>запрещенной зоне</w:t>
      </w:r>
      <w:r w:rsidRPr="006848BB">
        <w:rPr>
          <w:rFonts w:ascii="Times New Roman" w:hAnsi="Times New Roman" w:cs="Times New Roman"/>
          <w:sz w:val="28"/>
          <w:szCs w:val="28"/>
        </w:rPr>
        <w:t xml:space="preserve"> β-Ga</w:t>
      </w:r>
      <w:r w:rsidRPr="00B9227B">
        <w:rPr>
          <w:rFonts w:ascii="Times New Roman" w:hAnsi="Times New Roman" w:cs="Times New Roman"/>
          <w:sz w:val="28"/>
          <w:szCs w:val="28"/>
          <w:vertAlign w:val="subscript"/>
        </w:rPr>
        <w:t>2</w:t>
      </w:r>
      <w:r w:rsidRPr="006848BB">
        <w:rPr>
          <w:rFonts w:ascii="Times New Roman" w:hAnsi="Times New Roman" w:cs="Times New Roman"/>
          <w:sz w:val="28"/>
          <w:szCs w:val="28"/>
        </w:rPr>
        <w:t>O</w:t>
      </w:r>
      <w:r w:rsidRPr="00B9227B">
        <w:rPr>
          <w:rFonts w:ascii="Times New Roman" w:hAnsi="Times New Roman" w:cs="Times New Roman"/>
          <w:sz w:val="28"/>
          <w:szCs w:val="28"/>
          <w:vertAlign w:val="subscript"/>
        </w:rPr>
        <w:t>3</w:t>
      </w:r>
      <w:r w:rsidRPr="006848BB">
        <w:rPr>
          <w:rFonts w:ascii="Times New Roman" w:hAnsi="Times New Roman" w:cs="Times New Roman"/>
          <w:sz w:val="28"/>
          <w:szCs w:val="28"/>
        </w:rPr>
        <w:t xml:space="preserve"> путем легирования </w:t>
      </w:r>
      <w:r>
        <w:rPr>
          <w:rFonts w:ascii="Times New Roman" w:hAnsi="Times New Roman" w:cs="Times New Roman"/>
          <w:sz w:val="28"/>
          <w:szCs w:val="28"/>
        </w:rPr>
        <w:t xml:space="preserve">железом </w:t>
      </w:r>
      <w:r w:rsidRPr="006848BB">
        <w:rPr>
          <w:rFonts w:ascii="Times New Roman" w:hAnsi="Times New Roman" w:cs="Times New Roman"/>
          <w:sz w:val="28"/>
          <w:szCs w:val="28"/>
        </w:rPr>
        <w:t xml:space="preserve">индуцируется глубокий дефектный уровень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{"citationItems":[{"id":"ITEM-1","itemData":{"DOI":"10.4028/www.scientific.net/AMR.535-537.36","ISSN":"10226680","abstract":"The electronic band structures, partial and total spin density of states of Cr, Fe, Mn and Ni doped β-Ga 2O 3 are studied. It is shown that there exists only one spin polarized state around the Fermi level for all doped β-Ga 2O 3. Ferromagnetism is predicted for Mn and Ni doped while spin-glass ground states are predicted for Cr and Fe doped β-Ga 2O 3. All doped β-Ga 2O 3 exhibits intermediate bands which are filled with only one spin state electrons and isolated from valence and conduction bands due to the splitting of the 3d orbitals by the potential of crystal and spin interaction. © (2012) Trans Tech Publications, Switzerland.","author":[{"dropping-particle":"","family":"He","given":"Hao","non-dropping-particle":"","parse-names":false,"suffix":""},{"dropping-particle":"","family":"Li","given":"Wei","non-dropping-particle":"","parse-names":false,"suffix":""},{"dropping-particle":"","family":"Xing","given":"Huaizhong","non-dropping-particle":"","parse-names":false,"suffix":""},{"dropping-particle":"","family":"Liang","given":"Erjun","non-dropping-particle":"","parse-names":false,"suffix":""}],"container-title":"Advanced Materials Research","id":"ITEM-1","issued":{"date-parts":[["2012"]]},"title":"First principles study on the electronic properties of Cr, Fe, Mn and Ni doped β-Ga 2O 3","type":"paper-conference","volume":"535-537"},"uris":["http://www.mendeley.com/documents/?uuid=2d53ca13-a599-3793-b663-69243d6d5cc0"]}],"mendeley":{"formattedCitation":"[45]","plainTextFormattedCitation":"[45]","previouslyFormattedCitation":"[45]"},"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[45]</w:t>
      </w:r>
      <w:r>
        <w:rPr>
          <w:rFonts w:ascii="Times New Roman" w:hAnsi="Times New Roman" w:cs="Times New Roman"/>
          <w:sz w:val="28"/>
          <w:szCs w:val="28"/>
        </w:rPr>
        <w:fldChar w:fldCharType="end"/>
      </w:r>
      <w:r w:rsidRPr="006848BB">
        <w:rPr>
          <w:rFonts w:ascii="Times New Roman" w:hAnsi="Times New Roman" w:cs="Times New Roman"/>
          <w:sz w:val="28"/>
          <w:szCs w:val="28"/>
        </w:rPr>
        <w:t xml:space="preserve">. </w:t>
      </w:r>
      <w:r>
        <w:rPr>
          <w:rFonts w:ascii="Times New Roman" w:hAnsi="Times New Roman" w:cs="Times New Roman"/>
          <w:sz w:val="28"/>
          <w:szCs w:val="28"/>
        </w:rPr>
        <w:t>Легирование железом</w:t>
      </w:r>
      <w:r w:rsidRPr="006848BB">
        <w:rPr>
          <w:rFonts w:ascii="Times New Roman" w:hAnsi="Times New Roman" w:cs="Times New Roman"/>
          <w:sz w:val="28"/>
          <w:szCs w:val="28"/>
        </w:rPr>
        <w:t xml:space="preserve"> увеличивает поглощение и уменьшает оптическую ширину запрещенной зоны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{"citationItems":[{"id":"ITEM-1","itemData":{"DOI":"10.1063/1.102722","ISSN":"00036951","abstract":"We have observed that the absorption spectra in bulk Fe-doped indium phosphide differ considerably from those recorded on undoped and n-type samples. In the former case it was seen that the absorption edge presents a tail whose shape depends on the concentration of iron atoms incorporated into the matrix. Based on this phenomenon, we present a new nondestructive method which can be successfully employed to measure the iron concentration in semi-insulating InP.","author":[{"dropping-particle":"","family":"Fornari","given":"R.","non-dropping-particle":"","parse-names":false,"suffix":""},{"dropping-particle":"","family":"Kumar","given":"J.","non-dropping-particle":"","parse-names":false,"suffix":""}],"container-title":"Applied Physics Letters","id":"ITEM-1","issue":"7","issued":{"date-parts":[["1990"]]},"title":"Infrared absorption spectra in bulk Fe-doped InP","type":"article-journal","volume":"56"},"uris":["http://www.mendeley.com/documents/?uuid=807683f7-c33b-33bf-9040-0ace2f8b2a7a"]}],"mendeley":{"formattedCitation":"[46]","plainTextFormattedCitation":"[46]","previouslyFormattedCitation":"[46]"},"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[46]</w:t>
      </w:r>
      <w:r>
        <w:rPr>
          <w:rFonts w:ascii="Times New Roman" w:hAnsi="Times New Roman" w:cs="Times New Roman"/>
          <w:sz w:val="28"/>
          <w:szCs w:val="28"/>
        </w:rPr>
        <w:fldChar w:fldCharType="end"/>
      </w:r>
      <w:r w:rsidRPr="006848BB">
        <w:rPr>
          <w:rFonts w:ascii="Times New Roman" w:hAnsi="Times New Roman" w:cs="Times New Roman"/>
          <w:sz w:val="28"/>
          <w:szCs w:val="28"/>
        </w:rPr>
        <w:t xml:space="preserve">. </w:t>
      </w:r>
      <w:r>
        <w:rPr>
          <w:rFonts w:ascii="Times New Roman" w:hAnsi="Times New Roman" w:cs="Times New Roman"/>
          <w:sz w:val="28"/>
          <w:szCs w:val="28"/>
        </w:rPr>
        <w:t>Кроме того, электронно-дырочные</w:t>
      </w:r>
      <w:r w:rsidRPr="006848BB">
        <w:rPr>
          <w:rFonts w:ascii="Times New Roman" w:hAnsi="Times New Roman" w:cs="Times New Roman"/>
          <w:sz w:val="28"/>
          <w:szCs w:val="28"/>
        </w:rPr>
        <w:t xml:space="preserve"> ловушки у</w:t>
      </w:r>
      <w:r>
        <w:rPr>
          <w:rFonts w:ascii="Times New Roman" w:hAnsi="Times New Roman" w:cs="Times New Roman"/>
          <w:sz w:val="28"/>
          <w:szCs w:val="28"/>
        </w:rPr>
        <w:t xml:space="preserve">величивают ширину запрещенной зоны </w:t>
      </w:r>
      <w:r w:rsidRPr="006848BB">
        <w:rPr>
          <w:rFonts w:ascii="Times New Roman" w:hAnsi="Times New Roman" w:cs="Times New Roman"/>
          <w:sz w:val="28"/>
          <w:szCs w:val="28"/>
        </w:rPr>
        <w:t>и вызывают смещение края поглощения в красную область. В ИК-диапазоне коэффициент пропускания связан с плазменной частотой, которая оценивается по концентрации носи</w:t>
      </w:r>
      <w:r>
        <w:rPr>
          <w:rFonts w:ascii="Times New Roman" w:hAnsi="Times New Roman" w:cs="Times New Roman"/>
          <w:sz w:val="28"/>
          <w:szCs w:val="28"/>
        </w:rPr>
        <w:t>телей заряда. Как показано на рисунке 13</w:t>
      </w:r>
      <w:r w:rsidRPr="006848BB">
        <w:rPr>
          <w:rFonts w:ascii="Times New Roman" w:hAnsi="Times New Roman" w:cs="Times New Roman"/>
          <w:sz w:val="28"/>
          <w:szCs w:val="28"/>
        </w:rPr>
        <w:t>, коэффициенты пропускания</w:t>
      </w:r>
      <w:r>
        <w:rPr>
          <w:rFonts w:ascii="Times New Roman" w:hAnsi="Times New Roman" w:cs="Times New Roman"/>
          <w:sz w:val="28"/>
          <w:szCs w:val="28"/>
        </w:rPr>
        <w:t xml:space="preserve"> во всём спектральном диапазоне</w:t>
      </w:r>
      <w:r w:rsidRPr="006848BB">
        <w:rPr>
          <w:rFonts w:ascii="Times New Roman" w:hAnsi="Times New Roman" w:cs="Times New Roman"/>
          <w:sz w:val="28"/>
          <w:szCs w:val="28"/>
        </w:rPr>
        <w:t xml:space="preserve"> </w:t>
      </w:r>
      <w:r>
        <w:rPr>
          <w:rFonts w:ascii="Times New Roman" w:hAnsi="Times New Roman" w:cs="Times New Roman"/>
          <w:sz w:val="28"/>
          <w:szCs w:val="28"/>
        </w:rPr>
        <w:t>являются достаточно стабильными</w:t>
      </w:r>
      <w:r w:rsidRPr="006848BB">
        <w:rPr>
          <w:rFonts w:ascii="Times New Roman" w:hAnsi="Times New Roman" w:cs="Times New Roman"/>
          <w:sz w:val="28"/>
          <w:szCs w:val="28"/>
        </w:rPr>
        <w:t xml:space="preserve">, что можно объяснить уменьшением концентрации носителей </w:t>
      </w:r>
      <w:r>
        <w:rPr>
          <w:rFonts w:ascii="Times New Roman" w:hAnsi="Times New Roman" w:cs="Times New Roman"/>
          <w:sz w:val="28"/>
          <w:szCs w:val="28"/>
        </w:rPr>
        <w:t xml:space="preserve">заряда </w:t>
      </w:r>
      <w:r w:rsidRPr="006848BB">
        <w:rPr>
          <w:rFonts w:ascii="Times New Roman" w:hAnsi="Times New Roman" w:cs="Times New Roman"/>
          <w:sz w:val="28"/>
          <w:szCs w:val="28"/>
        </w:rPr>
        <w:t xml:space="preserve">из-за добавления Fe и </w:t>
      </w:r>
      <w:r>
        <w:rPr>
          <w:rFonts w:ascii="Times New Roman" w:hAnsi="Times New Roman" w:cs="Times New Roman"/>
          <w:sz w:val="28"/>
          <w:szCs w:val="28"/>
        </w:rPr>
        <w:t>отжига образцов</w:t>
      </w:r>
      <w:r w:rsidRPr="006848BB">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{"citationItems":[{"id":"ITEM-1","itemData":{"DOI":"10.1103/PhysRevB.68.155207","ISSN":"1550235X","abstract":"The electron paramagnetic resonance (EPR) study of β-Ga2O3 crystals gives evidence that donors can be regarded as O2- vacancies trapping single electrons. The Lorentzian line shape of the EPR spectra observed in the range of 5–300 K, which exhibit anisotropic g values, suggests that motional narrowing occurs in this temperature range. For any magnetic-field orientation a single EPR line is observed, indicating that donor electrons are predominantly created in one of the three different oxygen sites in the β-Ga2O3 crystal. A previous transmission electron microscopy study suggested that a break of symmetry in domains of 2–3 nm correlates with a preceding cluster model of oxygen vacancies. From the temperature dependence of the EPR linewidth and the electrical conductivity it is found that the electron conduction in the clusters and/or between them is governed by a tunneling process at low temperatures, whereas at temperatures above 50 K, the transport of electrons through hopping between the clusters is thermally activated. © 2003 The American Physical Society.","author":[{"dropping-particle":"","family":"Yamaga","given":"Mitsuo","non-dropping-particle":"","parse-names":false,"suffix":""},{"dropping-particle":"","family":"Víllora","given":"Encarnación","non-dropping-particle":"","parse-names":false,"suffix":""},{"dropping-particle":"","family":"Shimamura","given":"Kiyoshi","non-dropping-particle":"","parse-names":false,"suffix":""},{"dropping-particle":"","family":"Ichinose","given":"Noboru","non-dropping-particle":"","parse-names":false,"suffix":""},{"dropping-particle":"","family":"Honda","given":"Makoto","non-dropping-particle":"","parse-names":false,"suffix":""}],"container-title":"Physical Review B - Condensed Matter and Materials Physics","id":"ITEM-1","issue":"15","issued":{"date-parts":[["2003"]]},"title":"Donor structure and electric transport mechanism in β-Ga2O3","type":"article-journal","volume":"68"},"uris":["http://www.mendeley.com/documents/?uuid=07c20506-a9cd-3b3e-a5d5-90bf1ad16748"]}],"mendeley":{"formattedCitation":"[47]","plainTextFormattedCitation":"[47]","previouslyFormattedCitation":"[47]"},"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[47]</w:t>
      </w:r>
      <w:r>
        <w:rPr>
          <w:rFonts w:ascii="Times New Roman" w:hAnsi="Times New Roman" w:cs="Times New Roman"/>
          <w:sz w:val="28"/>
          <w:szCs w:val="28"/>
        </w:rPr>
        <w:fldChar w:fldCharType="end"/>
      </w:r>
      <w:r w:rsidRPr="00501B27">
        <w:rPr>
          <w:rFonts w:ascii="Times New Roman" w:hAnsi="Times New Roman" w:cs="Times New Roman"/>
          <w:sz w:val="28"/>
          <w:szCs w:val="28"/>
        </w:rPr>
        <w:t>.</w:t>
      </w:r>
    </w:p>
    <w:p w14:paraId="00EF6A7F" w14:textId="3CDACEF3" w:rsidR="009074F2" w:rsidRDefault="009074F2"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Ш</w:t>
      </w:r>
      <w:r w:rsidRPr="00116647">
        <w:rPr>
          <w:rFonts w:ascii="Times New Roman" w:hAnsi="Times New Roman" w:cs="Times New Roman"/>
          <w:sz w:val="28"/>
          <w:szCs w:val="28"/>
        </w:rPr>
        <w:t>ирин</w:t>
      </w:r>
      <w:r>
        <w:rPr>
          <w:rFonts w:ascii="Times New Roman" w:hAnsi="Times New Roman" w:cs="Times New Roman"/>
          <w:sz w:val="28"/>
          <w:szCs w:val="28"/>
        </w:rPr>
        <w:t>а</w:t>
      </w:r>
      <w:r w:rsidRPr="00116647">
        <w:rPr>
          <w:rFonts w:ascii="Times New Roman" w:hAnsi="Times New Roman" w:cs="Times New Roman"/>
          <w:sz w:val="28"/>
          <w:szCs w:val="28"/>
        </w:rPr>
        <w:t xml:space="preserve"> запрещенной зоны выращенных и от</w:t>
      </w:r>
      <w:r>
        <w:rPr>
          <w:rFonts w:ascii="Times New Roman" w:hAnsi="Times New Roman" w:cs="Times New Roman"/>
          <w:sz w:val="28"/>
          <w:szCs w:val="28"/>
        </w:rPr>
        <w:t>ожженных на воздухе кристаллов β</w:t>
      </w:r>
      <w:r w:rsidRPr="00116647">
        <w:rPr>
          <w:rFonts w:ascii="Times New Roman" w:hAnsi="Times New Roman" w:cs="Times New Roman"/>
          <w:sz w:val="28"/>
          <w:szCs w:val="28"/>
        </w:rPr>
        <w:t>-Ga</w:t>
      </w:r>
      <w:r w:rsidRPr="00B9227B">
        <w:rPr>
          <w:rFonts w:ascii="Times New Roman" w:hAnsi="Times New Roman" w:cs="Times New Roman"/>
          <w:sz w:val="28"/>
          <w:szCs w:val="28"/>
          <w:vertAlign w:val="subscript"/>
        </w:rPr>
        <w:t>2</w:t>
      </w:r>
      <w:r w:rsidRPr="00116647">
        <w:rPr>
          <w:rFonts w:ascii="Times New Roman" w:hAnsi="Times New Roman" w:cs="Times New Roman"/>
          <w:sz w:val="28"/>
          <w:szCs w:val="28"/>
        </w:rPr>
        <w:t>O</w:t>
      </w:r>
      <w:r w:rsidRPr="00B9227B">
        <w:rPr>
          <w:rFonts w:ascii="Times New Roman" w:hAnsi="Times New Roman" w:cs="Times New Roman"/>
          <w:sz w:val="28"/>
          <w:szCs w:val="28"/>
          <w:vertAlign w:val="subscript"/>
        </w:rPr>
        <w:t>3</w:t>
      </w:r>
      <w:r>
        <w:rPr>
          <w:rFonts w:ascii="Times New Roman" w:hAnsi="Times New Roman" w:cs="Times New Roman"/>
          <w:sz w:val="28"/>
          <w:szCs w:val="28"/>
        </w:rPr>
        <w:t xml:space="preserve"> легированных</w:t>
      </w:r>
      <w:r w:rsidRPr="00116647">
        <w:rPr>
          <w:rFonts w:ascii="Times New Roman" w:hAnsi="Times New Roman" w:cs="Times New Roman"/>
          <w:sz w:val="28"/>
          <w:szCs w:val="28"/>
        </w:rPr>
        <w:t xml:space="preserve"> 0</w:t>
      </w:r>
      <w:r w:rsidRPr="008A2A4F">
        <w:rPr>
          <w:rFonts w:ascii="Times New Roman" w:hAnsi="Times New Roman" w:cs="Times New Roman"/>
          <w:sz w:val="28"/>
          <w:szCs w:val="28"/>
        </w:rPr>
        <w:t>.</w:t>
      </w:r>
      <w:r w:rsidRPr="00116647">
        <w:rPr>
          <w:rFonts w:ascii="Times New Roman" w:hAnsi="Times New Roman" w:cs="Times New Roman"/>
          <w:sz w:val="28"/>
          <w:szCs w:val="28"/>
        </w:rPr>
        <w:t>05 мол.% Fe</w:t>
      </w:r>
      <w:r>
        <w:rPr>
          <w:rFonts w:ascii="Times New Roman" w:hAnsi="Times New Roman" w:cs="Times New Roman"/>
          <w:sz w:val="28"/>
          <w:szCs w:val="28"/>
        </w:rPr>
        <w:t xml:space="preserve"> составляет 4.</w:t>
      </w:r>
      <w:r w:rsidRPr="006848BB">
        <w:rPr>
          <w:rFonts w:ascii="Times New Roman" w:hAnsi="Times New Roman" w:cs="Times New Roman"/>
          <w:sz w:val="28"/>
          <w:szCs w:val="28"/>
        </w:rPr>
        <w:t>75 и 4</w:t>
      </w:r>
      <w:r>
        <w:rPr>
          <w:rFonts w:ascii="Times New Roman" w:hAnsi="Times New Roman" w:cs="Times New Roman"/>
          <w:sz w:val="28"/>
          <w:szCs w:val="28"/>
        </w:rPr>
        <w:t>.</w:t>
      </w:r>
      <w:r w:rsidRPr="006848BB">
        <w:rPr>
          <w:rFonts w:ascii="Times New Roman" w:hAnsi="Times New Roman" w:cs="Times New Roman"/>
          <w:sz w:val="28"/>
          <w:szCs w:val="28"/>
        </w:rPr>
        <w:t>71 эВ соответственно</w:t>
      </w:r>
      <w:r>
        <w:rPr>
          <w:rFonts w:ascii="Times New Roman" w:hAnsi="Times New Roman" w:cs="Times New Roman"/>
          <w:sz w:val="28"/>
          <w:szCs w:val="28"/>
        </w:rPr>
        <w:t xml:space="preserve">. </w:t>
      </w:r>
      <w:r w:rsidRPr="006848BB">
        <w:rPr>
          <w:rFonts w:ascii="Times New Roman" w:hAnsi="Times New Roman" w:cs="Times New Roman"/>
          <w:sz w:val="28"/>
          <w:szCs w:val="28"/>
        </w:rPr>
        <w:t>Это означает, что после отжиг</w:t>
      </w:r>
      <w:r>
        <w:rPr>
          <w:rFonts w:ascii="Times New Roman" w:hAnsi="Times New Roman" w:cs="Times New Roman"/>
          <w:sz w:val="28"/>
          <w:szCs w:val="28"/>
        </w:rPr>
        <w:t>а</w:t>
      </w:r>
      <w:r w:rsidRPr="006848BB">
        <w:rPr>
          <w:rFonts w:ascii="Times New Roman" w:hAnsi="Times New Roman" w:cs="Times New Roman"/>
          <w:sz w:val="28"/>
          <w:szCs w:val="28"/>
        </w:rPr>
        <w:t xml:space="preserve"> ширина запрещенной зоны кристалла уменьшилась. Кроме того, это может быть связано с уменьшением концентрации носителей</w:t>
      </w:r>
      <w:r>
        <w:rPr>
          <w:rFonts w:ascii="Times New Roman" w:hAnsi="Times New Roman" w:cs="Times New Roman"/>
          <w:sz w:val="28"/>
          <w:szCs w:val="28"/>
        </w:rPr>
        <w:t xml:space="preserve"> заряда</w:t>
      </w:r>
      <w:r w:rsidRPr="006848BB">
        <w:rPr>
          <w:rFonts w:ascii="Times New Roman" w:hAnsi="Times New Roman" w:cs="Times New Roman"/>
          <w:sz w:val="28"/>
          <w:szCs w:val="28"/>
        </w:rPr>
        <w:t xml:space="preserve"> и изменением кислородных позиций за счет выделения кислорода при отжиге или расширения решетки</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{"citationItems":[{"id":"ITEM-1","itemData":{"DOI":"10.3788/col201311.s10201","ISSN":"1671-7694","abstract":"A comprehensive material study of different transparent conductive oxides (TCOs) is presented. The layers are deposited by pulsed direct current (DC) magnetron sputtering in an inline sputtering system. Indium tin oxide (ITO) films are studied in detail. The optimum pressure of 0.33 Pa (15Ar:2O 2 ) produces a 300-nm thin film with a specific resistivity ρ of 2.2×10 -6  Ωm and a visual transmittance of 81%. Alternatively, ZnO:Al and ZnO:Ga layers with thicknesses of 200 and 250 nm are deposited with a minimum resistivity of 5.5×10 -6  and 6.8×10 -6  Ωm, respectively. To compare the optical properties in the ultraviolet (UV) range, the optical spectra are modeled and the band gap is determined. © 2013 Chinese Optics Letters.","author":[{"dropping-particle":"","family":"Bingel","given":"Astrid","non-dropping-particle":"","parse-names":false,"suffix":""},{"dropping-particle":"","family":"Fuchsel","given":"Kevin","non-dropping-particle":"","parse-names":false,"suffix":""},{"dropping-particle":"","family":"Kaiser","given":"Norbert","non-dropping-particle":"","parse-names":false,"suffix":""},{"dropping-particle":"","family":"Tunnermann","given":"Andreas","non-dropping-particle":"","parse-names":false,"suffix":""}],"container-title":"Chinese Optics Letters","id":"ITEM-1","issue":"S1","issued":{"date-parts":[["2013"]]},"title":"Pulsed DC magnetron sputtering of transparent conductive oxide layers","type":"article-journal","volume":"11"},"uris":["http://www.mendeley.com/documents/?uuid=40237999-a887-35b8-9307-891373fcd6d7"]}],"mendeley":{"formattedCitation":"[48]","plainTextFormattedCitation":"[48]","previouslyFormattedCitation":"[48]"},"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[48]</w:t>
      </w:r>
      <w:r>
        <w:rPr>
          <w:rFonts w:ascii="Times New Roman" w:hAnsi="Times New Roman" w:cs="Times New Roman"/>
          <w:sz w:val="28"/>
          <w:szCs w:val="28"/>
        </w:rPr>
        <w:fldChar w:fldCharType="end"/>
      </w:r>
      <w:r w:rsidRPr="00501B27">
        <w:rPr>
          <w:rFonts w:ascii="Times New Roman" w:hAnsi="Times New Roman" w:cs="Times New Roman"/>
          <w:sz w:val="28"/>
          <w:szCs w:val="28"/>
        </w:rPr>
        <w:t>.</w:t>
      </w:r>
      <w:r>
        <w:rPr>
          <w:rFonts w:ascii="Times New Roman" w:hAnsi="Times New Roman" w:cs="Times New Roman"/>
          <w:sz w:val="28"/>
          <w:szCs w:val="28"/>
        </w:rPr>
        <w:t xml:space="preserve"> </w:t>
      </w:r>
    </w:p>
    <w:p w14:paraId="3142256F" w14:textId="77777777" w:rsidR="001072C6" w:rsidRPr="001C5DB7" w:rsidRDefault="001072C6" w:rsidP="005A5DBE">
      <w:pPr>
        <w:pStyle w:val="a3"/>
        <w:spacing w:after="0" w:line="240" w:lineRule="auto"/>
        <w:ind w:left="0" w:firstLine="709"/>
        <w:jc w:val="both"/>
        <w:rPr>
          <w:rFonts w:ascii="Times New Roman" w:hAnsi="Times New Roman" w:cs="Times New Roman"/>
          <w:sz w:val="28"/>
          <w:szCs w:val="28"/>
        </w:rPr>
      </w:pPr>
    </w:p>
    <w:p w14:paraId="7BD537C4" w14:textId="77777777" w:rsidR="009074F2" w:rsidRDefault="009074F2" w:rsidP="005A5DBE">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93F568" wp14:editId="123A6E4D">
            <wp:extent cx="3017520" cy="21793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2179320"/>
                    </a:xfrm>
                    <a:prstGeom prst="rect">
                      <a:avLst/>
                    </a:prstGeom>
                    <a:noFill/>
                    <a:ln>
                      <a:noFill/>
                    </a:ln>
                  </pic:spPr>
                </pic:pic>
              </a:graphicData>
            </a:graphic>
          </wp:inline>
        </w:drawing>
      </w:r>
    </w:p>
    <w:p w14:paraId="4F5D09C6" w14:textId="77777777" w:rsidR="00F07904" w:rsidRPr="00F07904" w:rsidRDefault="00F07904" w:rsidP="005A5DBE">
      <w:pPr>
        <w:pStyle w:val="a3"/>
        <w:spacing w:after="0" w:line="240" w:lineRule="auto"/>
        <w:ind w:left="0" w:firstLine="709"/>
        <w:jc w:val="both"/>
        <w:rPr>
          <w:rFonts w:ascii="Times New Roman" w:hAnsi="Times New Roman" w:cs="Times New Roman"/>
          <w:sz w:val="16"/>
          <w:szCs w:val="16"/>
        </w:rPr>
      </w:pPr>
    </w:p>
    <w:p w14:paraId="25F255A5" w14:textId="2FEFFC11" w:rsidR="00E57497" w:rsidRPr="00F07904" w:rsidRDefault="009074F2" w:rsidP="005A5DBE">
      <w:pPr>
        <w:pStyle w:val="a3"/>
        <w:spacing w:after="0" w:line="240" w:lineRule="auto"/>
        <w:ind w:left="0"/>
        <w:jc w:val="center"/>
        <w:rPr>
          <w:rFonts w:ascii="Times New Roman" w:hAnsi="Times New Roman" w:cs="Times New Roman"/>
          <w:sz w:val="28"/>
          <w:szCs w:val="28"/>
        </w:rPr>
      </w:pPr>
      <w:r w:rsidRPr="00F07904">
        <w:rPr>
          <w:rFonts w:ascii="Times New Roman" w:hAnsi="Times New Roman" w:cs="Times New Roman"/>
          <w:sz w:val="28"/>
          <w:szCs w:val="28"/>
        </w:rPr>
        <w:t xml:space="preserve">Рисунок 13 </w:t>
      </w:r>
      <w:r w:rsidR="00F07904">
        <w:rPr>
          <w:rFonts w:ascii="Times New Roman" w:hAnsi="Times New Roman" w:cs="Times New Roman"/>
          <w:sz w:val="28"/>
          <w:szCs w:val="28"/>
        </w:rPr>
        <w:t xml:space="preserve">– </w:t>
      </w:r>
      <w:r w:rsidRPr="00F07904">
        <w:rPr>
          <w:rFonts w:ascii="Times New Roman" w:hAnsi="Times New Roman" w:cs="Times New Roman"/>
          <w:sz w:val="28"/>
          <w:szCs w:val="28"/>
        </w:rPr>
        <w:t>Спектры оптического пропускания монокристалла β-Ga</w:t>
      </w:r>
      <w:r w:rsidRPr="00F07904">
        <w:rPr>
          <w:rFonts w:ascii="Times New Roman" w:hAnsi="Times New Roman" w:cs="Times New Roman"/>
          <w:sz w:val="28"/>
          <w:szCs w:val="28"/>
          <w:vertAlign w:val="subscript"/>
        </w:rPr>
        <w:t>2</w:t>
      </w:r>
      <w:r w:rsidRPr="00F07904">
        <w:rPr>
          <w:rFonts w:ascii="Times New Roman" w:hAnsi="Times New Roman" w:cs="Times New Roman"/>
          <w:sz w:val="28"/>
          <w:szCs w:val="28"/>
        </w:rPr>
        <w:t>O</w:t>
      </w:r>
      <w:r w:rsidRPr="00F07904">
        <w:rPr>
          <w:rFonts w:ascii="Times New Roman" w:hAnsi="Times New Roman" w:cs="Times New Roman"/>
          <w:sz w:val="28"/>
          <w:szCs w:val="28"/>
          <w:vertAlign w:val="subscript"/>
        </w:rPr>
        <w:t>3</w:t>
      </w:r>
      <w:r w:rsidRPr="00F07904">
        <w:rPr>
          <w:rFonts w:ascii="Times New Roman" w:hAnsi="Times New Roman" w:cs="Times New Roman"/>
          <w:sz w:val="28"/>
          <w:szCs w:val="28"/>
        </w:rPr>
        <w:t xml:space="preserve"> легированного Fe, выращенного и отожженного на воздухе, снятые при комнатной температуре</w:t>
      </w:r>
    </w:p>
    <w:p w14:paraId="25E0656C" w14:textId="77777777" w:rsidR="00E57497" w:rsidRPr="00F07904" w:rsidRDefault="00E57497" w:rsidP="005A5DBE">
      <w:pPr>
        <w:pStyle w:val="a3"/>
        <w:spacing w:after="0" w:line="240" w:lineRule="auto"/>
        <w:ind w:left="0" w:firstLine="709"/>
        <w:jc w:val="both"/>
        <w:rPr>
          <w:rFonts w:ascii="Times New Roman" w:hAnsi="Times New Roman" w:cs="Times New Roman"/>
          <w:sz w:val="16"/>
          <w:szCs w:val="16"/>
        </w:rPr>
      </w:pPr>
    </w:p>
    <w:p w14:paraId="3DC94BCC" w14:textId="196B823D" w:rsidR="009074F2" w:rsidRPr="009074F2" w:rsidRDefault="00E57497" w:rsidP="005A5DBE">
      <w:pPr>
        <w:pStyle w:val="a3"/>
        <w:spacing w:after="0" w:line="240" w:lineRule="auto"/>
        <w:ind w:left="0" w:firstLine="709"/>
        <w:jc w:val="both"/>
        <w:rPr>
          <w:rFonts w:ascii="Times New Roman" w:hAnsi="Times New Roman" w:cs="Times New Roman"/>
          <w:sz w:val="24"/>
          <w:szCs w:val="28"/>
        </w:rPr>
      </w:pPr>
      <w:r w:rsidRPr="0020642E">
        <w:rPr>
          <w:rFonts w:ascii="Times New Roman" w:hAnsi="Times New Roman" w:cs="Times New Roman"/>
          <w:sz w:val="24"/>
          <w:szCs w:val="24"/>
        </w:rPr>
        <w:t xml:space="preserve">Примечание – Составлено по источнику </w:t>
      </w:r>
      <w:r w:rsidR="009074F2" w:rsidRPr="009074F2">
        <w:rPr>
          <w:rFonts w:ascii="Times New Roman" w:hAnsi="Times New Roman" w:cs="Times New Roman"/>
          <w:sz w:val="24"/>
          <w:szCs w:val="28"/>
        </w:rPr>
        <w:fldChar w:fldCharType="begin" w:fldLock="1"/>
      </w:r>
      <w:r w:rsidR="009074F2" w:rsidRPr="009074F2">
        <w:rPr>
          <w:rFonts w:ascii="Times New Roman" w:hAnsi="Times New Roman" w:cs="Times New Roman"/>
          <w:sz w:val="24"/>
          <w:szCs w:val="28"/>
        </w:rPr>
        <w:instrText>ADDIN CSL_CITATION {"citationItems":[{"id":"ITEM-1","itemData":{"DOI":"10.1007/s10853-021-06027-5","ISSN":"15734803","abstract":"Abstract: As capture traps, Fe impurities were intentionally incorporated into beta-gallium oxide (β-Ga2O3) crystals to compensate for unintentional n-type conductivity for applications of semi-insulated single-crystal substrates with high-performances. The systematic investigations are performed to comprehend the influence of the Fe addition on the structural, optical, electronic properties of the β-Ga2O3 crystal, and the annealing effect by using a combination of multi-disciplinary techniques. The Fe-doped β-Ga2O3 crystal exhibits a good single-crystal phase and a high optical transmittance from 400 nm to 2000 nm from the measurements of high-resolution X-ray diffraction and optical transmission spectroscopies. Raman scattering spectra revealed that the high-frequency phonon modes which belong to the stretching and bending of tetrahedron were significantly inhibited by the Fe addition to the β-Ga2O3 crystal. EPR results discovered that the presence of Fe3+ ions preferentially in the octahedral over the tetrahedral sites of the monoclinic structure. After an annealing treatment, the crystalline quality was improved and the oxygen vacancies were reduced. The absorption edge redshifted and the transmittance decreased slightly. In particular, it was discovered that the position of the Fermi level is deviated towards the valence band and the total number of spins of Fe3+ ions was halved from 5.32 × 1014 to 2.86 × 1014 spins/mm3. The annealing treatment not only improved the crystal quality, but also activated irons trap centers and further decreased the conductivity. Graphical Abstract: [Figure not available: see fulltext.]","author":[{"dropping-particle":"","family":"Zhang","given":"Naiji","non-dropping-particle":"","parse-names":false,"suffix":""},{"dropping-particle":"","family":"Liu","given":"Haoyue","non-dropping-particle":"","parse-names":false,"suffix":""},{"dropping-particle":"","family":"Sai","given":"Qinglin","non-dropping-particle":"","parse-names":false,"suffix":""},{"dropping-particle":"","family":"Shao","given":"Chongyun","non-dropping-particle":"","parse-names":false,"suffix":""},{"dropping-particle":"","family":"Xia","given":"Changtai","non-dropping-particle":"","parse-names":false,"suffix":""},{"dropping-particle":"","family":"Wan","given":"Lingyu","non-dropping-particle":"","parse-names":false,"suffix":""},{"dropping-particle":"","family":"Feng","given":"Zhe Chuan","non-dropping-particle":"","parse-names":false,"suffix":""},{"dropping-particle":"","family":"Mohamed","given":"H. F.","non-dropping-particle":"","parse-names":false,"suffix":""}],"container-title":"Journal of Materials Science","id":"ITEM-1","issue":"23","issued":{"date-parts":[["2021"]]},"title":"Structural and electronic characteristics of Fe-doped β-Ga2O3 single crystals and the annealing effects","type":"article-journal","volume":"56"},"uris":["http://www.mendeley.com/documents/?uuid=40cdd7b9-991f-3bff-b6b1-c424582b8828"]}],"mendeley":{"formattedCitation":"[35]","manualFormatting":"[35, 6 с.]","plainTextFormattedCitation":"[35]","previouslyFormattedCitation":"[35]"},"properties":{"noteIndex":0},"schema":"https://github.com/citation-style-language/schema/raw/master/csl-citation.json"}</w:instrText>
      </w:r>
      <w:r w:rsidR="009074F2" w:rsidRPr="009074F2">
        <w:rPr>
          <w:rFonts w:ascii="Times New Roman" w:hAnsi="Times New Roman" w:cs="Times New Roman"/>
          <w:sz w:val="24"/>
          <w:szCs w:val="28"/>
        </w:rPr>
        <w:fldChar w:fldCharType="separate"/>
      </w:r>
      <w:r w:rsidR="009074F2" w:rsidRPr="009074F2">
        <w:rPr>
          <w:rFonts w:ascii="Times New Roman" w:hAnsi="Times New Roman" w:cs="Times New Roman"/>
          <w:noProof/>
          <w:sz w:val="24"/>
          <w:szCs w:val="28"/>
        </w:rPr>
        <w:t xml:space="preserve">[35, </w:t>
      </w:r>
      <w:r w:rsidR="00E82BE3">
        <w:rPr>
          <w:rFonts w:ascii="Times New Roman" w:hAnsi="Times New Roman" w:cs="Times New Roman"/>
          <w:noProof/>
          <w:sz w:val="24"/>
          <w:szCs w:val="28"/>
        </w:rPr>
        <w:t>р. 131183</w:t>
      </w:r>
      <w:r w:rsidR="009074F2" w:rsidRPr="009074F2">
        <w:rPr>
          <w:rFonts w:ascii="Times New Roman" w:hAnsi="Times New Roman" w:cs="Times New Roman"/>
          <w:noProof/>
          <w:sz w:val="24"/>
          <w:szCs w:val="28"/>
        </w:rPr>
        <w:t>]</w:t>
      </w:r>
      <w:r w:rsidR="009074F2" w:rsidRPr="009074F2">
        <w:rPr>
          <w:rFonts w:ascii="Times New Roman" w:hAnsi="Times New Roman" w:cs="Times New Roman"/>
          <w:sz w:val="24"/>
          <w:szCs w:val="28"/>
        </w:rPr>
        <w:fldChar w:fldCharType="end"/>
      </w:r>
    </w:p>
    <w:p w14:paraId="6E6D9E35" w14:textId="77777777" w:rsidR="009074F2" w:rsidRDefault="009074F2" w:rsidP="005A5DBE">
      <w:pPr>
        <w:spacing w:after="0" w:line="240" w:lineRule="auto"/>
        <w:ind w:firstLine="709"/>
        <w:jc w:val="both"/>
        <w:rPr>
          <w:rFonts w:ascii="Times New Roman" w:hAnsi="Times New Roman" w:cs="Times New Roman"/>
          <w:sz w:val="28"/>
          <w:szCs w:val="28"/>
        </w:rPr>
      </w:pPr>
    </w:p>
    <w:p w14:paraId="7E5B53EE" w14:textId="3110D8BD" w:rsidR="009074F2" w:rsidRDefault="009074F2" w:rsidP="005A5DBE">
      <w:pPr>
        <w:spacing w:after="0" w:line="240" w:lineRule="auto"/>
        <w:ind w:firstLine="709"/>
        <w:jc w:val="both"/>
        <w:rPr>
          <w:rFonts w:ascii="Times New Roman" w:hAnsi="Times New Roman" w:cs="Times New Roman"/>
          <w:sz w:val="28"/>
          <w:szCs w:val="28"/>
        </w:rPr>
      </w:pPr>
      <w:r w:rsidRPr="00111034">
        <w:rPr>
          <w:rFonts w:ascii="Times New Roman" w:hAnsi="Times New Roman" w:cs="Times New Roman"/>
          <w:sz w:val="28"/>
          <w:szCs w:val="28"/>
        </w:rPr>
        <w:t xml:space="preserve">В </w:t>
      </w:r>
      <w:r w:rsidRPr="00246F01">
        <w:rPr>
          <w:rFonts w:ascii="Times New Roman" w:hAnsi="Times New Roman" w:cs="Times New Roman"/>
          <w:sz w:val="28"/>
          <w:szCs w:val="28"/>
        </w:rPr>
        <w:t xml:space="preserve">работе </w:t>
      </w:r>
      <w:r w:rsidRPr="00246F01">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{"citationItems":[{"id":"ITEM-1","itemData":{"DOI":"10.1088/1361-6463/ab8c7d","ISSN":"13616463","abstract":"Detailed investigations of the spectroscopic properties of Cr3+ ions in β-Ga2O3:0.05% Cr3+ single crystals grown by the floating zone technique have been performed in the temperature range 4.5-550 K. The luminescence of Cr3+ ions at low temperatures is due to narrow R-lines (2E → 4A2 transitions) and their vibronic sidebands, whereas the broad intense band (4T2 → 4A2 transition) dominates at temperatures above 200 K. The vibronic sidebands of R-lines with amplitude of less than 5% of the R1-line at a temperature of 4.5 K cover the region of 700-735 nm. The temperature dependences of the luminescence intensity and the decay time of Cr3+ ions indicate the same mechanism of quenching of R-line intensity and shortening of lifetime for 2E of Cr3+ ions. The temperature dependence of the R1-line decay time of β-Ga2O3:Cr3+ with maximal temperature coefficient |Δτ/ΔT| = 0.023 ms K-1 at 120 K and maximal specific sensivitity |(Δτ/ΔT)τ-1| = 0.017 K-1 at 160 K indicates an application potential of this phosphor for lowerature fluorescence thermometry.","author":[{"dropping-particle":"","family":"Luchechko","given":"A.","non-dropping-particle":"","parse-names":false,"suffix":""},{"dropping-particle":"","family":"Vasyltsiv","given":"V.","non-dropping-particle":"","parse-names":false,"suffix":""},{"dropping-particle":"","family":"Zhydachevskyy","given":"Ya","non-dropping-particle":"","parse-names":false,"suffix":""},{"dropping-particle":"","family":"Kushlyk","given":"M.","non-dropping-particle":"","parse-names":false,"suffix":""},{"dropping-particle":"","family":"Ubizskii","given":"S.","non-dropping-particle":"","parse-names":false,"suffix":""},{"dropping-particle":"","family":"Suchocki","given":"A.","non-dropping-particle":"","parse-names":false,"suffix":""}],"container-title":"Journal of Physics D: Applied Physics","id":"ITEM-1","issue":"35","issued":{"date-parts":[["2020"]]},"title":"Luminescence spectroscopy of Cr3+ions in bulk single crystalline β-Ga2O3","type":"article-journal","volume":"53"},"uris":["http://www.mendeley.com/documents/?uuid=2f2d4f56-08b4-333f-a469-ef2a244b8606"]}],"mendeley":{"formattedCitation":"[49]","plainTextFormattedCitation":"[49]","previouslyFormattedCitation":"[49]"},"properties":{"noteIndex":0},"schema":"https://github.com/citation-style-language/schema/raw/master/csl-citation.json"}</w:instrText>
      </w:r>
      <w:r w:rsidRPr="00246F01">
        <w:rPr>
          <w:rFonts w:ascii="Times New Roman" w:hAnsi="Times New Roman" w:cs="Times New Roman"/>
          <w:sz w:val="28"/>
          <w:szCs w:val="28"/>
        </w:rPr>
        <w:fldChar w:fldCharType="separate"/>
      </w:r>
      <w:r w:rsidRPr="0052009B">
        <w:rPr>
          <w:rFonts w:ascii="Times New Roman" w:hAnsi="Times New Roman" w:cs="Times New Roman"/>
          <w:noProof/>
          <w:sz w:val="28"/>
          <w:szCs w:val="28"/>
        </w:rPr>
        <w:t>[49]</w:t>
      </w:r>
      <w:r w:rsidRPr="00246F01">
        <w:rPr>
          <w:rFonts w:ascii="Times New Roman" w:hAnsi="Times New Roman" w:cs="Times New Roman"/>
          <w:sz w:val="28"/>
          <w:szCs w:val="28"/>
        </w:rPr>
        <w:fldChar w:fldCharType="end"/>
      </w:r>
      <w:r w:rsidRPr="00111034">
        <w:rPr>
          <w:rFonts w:ascii="Times New Roman" w:hAnsi="Times New Roman" w:cs="Times New Roman"/>
          <w:sz w:val="28"/>
          <w:szCs w:val="28"/>
        </w:rPr>
        <w:t xml:space="preserve"> авторы исследовали катодолюминесценци</w:t>
      </w:r>
      <w:r>
        <w:rPr>
          <w:rFonts w:ascii="Times New Roman" w:hAnsi="Times New Roman" w:cs="Times New Roman"/>
          <w:sz w:val="28"/>
          <w:szCs w:val="28"/>
        </w:rPr>
        <w:t>ю</w:t>
      </w:r>
      <w:r w:rsidRPr="00111034">
        <w:rPr>
          <w:rFonts w:ascii="Times New Roman" w:hAnsi="Times New Roman" w:cs="Times New Roman"/>
          <w:sz w:val="28"/>
          <w:szCs w:val="28"/>
        </w:rPr>
        <w:t xml:space="preserve"> (КЛ) и фотолюминесценци</w:t>
      </w:r>
      <w:r>
        <w:rPr>
          <w:rFonts w:ascii="Times New Roman" w:hAnsi="Times New Roman" w:cs="Times New Roman"/>
          <w:sz w:val="28"/>
          <w:szCs w:val="28"/>
        </w:rPr>
        <w:t>ю</w:t>
      </w:r>
      <w:r w:rsidRPr="00111034">
        <w:rPr>
          <w:rFonts w:ascii="Times New Roman" w:hAnsi="Times New Roman" w:cs="Times New Roman"/>
          <w:sz w:val="28"/>
          <w:szCs w:val="28"/>
        </w:rPr>
        <w:t xml:space="preserve"> (ФЛ) для </w:t>
      </w:r>
      <w:r>
        <w:rPr>
          <w:rFonts w:ascii="Times New Roman" w:hAnsi="Times New Roman" w:cs="Times New Roman"/>
          <w:sz w:val="28"/>
          <w:szCs w:val="28"/>
        </w:rPr>
        <w:t>непреднамеренно легированного (</w:t>
      </w:r>
      <w:r>
        <w:rPr>
          <w:rFonts w:ascii="Times New Roman" w:hAnsi="Times New Roman" w:cs="Times New Roman"/>
          <w:sz w:val="28"/>
          <w:szCs w:val="28"/>
          <w:lang w:val="en-US"/>
        </w:rPr>
        <w:t>C</w:t>
      </w:r>
      <w:r w:rsidRPr="00172B46">
        <w:rPr>
          <w:rFonts w:ascii="Times New Roman" w:hAnsi="Times New Roman" w:cs="Times New Roman"/>
          <w:sz w:val="28"/>
          <w:szCs w:val="28"/>
        </w:rPr>
        <w:t xml:space="preserve">, </w:t>
      </w:r>
      <w:r>
        <w:rPr>
          <w:rFonts w:ascii="Times New Roman" w:hAnsi="Times New Roman" w:cs="Times New Roman"/>
          <w:sz w:val="28"/>
          <w:szCs w:val="28"/>
          <w:lang w:val="en-US"/>
        </w:rPr>
        <w:t>H</w:t>
      </w:r>
      <w:r>
        <w:rPr>
          <w:rFonts w:ascii="Times New Roman" w:hAnsi="Times New Roman" w:cs="Times New Roman"/>
          <w:sz w:val="28"/>
          <w:szCs w:val="28"/>
        </w:rPr>
        <w:t>)</w:t>
      </w:r>
      <w:r w:rsidRPr="00111034">
        <w:rPr>
          <w:rFonts w:ascii="Times New Roman" w:hAnsi="Times New Roman" w:cs="Times New Roman"/>
          <w:sz w:val="28"/>
          <w:szCs w:val="28"/>
        </w:rPr>
        <w:t xml:space="preserve"> и </w:t>
      </w:r>
      <w:r>
        <w:rPr>
          <w:rFonts w:ascii="Times New Roman" w:hAnsi="Times New Roman" w:cs="Times New Roman"/>
          <w:sz w:val="28"/>
          <w:szCs w:val="28"/>
        </w:rPr>
        <w:t xml:space="preserve">намеренно </w:t>
      </w:r>
      <w:r w:rsidRPr="00111034">
        <w:rPr>
          <w:rFonts w:ascii="Times New Roman" w:hAnsi="Times New Roman" w:cs="Times New Roman"/>
          <w:sz w:val="28"/>
          <w:szCs w:val="28"/>
        </w:rPr>
        <w:t>легированного</w:t>
      </w:r>
      <w:r>
        <w:rPr>
          <w:rFonts w:ascii="Times New Roman" w:hAnsi="Times New Roman" w:cs="Times New Roman"/>
          <w:sz w:val="28"/>
          <w:szCs w:val="28"/>
        </w:rPr>
        <w:t xml:space="preserve"> атомами </w:t>
      </w:r>
      <w:r>
        <w:rPr>
          <w:rFonts w:ascii="Times New Roman" w:hAnsi="Times New Roman" w:cs="Times New Roman"/>
          <w:sz w:val="28"/>
          <w:szCs w:val="28"/>
          <w:lang w:val="en-US"/>
        </w:rPr>
        <w:t>Fe</w:t>
      </w:r>
      <w:r w:rsidRPr="00172B46">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Si</w:t>
      </w:r>
      <w:r w:rsidRPr="00111034">
        <w:rPr>
          <w:rFonts w:ascii="Times New Roman" w:hAnsi="Times New Roman" w:cs="Times New Roman"/>
          <w:sz w:val="28"/>
          <w:szCs w:val="28"/>
        </w:rPr>
        <w:t xml:space="preserve"> моноклинного кристалла оксида галлия. Исследования католюминесценции (КЛ) велись в области около 500 нм</w:t>
      </w:r>
      <w:r w:rsidRPr="00D63CA8">
        <w:rPr>
          <w:rFonts w:ascii="Times New Roman" w:hAnsi="Times New Roman" w:cs="Times New Roman"/>
          <w:sz w:val="28"/>
          <w:szCs w:val="28"/>
        </w:rPr>
        <w:t xml:space="preserve">/ </w:t>
      </w:r>
      <w:r>
        <w:rPr>
          <w:rFonts w:ascii="Times New Roman" w:hAnsi="Times New Roman" w:cs="Times New Roman"/>
          <w:sz w:val="28"/>
          <w:szCs w:val="28"/>
        </w:rPr>
        <w:t xml:space="preserve">При этом наблюдались </w:t>
      </w:r>
      <w:r w:rsidRPr="00111034">
        <w:rPr>
          <w:rFonts w:ascii="Times New Roman" w:hAnsi="Times New Roman" w:cs="Times New Roman"/>
          <w:sz w:val="28"/>
          <w:szCs w:val="28"/>
        </w:rPr>
        <w:t>дв</w:t>
      </w:r>
      <w:r>
        <w:rPr>
          <w:rFonts w:ascii="Times New Roman" w:hAnsi="Times New Roman" w:cs="Times New Roman"/>
          <w:sz w:val="28"/>
          <w:szCs w:val="28"/>
        </w:rPr>
        <w:t>а</w:t>
      </w:r>
      <w:r w:rsidRPr="00111034">
        <w:rPr>
          <w:rFonts w:ascii="Times New Roman" w:hAnsi="Times New Roman" w:cs="Times New Roman"/>
          <w:sz w:val="28"/>
          <w:szCs w:val="28"/>
        </w:rPr>
        <w:t xml:space="preserve"> сильны</w:t>
      </w:r>
      <w:r>
        <w:rPr>
          <w:rFonts w:ascii="Times New Roman" w:hAnsi="Times New Roman" w:cs="Times New Roman"/>
          <w:sz w:val="28"/>
          <w:szCs w:val="28"/>
        </w:rPr>
        <w:t>х</w:t>
      </w:r>
      <w:r w:rsidRPr="00111034">
        <w:rPr>
          <w:rFonts w:ascii="Times New Roman" w:hAnsi="Times New Roman" w:cs="Times New Roman"/>
          <w:sz w:val="28"/>
          <w:szCs w:val="28"/>
        </w:rPr>
        <w:t xml:space="preserve"> широки</w:t>
      </w:r>
      <w:r>
        <w:rPr>
          <w:rFonts w:ascii="Times New Roman" w:hAnsi="Times New Roman" w:cs="Times New Roman"/>
          <w:sz w:val="28"/>
          <w:szCs w:val="28"/>
        </w:rPr>
        <w:t>х</w:t>
      </w:r>
      <w:r w:rsidRPr="00111034">
        <w:rPr>
          <w:rFonts w:ascii="Times New Roman" w:hAnsi="Times New Roman" w:cs="Times New Roman"/>
          <w:sz w:val="28"/>
          <w:szCs w:val="28"/>
        </w:rPr>
        <w:t xml:space="preserve"> пик</w:t>
      </w:r>
      <w:r>
        <w:rPr>
          <w:rFonts w:ascii="Times New Roman" w:hAnsi="Times New Roman" w:cs="Times New Roman"/>
          <w:sz w:val="28"/>
          <w:szCs w:val="28"/>
        </w:rPr>
        <w:t>а</w:t>
      </w:r>
      <w:r w:rsidRPr="00111034">
        <w:rPr>
          <w:rFonts w:ascii="Times New Roman" w:hAnsi="Times New Roman" w:cs="Times New Roman"/>
          <w:sz w:val="28"/>
          <w:szCs w:val="28"/>
        </w:rPr>
        <w:t xml:space="preserve"> излучения в УФ (373 нм) и синей (485 нм) областях и слабы</w:t>
      </w:r>
      <w:r>
        <w:rPr>
          <w:rFonts w:ascii="Times New Roman" w:hAnsi="Times New Roman" w:cs="Times New Roman"/>
          <w:sz w:val="28"/>
          <w:szCs w:val="28"/>
        </w:rPr>
        <w:t>е</w:t>
      </w:r>
      <w:r w:rsidRPr="00111034">
        <w:rPr>
          <w:rFonts w:ascii="Times New Roman" w:hAnsi="Times New Roman" w:cs="Times New Roman"/>
          <w:sz w:val="28"/>
          <w:szCs w:val="28"/>
        </w:rPr>
        <w:t xml:space="preserve"> узки</w:t>
      </w:r>
      <w:r>
        <w:rPr>
          <w:rFonts w:ascii="Times New Roman" w:hAnsi="Times New Roman" w:cs="Times New Roman"/>
          <w:sz w:val="28"/>
          <w:szCs w:val="28"/>
        </w:rPr>
        <w:t>е</w:t>
      </w:r>
      <w:r w:rsidRPr="00111034">
        <w:rPr>
          <w:rFonts w:ascii="Times New Roman" w:hAnsi="Times New Roman" w:cs="Times New Roman"/>
          <w:sz w:val="28"/>
          <w:szCs w:val="28"/>
        </w:rPr>
        <w:t xml:space="preserve"> пик</w:t>
      </w:r>
      <w:r>
        <w:rPr>
          <w:rFonts w:ascii="Times New Roman" w:hAnsi="Times New Roman" w:cs="Times New Roman"/>
          <w:sz w:val="28"/>
          <w:szCs w:val="28"/>
        </w:rPr>
        <w:t>и</w:t>
      </w:r>
      <w:r w:rsidRPr="00111034">
        <w:rPr>
          <w:rFonts w:ascii="Times New Roman" w:hAnsi="Times New Roman" w:cs="Times New Roman"/>
          <w:sz w:val="28"/>
          <w:szCs w:val="28"/>
        </w:rPr>
        <w:t xml:space="preserve"> в ближней </w:t>
      </w:r>
      <w:r>
        <w:rPr>
          <w:rFonts w:ascii="Times New Roman" w:hAnsi="Times New Roman" w:cs="Times New Roman"/>
          <w:sz w:val="28"/>
          <w:szCs w:val="28"/>
        </w:rPr>
        <w:t>ИК</w:t>
      </w:r>
      <w:r w:rsidRPr="00111034">
        <w:rPr>
          <w:rFonts w:ascii="Times New Roman" w:hAnsi="Times New Roman" w:cs="Times New Roman"/>
          <w:sz w:val="28"/>
          <w:szCs w:val="28"/>
        </w:rPr>
        <w:t xml:space="preserve"> (680–720 нм). </w:t>
      </w:r>
      <w:r>
        <w:rPr>
          <w:rFonts w:ascii="Times New Roman" w:hAnsi="Times New Roman" w:cs="Times New Roman"/>
          <w:sz w:val="28"/>
          <w:szCs w:val="28"/>
        </w:rPr>
        <w:t>Были п</w:t>
      </w:r>
      <w:r w:rsidRPr="00111034">
        <w:rPr>
          <w:rFonts w:ascii="Times New Roman" w:hAnsi="Times New Roman" w:cs="Times New Roman"/>
          <w:sz w:val="28"/>
          <w:szCs w:val="28"/>
        </w:rPr>
        <w:t xml:space="preserve">роанализированы спектры фотолюминесценции при различных температурах для чистого и легированного кристалла оксида галлия </w:t>
      </w:r>
      <w:r w:rsidRPr="00EF6580">
        <w:rPr>
          <w:rFonts w:ascii="Times New Roman" w:hAnsi="Times New Roman" w:cs="Times New Roman"/>
          <w:sz w:val="28"/>
          <w:szCs w:val="28"/>
        </w:rPr>
        <w:t>(</w:t>
      </w:r>
      <w:r>
        <w:rPr>
          <w:rFonts w:ascii="Times New Roman" w:hAnsi="Times New Roman" w:cs="Times New Roman"/>
          <w:sz w:val="28"/>
          <w:szCs w:val="28"/>
          <w:lang w:val="kk-KZ"/>
        </w:rPr>
        <w:t>см</w:t>
      </w:r>
      <w:r>
        <w:rPr>
          <w:rFonts w:ascii="Times New Roman" w:hAnsi="Times New Roman" w:cs="Times New Roman"/>
          <w:sz w:val="28"/>
          <w:szCs w:val="28"/>
        </w:rPr>
        <w:t xml:space="preserve">. рисунок 14 </w:t>
      </w:r>
      <w:r>
        <w:rPr>
          <w:rFonts w:ascii="Times New Roman" w:hAnsi="Times New Roman" w:cs="Times New Roman"/>
          <w:sz w:val="28"/>
          <w:szCs w:val="28"/>
          <w:lang w:val="en-US"/>
        </w:rPr>
        <w:t>a</w:t>
      </w:r>
      <w:r w:rsidRPr="00CF6E8D">
        <w:rPr>
          <w:rFonts w:ascii="Times New Roman" w:hAnsi="Times New Roman" w:cs="Times New Roman"/>
          <w:sz w:val="28"/>
          <w:szCs w:val="28"/>
        </w:rPr>
        <w:t>-</w:t>
      </w:r>
      <w:r>
        <w:rPr>
          <w:rFonts w:ascii="Times New Roman" w:hAnsi="Times New Roman" w:cs="Times New Roman"/>
          <w:sz w:val="28"/>
          <w:szCs w:val="28"/>
          <w:lang w:val="en-US"/>
        </w:rPr>
        <w:t>d</w:t>
      </w:r>
      <w:r w:rsidRPr="00EF6580">
        <w:rPr>
          <w:rFonts w:ascii="Times New Roman" w:hAnsi="Times New Roman" w:cs="Times New Roman"/>
          <w:sz w:val="28"/>
          <w:szCs w:val="28"/>
        </w:rPr>
        <w:t>).</w:t>
      </w:r>
      <w:r>
        <w:rPr>
          <w:rFonts w:ascii="Times New Roman" w:hAnsi="Times New Roman" w:cs="Times New Roman"/>
          <w:sz w:val="28"/>
          <w:szCs w:val="28"/>
        </w:rPr>
        <w:t xml:space="preserve"> На рисунке 14</w:t>
      </w:r>
      <w:r w:rsidRPr="00111034">
        <w:rPr>
          <w:rFonts w:ascii="Times New Roman" w:hAnsi="Times New Roman" w:cs="Times New Roman"/>
          <w:sz w:val="28"/>
          <w:szCs w:val="28"/>
        </w:rPr>
        <w:t xml:space="preserve"> видны острые пики для всех образцов</w:t>
      </w:r>
      <w:r>
        <w:rPr>
          <w:rFonts w:ascii="Times New Roman" w:hAnsi="Times New Roman" w:cs="Times New Roman"/>
          <w:sz w:val="28"/>
          <w:szCs w:val="28"/>
        </w:rPr>
        <w:t>,</w:t>
      </w:r>
      <w:r w:rsidRPr="00111034">
        <w:rPr>
          <w:rFonts w:ascii="Times New Roman" w:hAnsi="Times New Roman" w:cs="Times New Roman"/>
          <w:sz w:val="28"/>
          <w:szCs w:val="28"/>
        </w:rPr>
        <w:t xml:space="preserve"> кроме легированного оловом (Sn). В других ист</w:t>
      </w:r>
      <w:r>
        <w:rPr>
          <w:rFonts w:ascii="Times New Roman" w:hAnsi="Times New Roman" w:cs="Times New Roman"/>
          <w:sz w:val="28"/>
          <w:szCs w:val="28"/>
        </w:rPr>
        <w:t xml:space="preserve">очниках литературы острые пики </w:t>
      </w:r>
      <w:r w:rsidRPr="00111034">
        <w:rPr>
          <w:rFonts w:ascii="Times New Roman" w:hAnsi="Times New Roman" w:cs="Times New Roman"/>
          <w:sz w:val="28"/>
          <w:szCs w:val="28"/>
        </w:rPr>
        <w:t xml:space="preserve">R при комнатной температуре составляют 695 нм (R1) и 688 нм (R2)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{"citationItems":[{"id":"ITEM-1","itemData":{"DOI":"10.1088/1361-6463/ab8c7d","ISSN":"13616463","abstract":"Detailed investigations of the spectroscopic properties of Cr3+ ions in β-Ga2O3:0.05% Cr3+ single crystals grown by the floating zone technique have been performed in the temperature range 4.5-550 K. The luminescence of Cr3+ ions at low temperatures is due to narrow R-lines (2E → 4A2 transitions) and their vibronic sidebands, whereas the broad intense band (4T2 → 4A2 transition) dominates at temperatures above 200 K. The vibronic sidebands of R-lines with amplitude of less than 5% of the R1-line at a temperature of 4.5 K cover the region of 700-735 nm. The temperature dependences of the luminescence intensity and the decay time of Cr3+ ions indicate the same mechanism of quenching of R-line intensity and shortening of lifetime for 2E of Cr3+ ions. The temperature dependence of the R1-line decay time of β-Ga2O3:Cr3+ with maximal temperature coefficient |Δτ/ΔT| = 0.023 ms K-1 at 120 K and maximal specific sensivitity |(Δτ/ΔT)τ-1| = 0.017 K-1 at 160 K indicates an application potential of this phosphor for lowerature fluorescence thermometry.","author":[{"dropping-particle":"","family":"Luchechko","given":"A.","non-dropping-particle":"","parse-names":false,"suffix":""},{"dropping-particle":"","family":"Vasyltsiv","given":"V.","non-dropping-particle":"","parse-names":false,"suffix":""},{"dropping-particle":"","family":"Zhydachevskyy","given":"Ya","non-dropping-particle":"","parse-names":false,"suffix":""},{"dropping-particle":"","family":"Kushlyk","given":"M.","non-dropping-particle":"","parse-names":false,"suffix":""},{"dropping-particle":"","family":"Ubizskii","given":"S.","non-dropping-particle":"","parse-names":false,"suffix":""},{"dropping-particle":"","family":"Suchocki","given":"A.","non-dropping-particle":"","parse-names":false,"suffix":""}],"container-title":"Journal of Physics D: Applied Physics","id":"ITEM-1","issue":"35","issued":{"date-parts":[["2020"]]},"title":"Luminescence spectroscopy of Cr3+ions in bulk single crystalline β-Ga2O3","type":"article-journal","volume":"53"},"uris":["http://www.mendeley.com/documents/?uuid=2f2d4f56-08b4-333f-a469-ef2a244b8606"]}],"mendeley":{"formattedCitation":"[49]","plainTextFormattedCitation":"[49]","previouslyFormattedCitation":"[49]"},"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[49</w:t>
      </w:r>
      <w:r w:rsidR="00E82BE3">
        <w:rPr>
          <w:rFonts w:ascii="Times New Roman" w:hAnsi="Times New Roman" w:cs="Times New Roman"/>
          <w:noProof/>
          <w:sz w:val="28"/>
          <w:szCs w:val="28"/>
        </w:rPr>
        <w:t>, р. 354001</w:t>
      </w:r>
      <w:r w:rsidRPr="0052009B">
        <w:rPr>
          <w:rFonts w:ascii="Times New Roman" w:hAnsi="Times New Roman" w:cs="Times New Roman"/>
          <w:noProof/>
          <w:sz w:val="28"/>
          <w:szCs w:val="28"/>
        </w:rPr>
        <w:t>]</w:t>
      </w:r>
      <w:r>
        <w:rPr>
          <w:rFonts w:ascii="Times New Roman" w:hAnsi="Times New Roman" w:cs="Times New Roman"/>
          <w:sz w:val="28"/>
          <w:szCs w:val="28"/>
        </w:rPr>
        <w:fldChar w:fldCharType="end"/>
      </w:r>
      <w:r w:rsidRPr="00111034">
        <w:rPr>
          <w:rFonts w:ascii="Times New Roman" w:hAnsi="Times New Roman" w:cs="Times New Roman"/>
          <w:sz w:val="28"/>
          <w:szCs w:val="28"/>
        </w:rPr>
        <w:t>. Эти данные хорошо согласуются с экспериментальными</w:t>
      </w:r>
      <w:r>
        <w:rPr>
          <w:rFonts w:ascii="Times New Roman" w:hAnsi="Times New Roman" w:cs="Times New Roman"/>
          <w:sz w:val="28"/>
          <w:szCs w:val="28"/>
        </w:rPr>
        <w:t xml:space="preserve"> данными</w:t>
      </w:r>
      <w:r w:rsidRPr="00111034">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111034">
        <w:rPr>
          <w:rFonts w:ascii="Times New Roman" w:hAnsi="Times New Roman" w:cs="Times New Roman"/>
          <w:sz w:val="28"/>
          <w:szCs w:val="28"/>
        </w:rPr>
        <w:t>работ</w:t>
      </w:r>
      <w:r>
        <w:rPr>
          <w:rFonts w:ascii="Times New Roman" w:hAnsi="Times New Roman" w:cs="Times New Roman"/>
          <w:sz w:val="28"/>
          <w:szCs w:val="28"/>
        </w:rPr>
        <w:t>е</w:t>
      </w:r>
      <w:r w:rsidRPr="0011103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{"citationItems":[{"id":"ITEM-1","itemData":{"DOI":"10.1103/PhysRevX.9.041027","ISSN":"21603308","abstract":"Understanding the unique properties of ultra-wide band gap semiconductors requires detailed information about the exact nature of point defects and their role in determining the properties. Here, we report the first direct microscopic observation of an unusual formation of point defect complexes within the atomic-scale structure of β-Ga2O3 using high resolution scanning transmission electron microscopy (STEM). Each complex involves one cation interstitial atom paired with two cation vacancies. These divacancy-interstitial complexes correlate directly with structures obtained by density functional theory, which predicts them to be compensating acceptors in β-Ga2O3. This prediction is confirmed by a comparison between STEM data and deep level optical spectroscopy results, which reveals that these complexes correspond to a deep trap within the band gap, and that the development of the complexes is facilitated by Sn doping through increased vacancy concentration. These findings provide new insight on this emerging material's unique response to the incorporation of impurities that can critically influence their properties.","author":[{"dropping-particle":"","family":"Johnson","given":"Jared M.","non-dropping-particle":"","parse-names":false,"suffix":""},{"dropping-particle":"","family":"Chen","given":"Zhen","non-dropping-particle":"","parse-names":false,"suffix":""},{"dropping-particle":"","family":"Varley","given":"Joel B.","non-dropping-particle":"","parse-names":false,"suffix":""},{"dropping-particle":"","family":"Jackson","given":"Christine M.","non-dropping-particle":"","parse-names":false,"suffix":""},{"dropping-particle":"","family":"Farzana","given":"Esmat","non-dropping-particle":"","parse-names":false,"suffix":""},{"dropping-particle":"","family":"Zhang","given":"Zeng","non-dropping-particle":"","parse-names":false,"suffix":""},{"dropping-particle":"","family":"Arehart","given":"Aaron R.","non-dropping-particle":"","parse-names":false,"suffix":""},{"dropping-particle":"","family":"Huang","given":"Hsien Lien","non-dropping-particle":"","parse-names":false,"suffix":""},{"dropping-particle":"","family":"Genc","given":"Arda","non-dropping-particle":"","parse-names":false,"suffix":""},{"dropping-particle":"","family":"Ringel","given":"Steven A.","non-dropping-particle":"","parse-names":false,"suffix":""},{"dropping-particle":"","family":"Walle","given":"Chris G.","non-dropping-particle":"Van De","parse-names":false,"suffix":""},{"dropping-particle":"","family":"Muller","given":"David A.","non-dropping-particle":"","parse-names":false,"suffix":""},{"dropping-particle":"","family":"Hwang","given":"Jinwoo","non-dropping-particle":"","parse-names":false,"suffix":""}],"container-title":"Physical Review X","id":"ITEM-1","issue":"4","issued":{"date-parts":[["2019"]]},"title":"Unusual Formation of Point-Defect Complexes in the Ultrawide-Band-Gap Semiconductor β-Ga2 O3","type":"article-journal","volume":"9"},"uris":["http://www.mendeley.com/documents/?uuid=fa2ee2dc-4159-3ee5-9108-9233316ce426"]}],"mendeley":{"formattedCitation":"[50]","plainTextFormattedCitation":"[50]","previouslyFormattedCitation":"[50]"},"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246F01">
        <w:rPr>
          <w:rFonts w:ascii="Times New Roman" w:hAnsi="Times New Roman" w:cs="Times New Roman"/>
          <w:sz w:val="28"/>
          <w:szCs w:val="28"/>
        </w:rPr>
        <w:t>При комнатной температуре 290 К положения пиков для непреднамеренно и намеренно легированных образцов составляют 693.6 нм и 689.4 нм, т.е. R1 и R2 соответственно. При промежуточной температуре 125 К, пики 689.4 и 693.6 нм для непреднамеренно</w:t>
      </w:r>
      <w:r>
        <w:rPr>
          <w:rFonts w:ascii="Times New Roman" w:hAnsi="Times New Roman" w:cs="Times New Roman"/>
          <w:sz w:val="28"/>
          <w:szCs w:val="28"/>
        </w:rPr>
        <w:t xml:space="preserve"> и намеренно </w:t>
      </w:r>
      <w:r w:rsidRPr="00111034">
        <w:rPr>
          <w:rFonts w:ascii="Times New Roman" w:hAnsi="Times New Roman" w:cs="Times New Roman"/>
          <w:sz w:val="28"/>
          <w:szCs w:val="28"/>
        </w:rPr>
        <w:t>лег</w:t>
      </w:r>
      <w:r>
        <w:rPr>
          <w:rFonts w:ascii="Times New Roman" w:hAnsi="Times New Roman" w:cs="Times New Roman"/>
          <w:sz w:val="28"/>
          <w:szCs w:val="28"/>
        </w:rPr>
        <w:t xml:space="preserve">ированных (атомами </w:t>
      </w:r>
      <w:r w:rsidRPr="00111034">
        <w:rPr>
          <w:rFonts w:ascii="Times New Roman" w:hAnsi="Times New Roman" w:cs="Times New Roman"/>
          <w:sz w:val="28"/>
          <w:szCs w:val="28"/>
        </w:rPr>
        <w:t>Fe и Si</w:t>
      </w:r>
      <w:r>
        <w:rPr>
          <w:rFonts w:ascii="Times New Roman" w:hAnsi="Times New Roman" w:cs="Times New Roman"/>
          <w:sz w:val="28"/>
          <w:szCs w:val="28"/>
        </w:rPr>
        <w:t>)</w:t>
      </w:r>
      <w:r w:rsidRPr="00111034">
        <w:rPr>
          <w:rFonts w:ascii="Times New Roman" w:hAnsi="Times New Roman" w:cs="Times New Roman"/>
          <w:sz w:val="28"/>
          <w:szCs w:val="28"/>
        </w:rPr>
        <w:t xml:space="preserve"> образцов име</w:t>
      </w:r>
      <w:r>
        <w:rPr>
          <w:rFonts w:ascii="Times New Roman" w:hAnsi="Times New Roman" w:cs="Times New Roman"/>
          <w:sz w:val="28"/>
          <w:szCs w:val="28"/>
        </w:rPr>
        <w:t>ют сдвиг в синюю область до 688.3 и 695.</w:t>
      </w:r>
      <w:r w:rsidRPr="00111034">
        <w:rPr>
          <w:rFonts w:ascii="Times New Roman" w:hAnsi="Times New Roman" w:cs="Times New Roman"/>
          <w:sz w:val="28"/>
          <w:szCs w:val="28"/>
        </w:rPr>
        <w:t xml:space="preserve">3 нм соответственно. </w:t>
      </w:r>
    </w:p>
    <w:p w14:paraId="10AFDB42" w14:textId="35B52D75" w:rsidR="009074F2" w:rsidRPr="00111034" w:rsidRDefault="009074F2" w:rsidP="005A5DBE">
      <w:pPr>
        <w:spacing w:after="0" w:line="240" w:lineRule="auto"/>
        <w:ind w:firstLine="709"/>
        <w:jc w:val="both"/>
        <w:rPr>
          <w:rFonts w:ascii="Times New Roman" w:hAnsi="Times New Roman" w:cs="Times New Roman"/>
          <w:sz w:val="28"/>
          <w:szCs w:val="28"/>
        </w:rPr>
      </w:pPr>
      <w:r w:rsidRPr="00111034">
        <w:rPr>
          <w:rFonts w:ascii="Times New Roman" w:hAnsi="Times New Roman" w:cs="Times New Roman"/>
          <w:sz w:val="28"/>
          <w:szCs w:val="28"/>
        </w:rPr>
        <w:t xml:space="preserve">Острый пик, наблюдаемый около 710 нм на </w:t>
      </w:r>
      <w:r>
        <w:rPr>
          <w:rFonts w:ascii="Times New Roman" w:hAnsi="Times New Roman" w:cs="Times New Roman"/>
          <w:sz w:val="28"/>
          <w:szCs w:val="28"/>
        </w:rPr>
        <w:t>рисунке 14</w:t>
      </w:r>
      <w:r w:rsidRPr="00111034">
        <w:rPr>
          <w:rFonts w:ascii="Times New Roman" w:hAnsi="Times New Roman" w:cs="Times New Roman"/>
          <w:sz w:val="28"/>
          <w:szCs w:val="28"/>
        </w:rPr>
        <w:t xml:space="preserve">, является линией второго порядка от источника возбуждения. Два красных пика излучения не наблюдались на образце, легированном Sn, что вполне может быть связано с фоновой </w:t>
      </w:r>
      <w:r>
        <w:rPr>
          <w:rFonts w:ascii="Times New Roman" w:hAnsi="Times New Roman" w:cs="Times New Roman"/>
          <w:sz w:val="28"/>
          <w:szCs w:val="28"/>
        </w:rPr>
        <w:t>составляющей</w:t>
      </w:r>
      <w:r w:rsidRPr="00111034">
        <w:rPr>
          <w:rFonts w:ascii="Times New Roman" w:hAnsi="Times New Roman" w:cs="Times New Roman"/>
          <w:sz w:val="28"/>
          <w:szCs w:val="28"/>
        </w:rPr>
        <w:t>, подавляющей менее интенсивные красные линии излучения. Кроме того, легирование Sn влияет на формирование комплексов межузельных точечных дефектов, таких как комплексы 2V</w:t>
      </w:r>
      <w:r w:rsidRPr="00B9227B">
        <w:rPr>
          <w:rFonts w:ascii="Times New Roman" w:hAnsi="Times New Roman" w:cs="Times New Roman"/>
          <w:sz w:val="28"/>
          <w:szCs w:val="28"/>
          <w:vertAlign w:val="subscript"/>
        </w:rPr>
        <w:t>Ga1</w:t>
      </w:r>
      <w:r w:rsidRPr="00111034">
        <w:rPr>
          <w:rFonts w:ascii="Times New Roman" w:hAnsi="Times New Roman" w:cs="Times New Roman"/>
          <w:sz w:val="28"/>
          <w:szCs w:val="28"/>
        </w:rPr>
        <w:t>–Sn</w:t>
      </w:r>
      <w:r w:rsidRPr="00B9227B">
        <w:rPr>
          <w:rFonts w:ascii="Times New Roman" w:hAnsi="Times New Roman" w:cs="Times New Roman"/>
          <w:sz w:val="28"/>
          <w:szCs w:val="28"/>
          <w:vertAlign w:val="subscript"/>
        </w:rPr>
        <w:t>i</w:t>
      </w:r>
      <w:r w:rsidRPr="0011103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{"citationItems":[{"id":"ITEM-1","itemData":{"DOI":"10.1103/PhysRevX.9.041027","ISSN":"21603308","abstract":"Understanding the unique properties of ultra-wide band gap semiconductors requires detailed information about the exact nature of point defects and their role in determining the properties. Here, we report the first direct microscopic observation of an unusual formation of point defect complexes within the atomic-scale structure of β-Ga2O3 using high resolution scanning transmission electron microscopy (STEM). Each complex involves one cation interstitial atom paired with two cation vacancies. These divacancy-interstitial complexes correlate directly with structures obtained by density functional theory, which predicts them to be compensating acceptors in β-Ga2O3. This prediction is confirmed by a comparison between STEM data and deep level optical spectroscopy results, which reveals that these complexes correspond to a deep trap within the band gap, and that the development of the complexes is facilitated by Sn doping through increased vacancy concentration. These findings provide new insight on this emerging material's unique response to the incorporation of impurities that can critically influence their properties.","author":[{"dropping-particle":"","family":"Johnson","given":"Jared M.","non-dropping-particle":"","parse-names":false,"suffix":""},{"dropping-particle":"","family":"Chen","given":"Zhen","non-dropping-particle":"","parse-names":false,"suffix":""},{"dropping-particle":"","family":"Varley","given":"Joel B.","non-dropping-particle":"","parse-names":false,"suffix":""},{"dropping-particle":"","family":"Jackson","given":"Christine M.","non-dropping-particle":"","parse-names":false,"suffix":""},{"dropping-particle":"","family":"Farzana","given":"Esmat","non-dropping-particle":"","parse-names":false,"suffix":""},{"dropping-particle":"","family":"Zhang","given":"Zeng","non-dropping-particle":"","parse-names":false,"suffix":""},{"dropping-particle":"","family":"Arehart","given":"Aaron R.","non-dropping-particle":"","parse-names":false,"suffix":""},{"dropping-particle":"","family":"Huang","given":"Hsien Lien","non-dropping-particle":"","parse-names":false,"suffix":""},{"dropping-particle":"","family":"Genc","given":"Arda","non-dropping-particle":"","parse-names":false,"suffix":""},{"dropping-particle":"","family":"Ringel","given":"Steven A.","non-dropping-particle":"","parse-names":false,"suffix":""},{"dropping-particle":"","family":"Walle","given":"Chris G.","non-dropping-particle":"Van De","parse-names":false,"suffix":""},{"dropping-particle":"","family":"Muller","given":"David A.","non-dropping-particle":"","parse-names":false,"suffix":""},{"dropping-particle":"","family":"Hwang","given":"Jinwoo","non-dropping-particle":"","parse-names":false,"suffix":""}],"container-title":"Physical Review X","id":"ITEM-1","issue":"4","issued":{"date-parts":[["2019"]]},"title":"Unusual Formation of Point-Defect Complexes in the Ultrawide-Band-Gap Semiconductor β-Ga2 O3","type":"article-journal","volume":"9"},"uris":["http://www.mendeley.com/documents/?uuid=fa2ee2dc-4159-3ee5-9108-9233316ce426"]}],"mendeley":{"formattedCitation":"[50]","plainTextFormattedCitation":"[50]","previouslyFormattedCitation":"[50]"},"properties":{"noteIndex":0},"schema":"https://github.com/citation-style-language/schema/raw/master/csl-citation.json"}</w:instrText>
      </w:r>
      <w:r>
        <w:rPr>
          <w:rFonts w:ascii="Times New Roman" w:hAnsi="Times New Roman" w:cs="Times New Roman"/>
          <w:sz w:val="28"/>
          <w:szCs w:val="28"/>
        </w:rPr>
        <w:fldChar w:fldCharType="separate"/>
      </w:r>
      <w:r w:rsidRPr="0052009B">
        <w:rPr>
          <w:rFonts w:ascii="Times New Roman" w:hAnsi="Times New Roman" w:cs="Times New Roman"/>
          <w:noProof/>
          <w:sz w:val="28"/>
          <w:szCs w:val="28"/>
        </w:rPr>
        <w:t>[50</w:t>
      </w:r>
      <w:r w:rsidR="00E82BE3">
        <w:rPr>
          <w:rFonts w:ascii="Times New Roman" w:hAnsi="Times New Roman" w:cs="Times New Roman"/>
          <w:noProof/>
          <w:sz w:val="28"/>
          <w:szCs w:val="28"/>
        </w:rPr>
        <w:t>, р. 041027</w:t>
      </w:r>
      <w:r w:rsidRPr="0052009B">
        <w:rPr>
          <w:rFonts w:ascii="Times New Roman" w:hAnsi="Times New Roman" w:cs="Times New Roman"/>
          <w:noProof/>
          <w:sz w:val="28"/>
          <w:szCs w:val="28"/>
        </w:rPr>
        <w:t>]</w:t>
      </w:r>
      <w:r>
        <w:rPr>
          <w:rFonts w:ascii="Times New Roman" w:hAnsi="Times New Roman" w:cs="Times New Roman"/>
          <w:sz w:val="28"/>
          <w:szCs w:val="28"/>
        </w:rPr>
        <w:fldChar w:fldCharType="end"/>
      </w:r>
      <w:r w:rsidRPr="00533DFF">
        <w:rPr>
          <w:rFonts w:ascii="Times New Roman" w:hAnsi="Times New Roman" w:cs="Times New Roman"/>
          <w:sz w:val="28"/>
          <w:szCs w:val="28"/>
        </w:rPr>
        <w:t>.</w:t>
      </w:r>
      <w:r w:rsidRPr="00111034">
        <w:rPr>
          <w:rFonts w:ascii="Times New Roman" w:hAnsi="Times New Roman" w:cs="Times New Roman"/>
          <w:sz w:val="28"/>
          <w:szCs w:val="28"/>
        </w:rPr>
        <w:t xml:space="preserve"> Высокая концентрация Sn спосо</w:t>
      </w:r>
      <w:r>
        <w:rPr>
          <w:rFonts w:ascii="Times New Roman" w:hAnsi="Times New Roman" w:cs="Times New Roman"/>
          <w:sz w:val="28"/>
          <w:szCs w:val="28"/>
        </w:rPr>
        <w:t>бству</w:t>
      </w:r>
      <w:r w:rsidRPr="00111034">
        <w:rPr>
          <w:rFonts w:ascii="Times New Roman" w:hAnsi="Times New Roman" w:cs="Times New Roman"/>
          <w:sz w:val="28"/>
          <w:szCs w:val="28"/>
        </w:rPr>
        <w:t xml:space="preserve">ет образованию таких комплексов дефектов, которые действуют как компенсирующие акцепторные частицы, которые могут ингибировать ионизацию редкоземельных ионов. Это объясняет меньшую интенсивность или отсутствие красных эмиссионных линий при комнатной температуре в образце, легированном </w:t>
      </w:r>
      <w:r>
        <w:rPr>
          <w:rFonts w:ascii="Times New Roman" w:hAnsi="Times New Roman" w:cs="Times New Roman"/>
          <w:sz w:val="28"/>
          <w:szCs w:val="28"/>
        </w:rPr>
        <w:t xml:space="preserve">атомом </w:t>
      </w:r>
      <w:r w:rsidRPr="00111034">
        <w:rPr>
          <w:rFonts w:ascii="Times New Roman" w:hAnsi="Times New Roman" w:cs="Times New Roman"/>
          <w:sz w:val="28"/>
          <w:szCs w:val="28"/>
        </w:rPr>
        <w:t>Sn.</w:t>
      </w:r>
    </w:p>
    <w:p w14:paraId="457B27F3" w14:textId="77777777" w:rsidR="009074F2" w:rsidRPr="00533DFF" w:rsidRDefault="009074F2" w:rsidP="005A5DBE">
      <w:pPr>
        <w:spacing w:after="0" w:line="240" w:lineRule="auto"/>
        <w:ind w:firstLine="709"/>
        <w:jc w:val="both"/>
        <w:rPr>
          <w:rFonts w:ascii="Times New Roman" w:hAnsi="Times New Roman" w:cs="Times New Roman"/>
          <w:sz w:val="28"/>
          <w:szCs w:val="28"/>
        </w:rPr>
      </w:pPr>
      <w:r w:rsidRPr="00111034">
        <w:rPr>
          <w:rFonts w:ascii="Times New Roman" w:hAnsi="Times New Roman" w:cs="Times New Roman"/>
          <w:sz w:val="28"/>
          <w:szCs w:val="28"/>
        </w:rPr>
        <w:t xml:space="preserve">Для образца оксида галлия легированного железом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pssb.202000465","author":[{"dropping-particle":"","family":"Naresh-kumar","given":"Gunasekar","non-dropping-particle":"","parse-names":false,"suffix":""},{"dropping-particle":"","family":"Macintyre","given":"Hazel","non-dropping-particle":"","parse-names":false,"suffix":""},{"dropping-particle":"","family":"Subashchandran","given":"Shanthi","non-dropping-particle":"","parse-names":false,"suffix":""},{"dropping-particle":"","family":"Edwards","given":"Paul R","non-dropping-particle":"","parse-names":false,"suffix":""},{"dropping-particle":"","family":"Martin","given":"Robert W","non-dropping-particle":"","parse-names":false,"suffix":""},{"dropping-particle":"","family":"Daivasigamani","given":"Krishnamurthy","non-dropping-particle":"","parse-names":false,"suffix":""},{"dropping-particle":"","family":"Sasaki","given":"Kohei","non-dropping-particle":"","parse-names":false,"suffix":""}],"id":"ITEM-1","issue":"010","issued":{"date-parts":[["2021"]]},"page":"1-5","title":"Origin of Red Emission in β -Ga 2 O 3 Analyzed by Cathodoluminescence and Photoluminescence Spectroscopy","type":"article-journal","volume":"2000465"},"uris":["http://www.mendeley.com/documents/?uuid=71d29f35-a2b6-4042-b301-b52d55c0feb8"]}],"mendeley":{"formattedCitation":"[51]","plainTextFormattedCitation":"[51]","previouslyFormattedCitation":"[51]"},"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[51]</w:t>
      </w:r>
      <w:r>
        <w:rPr>
          <w:rFonts w:ascii="Times New Roman" w:hAnsi="Times New Roman" w:cs="Times New Roman"/>
          <w:sz w:val="28"/>
          <w:szCs w:val="28"/>
        </w:rPr>
        <w:fldChar w:fldCharType="end"/>
      </w:r>
      <w:r w:rsidRPr="00111034">
        <w:rPr>
          <w:rFonts w:ascii="Times New Roman" w:hAnsi="Times New Roman" w:cs="Times New Roman"/>
          <w:sz w:val="28"/>
          <w:szCs w:val="28"/>
        </w:rPr>
        <w:t xml:space="preserve"> была исследован</w:t>
      </w:r>
      <w:r>
        <w:rPr>
          <w:rFonts w:ascii="Times New Roman" w:hAnsi="Times New Roman" w:cs="Times New Roman"/>
          <w:sz w:val="28"/>
          <w:szCs w:val="28"/>
        </w:rPr>
        <w:t>а</w:t>
      </w:r>
      <w:r w:rsidRPr="00111034">
        <w:rPr>
          <w:rFonts w:ascii="Times New Roman" w:hAnsi="Times New Roman" w:cs="Times New Roman"/>
          <w:sz w:val="28"/>
          <w:szCs w:val="28"/>
        </w:rPr>
        <w:t xml:space="preserve"> фотолюминесценция (ФЛ) </w:t>
      </w:r>
      <w:r>
        <w:rPr>
          <w:rFonts w:ascii="Times New Roman" w:hAnsi="Times New Roman" w:cs="Times New Roman"/>
          <w:sz w:val="28"/>
          <w:szCs w:val="28"/>
        </w:rPr>
        <w:t>при</w:t>
      </w:r>
      <w:r w:rsidRPr="00111034">
        <w:rPr>
          <w:rFonts w:ascii="Times New Roman" w:hAnsi="Times New Roman" w:cs="Times New Roman"/>
          <w:sz w:val="28"/>
          <w:szCs w:val="28"/>
        </w:rPr>
        <w:t xml:space="preserve"> различных температур</w:t>
      </w:r>
      <w:r>
        <w:rPr>
          <w:rFonts w:ascii="Times New Roman" w:hAnsi="Times New Roman" w:cs="Times New Roman"/>
          <w:sz w:val="28"/>
          <w:szCs w:val="28"/>
        </w:rPr>
        <w:t>ах</w:t>
      </w:r>
      <w:r w:rsidRPr="00111034">
        <w:rPr>
          <w:rFonts w:ascii="Times New Roman" w:hAnsi="Times New Roman" w:cs="Times New Roman"/>
          <w:sz w:val="28"/>
          <w:szCs w:val="28"/>
        </w:rPr>
        <w:t>, чтобы более детально изучить пик</w:t>
      </w:r>
      <w:r>
        <w:rPr>
          <w:rFonts w:ascii="Times New Roman" w:hAnsi="Times New Roman" w:cs="Times New Roman"/>
          <w:sz w:val="28"/>
          <w:szCs w:val="28"/>
        </w:rPr>
        <w:t xml:space="preserve">и около 688 и 695 нм (рисунок 14 </w:t>
      </w:r>
      <w:r w:rsidRPr="00111034">
        <w:rPr>
          <w:rFonts w:ascii="Times New Roman" w:hAnsi="Times New Roman" w:cs="Times New Roman"/>
          <w:sz w:val="28"/>
          <w:szCs w:val="28"/>
          <w:lang w:val="en-US"/>
        </w:rPr>
        <w:t>d</w:t>
      </w:r>
      <w:r w:rsidRPr="00111034">
        <w:rPr>
          <w:rFonts w:ascii="Times New Roman" w:hAnsi="Times New Roman" w:cs="Times New Roman"/>
          <w:sz w:val="28"/>
          <w:szCs w:val="28"/>
        </w:rPr>
        <w:t>)</w:t>
      </w:r>
      <w:r>
        <w:rPr>
          <w:rFonts w:ascii="Times New Roman" w:hAnsi="Times New Roman" w:cs="Times New Roman"/>
          <w:sz w:val="28"/>
          <w:szCs w:val="28"/>
        </w:rPr>
        <w:t xml:space="preserve">. Поляков и др. в своих работах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{"citationItems":[{"id":"ITEM-1","itemData":{"DOI":"10.1149/2.0171907jss","ISSN":"2162-8769","abstract":"© The Author(s) 2019. Electrical properties, deep trap spectra, microcathodoluminescence (MCL) and photoluminescence (PL) spectra of bulk semi-insulating Fe doped β-Ga2O3 crystals with ohmic and Schottky contacts were studied. The Fermi level in these crystals is pinned by the Fe acceptor level near Ec-0.8 eV. This level is also dominant in high-temperature admittance spectra and in photo-induced current transient spectroscopy (PICTS) and determines the space charge region width in Schottky diodes. The concentration of the Fe acceptors filled with electrons is (1.3–1.5) × 1017 cm−3 from high-temperature/low-frequency capacitance-voltage C-V profiling and is considerably lower than the Fe concentration introduced by doping, suggesting that a considerable portion of Fe acceptors are not filled with electrons. This is important when considering the possible role of Fe centers in charge trapping in transistors. MCL and PL spectra measurements also revealed the presence of sharp lines near 1.8 eV corresponding to the 4T1→6A1 intracenter transition in Fe3+. Additional deep centers observed in photocurrent spectra had optical ionization thresholds near 1.5 eV and 2.3 eV.","author":[{"dropping-particle":"","family":"Polyakov","given":"A. Y.","non-dropping-particle":"","parse-names":false,"suffix":""},{"dropping-particle":"","family":"Smirnov","given":"N. B.","non-dropping-particle":"","parse-names":false,"suffix":""},{"dropping-particle":"V.","family":"Schemerov","given":"I.","non-dropping-particle":"","parse-names":false,"suffix":""},{"dropping-particle":"V.","family":"Chernykh","given":"A.","non-dropping-particle":"","parse-names":false,"suffix":""},{"dropping-particle":"","family":"Yakimov","given":"E. B.","non-dropping-particle":"","parse-names":false,"suffix":""},{"dropping-particle":"","family":"Kochkova","given":"A. I.","non-dropping-particle":"","parse-names":false,"suffix":""},{"dropping-particle":"","family":"Tereshchenko","given":"A. N.","non-dropping-particle":"","parse-names":false,"suffix":""},{"dropping-particle":"","family":"Pearton","given":"S. J.","non-dropping-particle":"","parse-names":false,"suffix":""}],"container-title":"ECS Journal of Solid State Science and Technology","id":"ITEM-1","issue":"7","issued":{"date-parts":[["2019"]]},"title":" Electrical Properties, Deep Levels and Luminescence Related to Fe in Bulk Semi-Insulating β-Ga 2 O 3 Doped with Fe ","type":"article-journal","volume":"8"},"uris":["http://www.mendeley.com/documents/?uuid=eaba4e30-cfb3-3143-90a1-fa170545b100"]}],"mendeley":{"formattedCitation":"[52]","plainTextFormattedCitation":"[52]","previouslyFormattedCitation":"[52]"},"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[52]</w:t>
      </w:r>
      <w:r>
        <w:rPr>
          <w:rFonts w:ascii="Times New Roman" w:hAnsi="Times New Roman" w:cs="Times New Roman"/>
          <w:sz w:val="28"/>
          <w:szCs w:val="28"/>
        </w:rPr>
        <w:fldChar w:fldCharType="end"/>
      </w:r>
      <w:r w:rsidRPr="00111034">
        <w:rPr>
          <w:rFonts w:ascii="Times New Roman" w:hAnsi="Times New Roman" w:cs="Times New Roman"/>
          <w:sz w:val="28"/>
          <w:szCs w:val="28"/>
        </w:rPr>
        <w:t xml:space="preserve"> сообщ</w:t>
      </w:r>
      <w:r>
        <w:rPr>
          <w:rFonts w:ascii="Times New Roman" w:hAnsi="Times New Roman" w:cs="Times New Roman"/>
          <w:sz w:val="28"/>
          <w:szCs w:val="28"/>
        </w:rPr>
        <w:t>ают</w:t>
      </w:r>
      <w:r w:rsidRPr="00111034">
        <w:rPr>
          <w:rFonts w:ascii="Times New Roman" w:hAnsi="Times New Roman" w:cs="Times New Roman"/>
          <w:sz w:val="28"/>
          <w:szCs w:val="28"/>
        </w:rPr>
        <w:t xml:space="preserve"> об узких эмисси</w:t>
      </w:r>
      <w:r>
        <w:rPr>
          <w:rFonts w:ascii="Times New Roman" w:hAnsi="Times New Roman" w:cs="Times New Roman"/>
          <w:sz w:val="28"/>
          <w:szCs w:val="28"/>
        </w:rPr>
        <w:t>онных линиях</w:t>
      </w:r>
      <w:r w:rsidRPr="00111034">
        <w:rPr>
          <w:rFonts w:ascii="Times New Roman" w:hAnsi="Times New Roman" w:cs="Times New Roman"/>
          <w:sz w:val="28"/>
          <w:szCs w:val="28"/>
        </w:rPr>
        <w:t xml:space="preserve"> в β-Ga</w:t>
      </w:r>
      <w:r w:rsidRPr="00B9227B">
        <w:rPr>
          <w:rFonts w:ascii="Times New Roman" w:hAnsi="Times New Roman" w:cs="Times New Roman"/>
          <w:sz w:val="28"/>
          <w:szCs w:val="28"/>
          <w:vertAlign w:val="subscript"/>
        </w:rPr>
        <w:t>2</w:t>
      </w:r>
      <w:r w:rsidRPr="00111034">
        <w:rPr>
          <w:rFonts w:ascii="Times New Roman" w:hAnsi="Times New Roman" w:cs="Times New Roman"/>
          <w:sz w:val="28"/>
          <w:szCs w:val="28"/>
        </w:rPr>
        <w:t>O</w:t>
      </w:r>
      <w:r w:rsidRPr="00B9227B">
        <w:rPr>
          <w:rFonts w:ascii="Times New Roman" w:hAnsi="Times New Roman" w:cs="Times New Roman"/>
          <w:sz w:val="28"/>
          <w:szCs w:val="28"/>
          <w:vertAlign w:val="subscript"/>
        </w:rPr>
        <w:t>3</w:t>
      </w:r>
      <w:r>
        <w:rPr>
          <w:rFonts w:ascii="Times New Roman" w:hAnsi="Times New Roman" w:cs="Times New Roman"/>
          <w:sz w:val="28"/>
          <w:szCs w:val="28"/>
        </w:rPr>
        <w:t xml:space="preserve"> при 688.</w:t>
      </w:r>
      <w:r w:rsidRPr="00111034">
        <w:rPr>
          <w:rFonts w:ascii="Times New Roman" w:hAnsi="Times New Roman" w:cs="Times New Roman"/>
          <w:sz w:val="28"/>
          <w:szCs w:val="28"/>
        </w:rPr>
        <w:t xml:space="preserve">8 нм и 696.5 нм для таких же образцов, </w:t>
      </w:r>
      <w:r>
        <w:rPr>
          <w:rFonts w:ascii="Times New Roman" w:hAnsi="Times New Roman" w:cs="Times New Roman"/>
          <w:sz w:val="28"/>
          <w:szCs w:val="28"/>
        </w:rPr>
        <w:t>легированных железом</w:t>
      </w:r>
      <w:r w:rsidRPr="00111034">
        <w:rPr>
          <w:rFonts w:ascii="Times New Roman" w:hAnsi="Times New Roman" w:cs="Times New Roman"/>
          <w:sz w:val="28"/>
          <w:szCs w:val="28"/>
        </w:rPr>
        <w:t xml:space="preserve">.  Происхождение данных пиков авторы </w:t>
      </w:r>
      <w:r>
        <w:rPr>
          <w:rFonts w:ascii="Times New Roman" w:hAnsi="Times New Roman" w:cs="Times New Roman"/>
          <w:sz w:val="28"/>
          <w:szCs w:val="28"/>
        </w:rPr>
        <w:t>связывают</w:t>
      </w:r>
      <w:r w:rsidRPr="00111034">
        <w:rPr>
          <w:rFonts w:ascii="Times New Roman" w:hAnsi="Times New Roman" w:cs="Times New Roman"/>
          <w:sz w:val="28"/>
          <w:szCs w:val="28"/>
        </w:rPr>
        <w:t xml:space="preserve"> с внутрицентровыми переходами, которые</w:t>
      </w:r>
      <w:r>
        <w:rPr>
          <w:rFonts w:ascii="Times New Roman" w:hAnsi="Times New Roman" w:cs="Times New Roman"/>
          <w:sz w:val="28"/>
          <w:szCs w:val="28"/>
        </w:rPr>
        <w:t>,</w:t>
      </w:r>
      <w:r w:rsidRPr="00111034">
        <w:rPr>
          <w:rFonts w:ascii="Times New Roman" w:hAnsi="Times New Roman" w:cs="Times New Roman"/>
          <w:sz w:val="28"/>
          <w:szCs w:val="28"/>
        </w:rPr>
        <w:t xml:space="preserve"> как предполагают</w:t>
      </w:r>
      <w:r>
        <w:rPr>
          <w:rFonts w:ascii="Times New Roman" w:hAnsi="Times New Roman" w:cs="Times New Roman"/>
          <w:sz w:val="28"/>
          <w:szCs w:val="28"/>
        </w:rPr>
        <w:t>,</w:t>
      </w:r>
      <w:r w:rsidRPr="00111034">
        <w:rPr>
          <w:rFonts w:ascii="Times New Roman" w:hAnsi="Times New Roman" w:cs="Times New Roman"/>
          <w:sz w:val="28"/>
          <w:szCs w:val="28"/>
        </w:rPr>
        <w:t xml:space="preserve"> происход</w:t>
      </w:r>
      <w:r>
        <w:rPr>
          <w:rFonts w:ascii="Times New Roman" w:hAnsi="Times New Roman" w:cs="Times New Roman"/>
          <w:sz w:val="28"/>
          <w:szCs w:val="28"/>
        </w:rPr>
        <w:t>ят</w:t>
      </w:r>
      <w:r w:rsidRPr="00111034">
        <w:rPr>
          <w:rFonts w:ascii="Times New Roman" w:hAnsi="Times New Roman" w:cs="Times New Roman"/>
          <w:sz w:val="28"/>
          <w:szCs w:val="28"/>
        </w:rPr>
        <w:t xml:space="preserve"> с участием примесей переходных металлов. </w:t>
      </w:r>
    </w:p>
    <w:p w14:paraId="20B87F3A" w14:textId="77777777" w:rsidR="009074F2" w:rsidRPr="00533DFF" w:rsidRDefault="009074F2" w:rsidP="005A5DBE">
      <w:pPr>
        <w:spacing w:after="0" w:line="240" w:lineRule="auto"/>
        <w:ind w:firstLine="709"/>
        <w:jc w:val="both"/>
        <w:rPr>
          <w:rFonts w:ascii="Times New Roman" w:hAnsi="Times New Roman" w:cs="Times New Roman"/>
          <w:sz w:val="28"/>
          <w:szCs w:val="28"/>
        </w:rPr>
      </w:pPr>
    </w:p>
    <w:p w14:paraId="60F5A7C3" w14:textId="77777777" w:rsidR="009074F2" w:rsidRDefault="009074F2" w:rsidP="005A5DBE">
      <w:pPr>
        <w:spacing w:after="0" w:line="240" w:lineRule="auto"/>
        <w:jc w:val="center"/>
      </w:pPr>
      <w:r>
        <w:rPr>
          <w:noProof/>
          <w:lang w:eastAsia="ru-RU"/>
        </w:rPr>
        <w:drawing>
          <wp:inline distT="0" distB="0" distL="0" distR="0" wp14:anchorId="66A63971" wp14:editId="11F68A1B">
            <wp:extent cx="2872740" cy="242316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2740" cy="2423160"/>
                    </a:xfrm>
                    <a:prstGeom prst="rect">
                      <a:avLst/>
                    </a:prstGeom>
                    <a:noFill/>
                    <a:ln>
                      <a:noFill/>
                    </a:ln>
                  </pic:spPr>
                </pic:pic>
              </a:graphicData>
            </a:graphic>
          </wp:inline>
        </w:drawing>
      </w:r>
      <w:r>
        <w:rPr>
          <w:noProof/>
          <w:lang w:eastAsia="ru-RU"/>
        </w:rPr>
        <w:drawing>
          <wp:inline distT="0" distB="0" distL="0" distR="0" wp14:anchorId="3A1CF06C" wp14:editId="03402512">
            <wp:extent cx="2849880" cy="2430780"/>
            <wp:effectExtent l="0" t="0" r="762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9880" cy="2430780"/>
                    </a:xfrm>
                    <a:prstGeom prst="rect">
                      <a:avLst/>
                    </a:prstGeom>
                    <a:noFill/>
                    <a:ln>
                      <a:noFill/>
                    </a:ln>
                  </pic:spPr>
                </pic:pic>
              </a:graphicData>
            </a:graphic>
          </wp:inline>
        </w:drawing>
      </w:r>
    </w:p>
    <w:p w14:paraId="4B31DFEC" w14:textId="77777777" w:rsidR="009074F2" w:rsidRDefault="009074F2" w:rsidP="005A5DBE">
      <w:pPr>
        <w:spacing w:after="0" w:line="240" w:lineRule="auto"/>
        <w:jc w:val="center"/>
      </w:pPr>
      <w:r>
        <w:rPr>
          <w:noProof/>
          <w:lang w:eastAsia="ru-RU"/>
        </w:rPr>
        <w:drawing>
          <wp:inline distT="0" distB="0" distL="0" distR="0" wp14:anchorId="4EDAE21B" wp14:editId="3E20F2FD">
            <wp:extent cx="2849880" cy="2392680"/>
            <wp:effectExtent l="0" t="0" r="762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9880" cy="2392680"/>
                    </a:xfrm>
                    <a:prstGeom prst="rect">
                      <a:avLst/>
                    </a:prstGeom>
                    <a:noFill/>
                    <a:ln>
                      <a:noFill/>
                    </a:ln>
                  </pic:spPr>
                </pic:pic>
              </a:graphicData>
            </a:graphic>
          </wp:inline>
        </w:drawing>
      </w:r>
      <w:r>
        <w:rPr>
          <w:noProof/>
          <w:lang w:eastAsia="ru-RU"/>
        </w:rPr>
        <w:drawing>
          <wp:inline distT="0" distB="0" distL="0" distR="0" wp14:anchorId="1116A1D7" wp14:editId="2C4B64FC">
            <wp:extent cx="2857500" cy="23926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392680"/>
                    </a:xfrm>
                    <a:prstGeom prst="rect">
                      <a:avLst/>
                    </a:prstGeom>
                    <a:noFill/>
                    <a:ln>
                      <a:noFill/>
                    </a:ln>
                  </pic:spPr>
                </pic:pic>
              </a:graphicData>
            </a:graphic>
          </wp:inline>
        </w:drawing>
      </w:r>
    </w:p>
    <w:p w14:paraId="74DE3644" w14:textId="77777777" w:rsidR="00F07904" w:rsidRPr="00F07904" w:rsidRDefault="00F07904" w:rsidP="005A5DBE">
      <w:pPr>
        <w:spacing w:after="0" w:line="240" w:lineRule="auto"/>
        <w:ind w:firstLine="709"/>
        <w:jc w:val="both"/>
        <w:rPr>
          <w:rFonts w:ascii="Times New Roman" w:hAnsi="Times New Roman" w:cs="Times New Roman"/>
          <w:sz w:val="16"/>
          <w:szCs w:val="16"/>
        </w:rPr>
      </w:pPr>
    </w:p>
    <w:p w14:paraId="6CDC607A" w14:textId="2BC5BD53" w:rsidR="00F07904" w:rsidRPr="00F07904" w:rsidRDefault="00F07904" w:rsidP="005A5DBE">
      <w:pPr>
        <w:spacing w:after="0" w:line="240" w:lineRule="auto"/>
        <w:ind w:firstLine="709"/>
        <w:jc w:val="both"/>
        <w:rPr>
          <w:rFonts w:ascii="Times New Roman" w:hAnsi="Times New Roman" w:cs="Times New Roman"/>
          <w:sz w:val="24"/>
          <w:szCs w:val="24"/>
        </w:rPr>
      </w:pPr>
      <w:r w:rsidRPr="00F07904">
        <w:rPr>
          <w:rFonts w:ascii="Times New Roman" w:hAnsi="Times New Roman" w:cs="Times New Roman"/>
          <w:sz w:val="24"/>
          <w:szCs w:val="24"/>
        </w:rPr>
        <w:t>а 290 К, b) 125 К</w:t>
      </w:r>
      <w:r>
        <w:rPr>
          <w:rFonts w:ascii="Times New Roman" w:hAnsi="Times New Roman" w:cs="Times New Roman"/>
          <w:sz w:val="24"/>
          <w:szCs w:val="24"/>
        </w:rPr>
        <w:t>;</w:t>
      </w:r>
      <w:r w:rsidRPr="00F07904">
        <w:rPr>
          <w:rFonts w:ascii="Times New Roman" w:hAnsi="Times New Roman" w:cs="Times New Roman"/>
          <w:sz w:val="24"/>
          <w:szCs w:val="24"/>
        </w:rPr>
        <w:t xml:space="preserve"> c 10 К для образцов, легированных различными элементами</w:t>
      </w:r>
      <w:r>
        <w:rPr>
          <w:rFonts w:ascii="Times New Roman" w:hAnsi="Times New Roman" w:cs="Times New Roman"/>
          <w:sz w:val="24"/>
          <w:szCs w:val="24"/>
        </w:rPr>
        <w:t xml:space="preserve">; </w:t>
      </w:r>
      <w:r w:rsidRPr="00F07904">
        <w:rPr>
          <w:rFonts w:ascii="Times New Roman" w:hAnsi="Times New Roman" w:cs="Times New Roman"/>
          <w:sz w:val="24"/>
          <w:szCs w:val="24"/>
        </w:rPr>
        <w:t xml:space="preserve">d </w:t>
      </w:r>
      <w:r>
        <w:rPr>
          <w:rFonts w:ascii="Times New Roman" w:hAnsi="Times New Roman" w:cs="Times New Roman"/>
          <w:sz w:val="24"/>
          <w:szCs w:val="24"/>
        </w:rPr>
        <w:t xml:space="preserve">– </w:t>
      </w:r>
      <w:r w:rsidRPr="00F07904">
        <w:rPr>
          <w:rFonts w:ascii="Times New Roman" w:hAnsi="Times New Roman" w:cs="Times New Roman"/>
          <w:sz w:val="24"/>
          <w:szCs w:val="24"/>
        </w:rPr>
        <w:t>температурная зависимость спектров ФЛ для</w:t>
      </w:r>
      <w:r>
        <w:rPr>
          <w:rFonts w:ascii="Times New Roman" w:hAnsi="Times New Roman" w:cs="Times New Roman"/>
          <w:sz w:val="24"/>
          <w:szCs w:val="24"/>
        </w:rPr>
        <w:t xml:space="preserve"> образца, легированного железом</w:t>
      </w:r>
    </w:p>
    <w:p w14:paraId="5D6E1989" w14:textId="77777777" w:rsidR="00F07904" w:rsidRPr="00F07904" w:rsidRDefault="00F07904" w:rsidP="005A5DBE">
      <w:pPr>
        <w:spacing w:after="0" w:line="240" w:lineRule="auto"/>
        <w:jc w:val="center"/>
        <w:rPr>
          <w:rFonts w:ascii="Times New Roman" w:hAnsi="Times New Roman" w:cs="Times New Roman"/>
          <w:sz w:val="16"/>
          <w:szCs w:val="16"/>
        </w:rPr>
      </w:pPr>
    </w:p>
    <w:p w14:paraId="05424D22" w14:textId="67629E4E" w:rsidR="00E57497" w:rsidRPr="00F07904" w:rsidRDefault="009074F2" w:rsidP="005A5DBE">
      <w:pPr>
        <w:spacing w:after="0" w:line="240" w:lineRule="auto"/>
        <w:jc w:val="center"/>
        <w:rPr>
          <w:rFonts w:ascii="Times New Roman" w:hAnsi="Times New Roman" w:cs="Times New Roman"/>
          <w:sz w:val="28"/>
          <w:szCs w:val="28"/>
        </w:rPr>
      </w:pPr>
      <w:r w:rsidRPr="00F07904">
        <w:rPr>
          <w:rFonts w:ascii="Times New Roman" w:hAnsi="Times New Roman" w:cs="Times New Roman"/>
          <w:sz w:val="28"/>
          <w:szCs w:val="28"/>
        </w:rPr>
        <w:t xml:space="preserve">Рисунок 14 </w:t>
      </w:r>
      <w:r w:rsidR="00F07904">
        <w:rPr>
          <w:rFonts w:ascii="Times New Roman" w:hAnsi="Times New Roman" w:cs="Times New Roman"/>
          <w:sz w:val="28"/>
          <w:szCs w:val="28"/>
        </w:rPr>
        <w:t xml:space="preserve">– </w:t>
      </w:r>
      <w:r w:rsidRPr="00F07904">
        <w:rPr>
          <w:rFonts w:ascii="Times New Roman" w:hAnsi="Times New Roman" w:cs="Times New Roman"/>
          <w:sz w:val="28"/>
          <w:szCs w:val="28"/>
        </w:rPr>
        <w:t>Спектры ФЛ при температурах Острый пик, видимый при 710 нм, является пиком второго порядка возбуждения лазера</w:t>
      </w:r>
    </w:p>
    <w:p w14:paraId="1A2B9C05" w14:textId="77777777" w:rsidR="00E57497" w:rsidRPr="00F07904" w:rsidRDefault="00E57497" w:rsidP="005A5DBE">
      <w:pPr>
        <w:spacing w:after="0" w:line="240" w:lineRule="auto"/>
        <w:ind w:firstLine="709"/>
        <w:jc w:val="both"/>
        <w:rPr>
          <w:rFonts w:ascii="Times New Roman" w:hAnsi="Times New Roman" w:cs="Times New Roman"/>
          <w:sz w:val="16"/>
          <w:szCs w:val="16"/>
        </w:rPr>
      </w:pPr>
    </w:p>
    <w:p w14:paraId="536832C8" w14:textId="4C367167" w:rsidR="009074F2" w:rsidRPr="009074F2" w:rsidRDefault="00E57497" w:rsidP="005A5DBE">
      <w:pPr>
        <w:spacing w:after="0" w:line="240" w:lineRule="auto"/>
        <w:ind w:firstLine="709"/>
        <w:jc w:val="both"/>
        <w:rPr>
          <w:rFonts w:ascii="Times New Roman" w:hAnsi="Times New Roman" w:cs="Times New Roman"/>
          <w:sz w:val="24"/>
          <w:szCs w:val="28"/>
        </w:rPr>
      </w:pPr>
      <w:r w:rsidRPr="0020642E">
        <w:rPr>
          <w:rFonts w:ascii="Times New Roman" w:hAnsi="Times New Roman" w:cs="Times New Roman"/>
          <w:sz w:val="24"/>
          <w:szCs w:val="24"/>
        </w:rPr>
        <w:t xml:space="preserve">Примечание – Составлено по источнику </w:t>
      </w:r>
      <w:r w:rsidR="009074F2" w:rsidRPr="009074F2">
        <w:rPr>
          <w:rFonts w:ascii="Times New Roman" w:hAnsi="Times New Roman" w:cs="Times New Roman"/>
          <w:sz w:val="24"/>
          <w:szCs w:val="28"/>
        </w:rPr>
        <w:fldChar w:fldCharType="begin" w:fldLock="1"/>
      </w:r>
      <w:r w:rsidR="009074F2" w:rsidRPr="009074F2">
        <w:rPr>
          <w:rFonts w:ascii="Times New Roman" w:hAnsi="Times New Roman" w:cs="Times New Roman"/>
          <w:sz w:val="24"/>
          <w:szCs w:val="28"/>
        </w:rPr>
        <w:instrText>ADDIN CSL_CITATION {"citationItems":[{"id":"ITEM-1","itemData":{"DOI":"10.1002/pssb.202000465","author":[{"dropping-particle":"","family":"Naresh-kumar","given":"Gunasekar","non-dropping-particle":"","parse-names":false,"suffix":""},{"dropping-particle":"","family":"Macintyre","given":"Hazel","non-dropping-particle":"","parse-names":false,"suffix":""},{"dropping-particle":"","family":"Subashchandran","given":"Shanthi","non-dropping-particle":"","parse-names":false,"suffix":""},{"dropping-particle":"","family":"Edwards","given":"Paul R","non-dropping-particle":"","parse-names":false,"suffix":""},{"dropping-particle":"","family":"Martin","given":"Robert W","non-dropping-particle":"","parse-names":false,"suffix":""},{"dropping-particle":"","family":"Daivasigamani","given":"Krishnamurthy","non-dropping-particle":"","parse-names":false,"suffix":""},{"dropping-particle":"","family":"Sasaki","given":"Kohei","non-dropping-particle":"","parse-names":false,"suffix":""}],"id":"ITEM-1","issue":"010","issued":{"date-parts":[["2021"]]},"page":"1-5","title":"Origin of Red Emission in β -Ga 2 O 3 Analyzed by Cathodoluminescence and Photoluminescence Spectroscopy","type":"article-journal","volume":"2000465"},"uris":["http://www.mendeley.com/documents/?uuid=71d29f35-a2b6-4042-b301-b52d55c0feb8"]}],"mendeley":{"formattedCitation":"[51]","manualFormatting":"[51, 3 с.]","plainTextFormattedCitation":"[51]","previouslyFormattedCitation":"[51]"},"properties":{"noteIndex":0},"schema":"https://github.com/citation-style-language/schema/raw/master/csl-citation.json"}</w:instrText>
      </w:r>
      <w:r w:rsidR="009074F2" w:rsidRPr="009074F2">
        <w:rPr>
          <w:rFonts w:ascii="Times New Roman" w:hAnsi="Times New Roman" w:cs="Times New Roman"/>
          <w:sz w:val="24"/>
          <w:szCs w:val="28"/>
        </w:rPr>
        <w:fldChar w:fldCharType="separate"/>
      </w:r>
      <w:r w:rsidR="009074F2" w:rsidRPr="009074F2">
        <w:rPr>
          <w:rFonts w:ascii="Times New Roman" w:hAnsi="Times New Roman" w:cs="Times New Roman"/>
          <w:noProof/>
          <w:sz w:val="24"/>
          <w:szCs w:val="28"/>
        </w:rPr>
        <w:t xml:space="preserve">[51, </w:t>
      </w:r>
      <w:r w:rsidR="00E82BE3">
        <w:rPr>
          <w:rFonts w:ascii="Times New Roman" w:hAnsi="Times New Roman" w:cs="Times New Roman"/>
          <w:noProof/>
          <w:sz w:val="24"/>
          <w:szCs w:val="28"/>
        </w:rPr>
        <w:t>р. 2000465</w:t>
      </w:r>
      <w:r w:rsidR="009074F2" w:rsidRPr="009074F2">
        <w:rPr>
          <w:rFonts w:ascii="Times New Roman" w:hAnsi="Times New Roman" w:cs="Times New Roman"/>
          <w:noProof/>
          <w:sz w:val="24"/>
          <w:szCs w:val="28"/>
        </w:rPr>
        <w:t>]</w:t>
      </w:r>
      <w:r w:rsidR="009074F2" w:rsidRPr="009074F2">
        <w:rPr>
          <w:rFonts w:ascii="Times New Roman" w:hAnsi="Times New Roman" w:cs="Times New Roman"/>
          <w:sz w:val="24"/>
          <w:szCs w:val="28"/>
        </w:rPr>
        <w:fldChar w:fldCharType="end"/>
      </w:r>
    </w:p>
    <w:p w14:paraId="5F70F886" w14:textId="77777777" w:rsidR="009074F2" w:rsidRPr="00F07904" w:rsidRDefault="009074F2" w:rsidP="005A5DBE">
      <w:pPr>
        <w:spacing w:after="0" w:line="240" w:lineRule="auto"/>
        <w:ind w:firstLine="709"/>
        <w:jc w:val="both"/>
        <w:rPr>
          <w:rFonts w:ascii="Times New Roman" w:hAnsi="Times New Roman" w:cs="Times New Roman"/>
          <w:sz w:val="28"/>
          <w:szCs w:val="28"/>
        </w:rPr>
      </w:pPr>
    </w:p>
    <w:p w14:paraId="0BFB0CAB" w14:textId="15FCB97B"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Авторы работы</w:t>
      </w:r>
      <w:r w:rsidRPr="0042080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{"citationItems":[{"id":"ITEM-1","itemData":{"DOI":"10.1149/2.0171907jss","ISSN":"2162-8769","abstract":"© The Author(s) 2019. Electrical properties, deep trap spectra, microcathodoluminescence (MCL) and photoluminescence (PL) spectra of bulk semi-insulating Fe doped β-Ga2O3 crystals with ohmic and Schottky contacts were studied. The Fermi level in these crystals is pinned by the Fe acceptor level near Ec-0.8 eV. This level is also dominant in high-temperature admittance spectra and in photo-induced current transient spectroscopy (PICTS) and determines the space charge region width in Schottky diodes. The concentration of the Fe acceptors filled with electrons is (1.3–1.5) × 1017 cm−3 from high-temperature/low-frequency capacitance-voltage C-V profiling and is considerably lower than the Fe concentration introduced by doping, suggesting that a considerable portion of Fe acceptors are not filled with electrons. This is important when considering the possible role of Fe centers in charge trapping in transistors. MCL and PL spectra measurements also revealed the presence of sharp lines near 1.8 eV corresponding to the 4T1→6A1 intracenter transition in Fe3+. Additional deep centers observed in photocurrent spectra had optical ionization thresholds near 1.5 eV and 2.3 eV.","author":[{"dropping-particle":"","family":"Polyakov","given":"A. Y.","non-dropping-particle":"","parse-names":false,"suffix":""},{"dropping-particle":"","family":"Smirnov","given":"N. B.","non-dropping-particle":"","parse-names":false,"suffix":""},{"dropping-particle":"V.","family":"Schemerov","given":"I.","non-dropping-particle":"","parse-names":false,"suffix":""},{"dropping-particle":"V.","family":"Chernykh","given":"A.","non-dropping-particle":"","parse-names":false,"suffix":""},{"dropping-particle":"","family":"Yakimov","given":"E. B.","non-dropping-particle":"","parse-names":false,"suffix":""},{"dropping-particle":"","family":"Kochkova","given":"A. I.","non-dropping-particle":"","parse-names":false,"suffix":""},{"dropping-particle":"","family":"Tereshchenko","given":"A. N.","non-dropping-particle":"","parse-names":false,"suffix":""},{"dropping-particle":"","family":"Pearton","given":"S. J.","non-dropping-particle":"","parse-names":false,"suffix":""}],"container-title":"ECS Journal of Solid State Science and Technology","id":"ITEM-1","issue":"7","issued":{"date-parts":[["2019"]]},"title":" Electrical Properties, Deep Levels and Luminescence Related to Fe in Bulk Semi-Insulating β-Ga 2 O 3 Doped with Fe ","type":"article-journal","volume":"8"},"uris":["http://www.mendeley.com/documents/?uuid=eaba4e30-cfb3-3143-90a1-fa170545b100"]}],"mendeley":{"formattedCitation":"[52]","manualFormatting":"[52, 5 с.]","plainTextFormattedCitation":"[52]","previouslyFormattedCitation":"[52]"},"properties":{"noteIndex":0},"schema":"https://github.com/citation-style-language/schema/raw/master/csl-citation.json"}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[52</w:t>
      </w:r>
      <w:r>
        <w:rPr>
          <w:rFonts w:ascii="Times New Roman" w:hAnsi="Times New Roman" w:cs="Times New Roman"/>
          <w:noProof/>
          <w:sz w:val="28"/>
          <w:szCs w:val="28"/>
        </w:rPr>
        <w:t xml:space="preserve">, </w:t>
      </w:r>
      <w:r w:rsidR="00A87CA6">
        <w:rPr>
          <w:rFonts w:ascii="Times New Roman" w:hAnsi="Times New Roman" w:cs="Times New Roman"/>
          <w:noProof/>
          <w:sz w:val="28"/>
          <w:szCs w:val="28"/>
        </w:rPr>
        <w:t xml:space="preserve">р. </w:t>
      </w:r>
      <w:r w:rsidR="00A87CA6">
        <w:rPr>
          <w:rFonts w:ascii="Times New Roman" w:hAnsi="Times New Roman" w:cs="Times New Roman"/>
          <w:noProof/>
          <w:sz w:val="28"/>
          <w:szCs w:val="24"/>
          <w:lang w:val="en-US"/>
        </w:rPr>
        <w:t>Q</w:t>
      </w:r>
      <w:r w:rsidR="00A87CA6" w:rsidRPr="00A87CA6">
        <w:rPr>
          <w:rFonts w:ascii="Times New Roman" w:hAnsi="Times New Roman" w:cs="Times New Roman"/>
          <w:noProof/>
          <w:sz w:val="28"/>
          <w:szCs w:val="24"/>
        </w:rPr>
        <w:t>309</w:t>
      </w:r>
      <w:r w:rsidR="00A87CA6">
        <w:rPr>
          <w:rFonts w:ascii="Times New Roman" w:hAnsi="Times New Roman" w:cs="Times New Roman"/>
          <w:noProof/>
          <w:sz w:val="28"/>
          <w:szCs w:val="24"/>
        </w:rPr>
        <w:t>5</w:t>
      </w:r>
      <w:r w:rsidRPr="00F15E3E">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измерили </w:t>
      </w:r>
      <w:r w:rsidRPr="00111034">
        <w:rPr>
          <w:rFonts w:ascii="Times New Roman" w:hAnsi="Times New Roman" w:cs="Times New Roman"/>
          <w:sz w:val="28"/>
          <w:szCs w:val="28"/>
        </w:rPr>
        <w:t xml:space="preserve">спектры </w:t>
      </w:r>
      <w:r>
        <w:rPr>
          <w:rFonts w:ascii="Times New Roman" w:hAnsi="Times New Roman" w:cs="Times New Roman"/>
          <w:sz w:val="28"/>
          <w:szCs w:val="28"/>
        </w:rPr>
        <w:t>фотолюминесценции (</w:t>
      </w:r>
      <w:r w:rsidRPr="00111034">
        <w:rPr>
          <w:rFonts w:ascii="Times New Roman" w:hAnsi="Times New Roman" w:cs="Times New Roman"/>
          <w:sz w:val="28"/>
          <w:szCs w:val="28"/>
        </w:rPr>
        <w:t>ФЛ</w:t>
      </w:r>
      <w:r>
        <w:rPr>
          <w:rFonts w:ascii="Times New Roman" w:hAnsi="Times New Roman" w:cs="Times New Roman"/>
          <w:sz w:val="28"/>
          <w:szCs w:val="28"/>
        </w:rPr>
        <w:t xml:space="preserve">) монокристалла </w:t>
      </w:r>
      <w:r w:rsidRPr="00111034">
        <w:rPr>
          <w:rFonts w:ascii="Times New Roman" w:hAnsi="Times New Roman" w:cs="Times New Roman"/>
          <w:sz w:val="28"/>
          <w:szCs w:val="28"/>
        </w:rPr>
        <w:t>β-Ga</w:t>
      </w:r>
      <w:r w:rsidRPr="00B9227B">
        <w:rPr>
          <w:rFonts w:ascii="Times New Roman" w:hAnsi="Times New Roman" w:cs="Times New Roman"/>
          <w:sz w:val="28"/>
          <w:szCs w:val="28"/>
          <w:vertAlign w:val="subscript"/>
        </w:rPr>
        <w:t>2</w:t>
      </w:r>
      <w:r w:rsidRPr="00111034">
        <w:rPr>
          <w:rFonts w:ascii="Times New Roman" w:hAnsi="Times New Roman" w:cs="Times New Roman"/>
          <w:sz w:val="28"/>
          <w:szCs w:val="28"/>
        </w:rPr>
        <w:t>O</w:t>
      </w:r>
      <w:r w:rsidRPr="00B9227B">
        <w:rPr>
          <w:rFonts w:ascii="Times New Roman" w:hAnsi="Times New Roman" w:cs="Times New Roman"/>
          <w:sz w:val="28"/>
          <w:szCs w:val="28"/>
          <w:vertAlign w:val="subscript"/>
        </w:rPr>
        <w:t>3</w:t>
      </w:r>
      <w:r>
        <w:rPr>
          <w:rFonts w:ascii="Times New Roman" w:hAnsi="Times New Roman" w:cs="Times New Roman"/>
          <w:sz w:val="28"/>
          <w:szCs w:val="28"/>
        </w:rPr>
        <w:t xml:space="preserve"> при различных </w:t>
      </w:r>
      <w:r w:rsidRPr="00111034">
        <w:rPr>
          <w:rFonts w:ascii="Times New Roman" w:hAnsi="Times New Roman" w:cs="Times New Roman"/>
          <w:sz w:val="28"/>
          <w:szCs w:val="28"/>
        </w:rPr>
        <w:t>температурах</w:t>
      </w:r>
      <w:r>
        <w:rPr>
          <w:rFonts w:ascii="Times New Roman" w:hAnsi="Times New Roman" w:cs="Times New Roman"/>
          <w:sz w:val="28"/>
          <w:szCs w:val="28"/>
        </w:rPr>
        <w:t xml:space="preserve"> с использованием</w:t>
      </w:r>
      <w:r w:rsidRPr="00111034">
        <w:rPr>
          <w:rFonts w:ascii="Times New Roman" w:hAnsi="Times New Roman" w:cs="Times New Roman"/>
          <w:sz w:val="28"/>
          <w:szCs w:val="28"/>
        </w:rPr>
        <w:t xml:space="preserve"> возбуж</w:t>
      </w:r>
      <w:r>
        <w:rPr>
          <w:rFonts w:ascii="Times New Roman" w:hAnsi="Times New Roman" w:cs="Times New Roman"/>
          <w:sz w:val="28"/>
          <w:szCs w:val="28"/>
        </w:rPr>
        <w:t>дения лазером с длиной волны 325 нм (3.</w:t>
      </w:r>
      <w:r w:rsidRPr="00111034">
        <w:rPr>
          <w:rFonts w:ascii="Times New Roman" w:hAnsi="Times New Roman" w:cs="Times New Roman"/>
          <w:sz w:val="28"/>
          <w:szCs w:val="28"/>
        </w:rPr>
        <w:t xml:space="preserve">8 эВ). </w:t>
      </w:r>
      <w:r>
        <w:rPr>
          <w:rFonts w:ascii="Times New Roman" w:hAnsi="Times New Roman" w:cs="Times New Roman"/>
          <w:sz w:val="28"/>
          <w:szCs w:val="28"/>
        </w:rPr>
        <w:t xml:space="preserve">В других работах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{"citationItems":[{"id":"ITEM-1","itemData":{"DOI":"10.1063/1.2919728","ISSN":"00036951","abstract":"Electrical conductivity of Β- Ga2O3 has been attributed so far to an oxygen deficiency, the donors presumably being oxygen vacancies. This letter shows, however, that the conductivity can be intentionally controlled over three orders of magnitude by Si doping. The related free-carrier concentration, which varies between 1016 - 1018 cm-3, corresponds to a 25%-50% effective Si donors. Since Si is the main impurity present in Ga2O3 powders-in the order of the studied doping levels-we conclude that the electrical conductance of Β- Ga 2O3 can be attributed to Si impurities, and that the contribution of oxygen vacancies, if any, is not dominant. © 2008 American Institute of Physics.","author":[{"dropping-particle":"","family":"Víllora","given":"Encarnación G.","non-dropping-particle":"","parse-names":false,"suffix":""},{"dropping-particle":"","family":"Shimamura","given":"Kiyoshi","non-dropping-particle":"","parse-names":false,"suffix":""},{"dropping-particle":"","family":"Yoshikawa","given":"Yukio","non-dropping-particle":"","parse-names":false,"suffix":""},{"dropping-particle":"","family":"Ujiie","given":"Takekazu","non-dropping-particle":"","parse-names":false,"suffix":""},{"dropping-particle":"","family":"Aoki","given":"Kazuo","non-dropping-particle":"","parse-names":false,"suffix":""}],"container-title":"Applied Physics Letters","id":"ITEM-1","issue":"20","issued":{"date-parts":[["2008"]]},"title":"Electrical conductivity and carrier concentration control in Β- Ga2O3 by Si doping","type":"article-journal","volume":"92"},"uris":["http://www.mendeley.com/documents/?uuid=f8642b74-0412-309f-bb59-b89fd96ce71e"]}],"mendeley":{"formattedCitation":"[53]","plainTextFormattedCitation":"[53]","previouslyFormattedCitation":"[53]"},"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[53]</w:t>
      </w:r>
      <w:r>
        <w:rPr>
          <w:rFonts w:ascii="Times New Roman" w:hAnsi="Times New Roman" w:cs="Times New Roman"/>
          <w:sz w:val="28"/>
          <w:szCs w:val="28"/>
        </w:rPr>
        <w:fldChar w:fldCharType="end"/>
      </w:r>
      <w:r>
        <w:rPr>
          <w:rFonts w:ascii="Times New Roman" w:hAnsi="Times New Roman" w:cs="Times New Roman"/>
          <w:sz w:val="28"/>
          <w:szCs w:val="28"/>
        </w:rPr>
        <w:t xml:space="preserve"> при таких же условиях </w:t>
      </w:r>
      <w:r w:rsidRPr="00111034">
        <w:rPr>
          <w:rFonts w:ascii="Times New Roman" w:hAnsi="Times New Roman" w:cs="Times New Roman"/>
          <w:sz w:val="28"/>
          <w:szCs w:val="28"/>
        </w:rPr>
        <w:t>УФ полоса не возбуждается,</w:t>
      </w:r>
      <w:r>
        <w:rPr>
          <w:rFonts w:ascii="Times New Roman" w:hAnsi="Times New Roman" w:cs="Times New Roman"/>
          <w:sz w:val="28"/>
          <w:szCs w:val="28"/>
        </w:rPr>
        <w:t xml:space="preserve"> что указывает на отсутствие</w:t>
      </w:r>
      <w:r w:rsidRPr="00111034">
        <w:rPr>
          <w:rFonts w:ascii="Times New Roman" w:hAnsi="Times New Roman" w:cs="Times New Roman"/>
          <w:sz w:val="28"/>
          <w:szCs w:val="28"/>
        </w:rPr>
        <w:t xml:space="preserve"> отражени</w:t>
      </w:r>
      <w:r>
        <w:rPr>
          <w:rFonts w:ascii="Times New Roman" w:hAnsi="Times New Roman" w:cs="Times New Roman"/>
          <w:sz w:val="28"/>
          <w:szCs w:val="28"/>
        </w:rPr>
        <w:t>я</w:t>
      </w:r>
      <w:r w:rsidRPr="00111034">
        <w:rPr>
          <w:rFonts w:ascii="Times New Roman" w:hAnsi="Times New Roman" w:cs="Times New Roman"/>
          <w:sz w:val="28"/>
          <w:szCs w:val="28"/>
        </w:rPr>
        <w:t xml:space="preserve"> второго порядка вблизи 750 нм. Спектр ФЛ при </w:t>
      </w:r>
      <w:r>
        <w:rPr>
          <w:rFonts w:ascii="Times New Roman" w:hAnsi="Times New Roman" w:cs="Times New Roman"/>
          <w:sz w:val="28"/>
          <w:szCs w:val="28"/>
        </w:rPr>
        <w:t xml:space="preserve">температуре </w:t>
      </w:r>
      <w:r w:rsidRPr="00111034">
        <w:rPr>
          <w:rFonts w:ascii="Times New Roman" w:hAnsi="Times New Roman" w:cs="Times New Roman"/>
          <w:sz w:val="28"/>
          <w:szCs w:val="28"/>
        </w:rPr>
        <w:t xml:space="preserve">10 К, </w:t>
      </w:r>
      <w:r>
        <w:rPr>
          <w:rFonts w:ascii="Times New Roman" w:hAnsi="Times New Roman" w:cs="Times New Roman"/>
          <w:sz w:val="28"/>
          <w:szCs w:val="28"/>
        </w:rPr>
        <w:t>полученные при возбуждении</w:t>
      </w:r>
      <w:r w:rsidRPr="00111034">
        <w:rPr>
          <w:rFonts w:ascii="Times New Roman" w:hAnsi="Times New Roman" w:cs="Times New Roman"/>
          <w:sz w:val="28"/>
          <w:szCs w:val="28"/>
        </w:rPr>
        <w:t xml:space="preserve"> лазером </w:t>
      </w:r>
      <w:r>
        <w:rPr>
          <w:rFonts w:ascii="Times New Roman" w:hAnsi="Times New Roman" w:cs="Times New Roman"/>
          <w:sz w:val="28"/>
          <w:szCs w:val="28"/>
        </w:rPr>
        <w:t>He-Cd с энергией 3.</w:t>
      </w:r>
      <w:r w:rsidRPr="00111034">
        <w:rPr>
          <w:rFonts w:ascii="Times New Roman" w:hAnsi="Times New Roman" w:cs="Times New Roman"/>
          <w:sz w:val="28"/>
          <w:szCs w:val="28"/>
        </w:rPr>
        <w:t>8 эВ, показан на рис</w:t>
      </w:r>
      <w:r>
        <w:rPr>
          <w:rFonts w:ascii="Times New Roman" w:hAnsi="Times New Roman" w:cs="Times New Roman"/>
          <w:sz w:val="28"/>
          <w:szCs w:val="28"/>
        </w:rPr>
        <w:t xml:space="preserve">унке </w:t>
      </w:r>
      <w:r w:rsidRPr="003D677F">
        <w:rPr>
          <w:rFonts w:ascii="Times New Roman" w:hAnsi="Times New Roman" w:cs="Times New Roman"/>
          <w:sz w:val="28"/>
          <w:szCs w:val="28"/>
        </w:rPr>
        <w:t>15(а)</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{"citationItems":[{"id":"ITEM-1","itemData":{"DOI":"10.1149/2.0171907jss","ISSN":"2162-8769","abstract":"© The Author(s) 2019. Electrical properties, deep trap spectra, microcathodoluminescence (MCL) and photoluminescence (PL) spectra of bulk semi-insulating Fe doped β-Ga2O3 crystals with ohmic and Schottky contacts were studied. The Fermi level in these crystals is pinned by the Fe acceptor level near Ec-0.8 eV. This level is also dominant in high-temperature admittance spectra and in photo-induced current transient spectroscopy (PICTS) and determines the space charge region width in Schottky diodes. The concentration of the Fe acceptors filled with electrons is (1.3–1.5) × 1017 cm−3 from high-temperature/low-frequency capacitance-voltage C-V profiling and is considerably lower than the Fe concentration introduced by doping, suggesting that a considerable portion of Fe acceptors are not filled with electrons. This is important when considering the possible role of Fe centers in charge trapping in transistors. MCL and PL spectra measurements also revealed the presence of sharp lines near 1.8 eV corresponding to the 4T1→6A1 intracenter transition in Fe3+. Additional deep centers observed in photocurrent spectra had optical ionization thresholds near 1.5 eV and 2.3 eV.","author":[{"dropping-particle":"","family":"Polyakov","given":"A. Y.","non-dropping-particle":"","parse-names":false,"suffix":""},{"dropping-particle":"","family":"Smirnov","given":"N. B.","non-dropping-particle":"","parse-names":false,"suffix":""},{"dropping-particle":"V.","family":"Schemerov","given":"I.","non-dropping-particle":"","parse-names":false,"suffix":""},{"dropping-particle":"V.","family":"Chernykh","given":"A.","non-dropping-particle":"","parse-names":false,"suffix":""},{"dropping-particle":"","family":"Yakimov","given":"E. B.","non-dropping-particle":"","parse-names":false,"suffix":""},{"dropping-particle":"","family":"Kochkova","given":"A. I.","non-dropping-particle":"","parse-names":false,"suffix":""},{"dropping-particle":"","family":"Tereshchenko","given":"A. N.","non-dropping-particle":"","parse-names":false,"suffix":""},{"dropping-particle":"","family":"Pearton","given":"S. J.","non-dropping-particle":"","parse-names":false,"suffix":""}],"container-title":"ECS Journal of Solid State Science and Technology","id":"ITEM-1","issue":"7","issued":{"date-parts":[["2019"]]},"title":" Electrical Properties, Deep Levels and Luminescence Related to Fe in Bulk Semi-Insulating β-Ga 2 O 3 Doped with Fe ","type":"article-journal","volume":"8"},"uris":["http://www.mendeley.com/documents/?uuid=eaba4e30-cfb3-3143-90a1-fa170545b100"]}],"mendeley":{"formattedCitation":"[52]","manualFormatting":"[52, 6 с.]","plainTextFormattedCitation":"[52]","previouslyFormattedCitation":"[52]"},"properties":{"noteIndex":0},"schema":"https://github.com/citation-style-language/schema/raw/master/csl-citation.json"}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[52</w:t>
      </w:r>
      <w:r>
        <w:rPr>
          <w:rFonts w:ascii="Times New Roman" w:hAnsi="Times New Roman" w:cs="Times New Roman"/>
          <w:noProof/>
          <w:sz w:val="28"/>
          <w:szCs w:val="28"/>
        </w:rPr>
        <w:t xml:space="preserve">, </w:t>
      </w:r>
      <w:r w:rsidR="00A87CA6">
        <w:rPr>
          <w:rFonts w:ascii="Times New Roman" w:hAnsi="Times New Roman" w:cs="Times New Roman"/>
          <w:noProof/>
          <w:sz w:val="28"/>
          <w:szCs w:val="28"/>
        </w:rPr>
        <w:t xml:space="preserve">р. </w:t>
      </w:r>
      <w:r w:rsidR="00A87CA6">
        <w:rPr>
          <w:rFonts w:ascii="Times New Roman" w:hAnsi="Times New Roman" w:cs="Times New Roman"/>
          <w:noProof/>
          <w:sz w:val="28"/>
          <w:szCs w:val="24"/>
          <w:lang w:val="en-US"/>
        </w:rPr>
        <w:t>Q</w:t>
      </w:r>
      <w:r w:rsidR="00A87CA6" w:rsidRPr="00482A7A">
        <w:rPr>
          <w:rFonts w:ascii="Times New Roman" w:hAnsi="Times New Roman" w:cs="Times New Roman"/>
          <w:noProof/>
          <w:sz w:val="28"/>
          <w:szCs w:val="24"/>
        </w:rPr>
        <w:t>309</w:t>
      </w:r>
      <w:r>
        <w:rPr>
          <w:rFonts w:ascii="Times New Roman" w:hAnsi="Times New Roman" w:cs="Times New Roman"/>
          <w:noProof/>
          <w:sz w:val="28"/>
          <w:szCs w:val="28"/>
        </w:rPr>
        <w:t>6</w:t>
      </w:r>
      <w:r w:rsidRPr="00F15E3E">
        <w:rPr>
          <w:rFonts w:ascii="Times New Roman" w:hAnsi="Times New Roman" w:cs="Times New Roman"/>
          <w:noProof/>
          <w:sz w:val="28"/>
          <w:szCs w:val="28"/>
        </w:rPr>
        <w:t>]</w:t>
      </w:r>
      <w:r>
        <w:rPr>
          <w:rFonts w:ascii="Times New Roman" w:hAnsi="Times New Roman" w:cs="Times New Roman"/>
          <w:sz w:val="28"/>
          <w:szCs w:val="28"/>
        </w:rPr>
        <w:fldChar w:fldCharType="end"/>
      </w:r>
      <w:r w:rsidRPr="00433472">
        <w:rPr>
          <w:rFonts w:ascii="Times New Roman" w:hAnsi="Times New Roman" w:cs="Times New Roman"/>
          <w:sz w:val="28"/>
          <w:szCs w:val="28"/>
        </w:rPr>
        <w:t>.</w:t>
      </w:r>
      <w:r w:rsidRPr="00111034">
        <w:rPr>
          <w:rFonts w:ascii="Times New Roman" w:hAnsi="Times New Roman" w:cs="Times New Roman"/>
          <w:sz w:val="28"/>
          <w:szCs w:val="28"/>
        </w:rPr>
        <w:t xml:space="preserve"> </w:t>
      </w:r>
      <w:r>
        <w:rPr>
          <w:rFonts w:ascii="Times New Roman" w:hAnsi="Times New Roman" w:cs="Times New Roman"/>
          <w:sz w:val="28"/>
          <w:szCs w:val="28"/>
        </w:rPr>
        <w:t xml:space="preserve">На рисунке </w:t>
      </w:r>
      <w:r w:rsidRPr="00111034">
        <w:rPr>
          <w:rFonts w:ascii="Times New Roman" w:hAnsi="Times New Roman" w:cs="Times New Roman"/>
          <w:sz w:val="28"/>
          <w:szCs w:val="28"/>
        </w:rPr>
        <w:t>видна оче</w:t>
      </w:r>
      <w:r>
        <w:rPr>
          <w:rFonts w:ascii="Times New Roman" w:hAnsi="Times New Roman" w:cs="Times New Roman"/>
          <w:sz w:val="28"/>
          <w:szCs w:val="28"/>
        </w:rPr>
        <w:t>нь острая линия около 696 нм (1.</w:t>
      </w:r>
      <w:r w:rsidRPr="00111034">
        <w:rPr>
          <w:rFonts w:ascii="Times New Roman" w:hAnsi="Times New Roman" w:cs="Times New Roman"/>
          <w:sz w:val="28"/>
          <w:szCs w:val="28"/>
        </w:rPr>
        <w:t>78 эВ) с двумя боковыми полосами около 713 нм (1</w:t>
      </w:r>
      <w:r>
        <w:rPr>
          <w:rFonts w:ascii="Times New Roman" w:hAnsi="Times New Roman" w:cs="Times New Roman"/>
          <w:sz w:val="28"/>
          <w:szCs w:val="28"/>
        </w:rPr>
        <w:t>.</w:t>
      </w:r>
      <w:r w:rsidRPr="00111034">
        <w:rPr>
          <w:rFonts w:ascii="Times New Roman" w:hAnsi="Times New Roman" w:cs="Times New Roman"/>
          <w:sz w:val="28"/>
          <w:szCs w:val="28"/>
        </w:rPr>
        <w:t xml:space="preserve">74 эВ) </w:t>
      </w:r>
      <w:r>
        <w:rPr>
          <w:rFonts w:ascii="Times New Roman" w:hAnsi="Times New Roman" w:cs="Times New Roman"/>
          <w:sz w:val="28"/>
          <w:szCs w:val="28"/>
        </w:rPr>
        <w:t>и 731 нм (1.</w:t>
      </w:r>
      <w:r w:rsidRPr="00111034">
        <w:rPr>
          <w:rFonts w:ascii="Times New Roman" w:hAnsi="Times New Roman" w:cs="Times New Roman"/>
          <w:sz w:val="28"/>
          <w:szCs w:val="28"/>
        </w:rPr>
        <w:t>7 эВ) и широкая поло</w:t>
      </w:r>
      <w:r>
        <w:rPr>
          <w:rFonts w:ascii="Times New Roman" w:hAnsi="Times New Roman" w:cs="Times New Roman"/>
          <w:sz w:val="28"/>
          <w:szCs w:val="28"/>
        </w:rPr>
        <w:t>са с максимумом около 845 нм (1</w:t>
      </w:r>
      <w:r w:rsidRPr="004D4225">
        <w:rPr>
          <w:rFonts w:ascii="Times New Roman" w:hAnsi="Times New Roman" w:cs="Times New Roman"/>
          <w:sz w:val="28"/>
          <w:szCs w:val="28"/>
        </w:rPr>
        <w:t>.</w:t>
      </w:r>
      <w:r w:rsidRPr="00111034">
        <w:rPr>
          <w:rFonts w:ascii="Times New Roman" w:hAnsi="Times New Roman" w:cs="Times New Roman"/>
          <w:sz w:val="28"/>
          <w:szCs w:val="28"/>
        </w:rPr>
        <w:t xml:space="preserve">46 эВ). Резкая линия на </w:t>
      </w:r>
      <w:r>
        <w:rPr>
          <w:rFonts w:ascii="Times New Roman" w:hAnsi="Times New Roman" w:cs="Times New Roman"/>
          <w:sz w:val="28"/>
          <w:szCs w:val="28"/>
        </w:rPr>
        <w:t>696 нм (1.</w:t>
      </w:r>
      <w:r w:rsidRPr="00111034">
        <w:rPr>
          <w:rFonts w:ascii="Times New Roman" w:hAnsi="Times New Roman" w:cs="Times New Roman"/>
          <w:sz w:val="28"/>
          <w:szCs w:val="28"/>
        </w:rPr>
        <w:t>78 эВ</w:t>
      </w:r>
      <w:r>
        <w:rPr>
          <w:rFonts w:ascii="Times New Roman" w:hAnsi="Times New Roman" w:cs="Times New Roman"/>
          <w:sz w:val="28"/>
          <w:szCs w:val="28"/>
        </w:rPr>
        <w:t>) была обнаружена</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для кристаллов, легированных железом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{"citationItems":[{"id":"ITEM-1","itemData":{"DOI":"10.1149/2.0171907jss","ISSN":"2162-8769","abstract":"© The Author(s) 2019. Electrical properties, deep trap spectra, microcathodoluminescence (MCL) and photoluminescence (PL) spectra of bulk semi-insulating Fe doped β-Ga2O3 crystals with ohmic and Schottky contacts were studied. The Fermi level in these crystals is pinned by the Fe acceptor level near Ec-0.8 eV. This level is also dominant in high-temperature admittance spectra and in photo-induced current transient spectroscopy (PICTS) and determines the space charge region width in Schottky diodes. The concentration of the Fe acceptors filled with electrons is (1.3–1.5) × 1017 cm−3 from high-temperature/low-frequency capacitance-voltage C-V profiling and is considerably lower than the Fe concentration introduced by doping, suggesting that a considerable portion of Fe acceptors are not filled with electrons. This is important when considering the possible role of Fe centers in charge trapping in transistors. MCL and PL spectra measurements also revealed the presence of sharp lines near 1.8 eV corresponding to the 4T1→6A1 intracenter transition in Fe3+. Additional deep centers observed in photocurrent spectra had optical ionization thresholds near 1.5 eV and 2.3 eV.","author":[{"dropping-particle":"","family":"Polyakov","given":"A. Y.","non-dropping-particle":"","parse-names":false,"suffix":""},{"dropping-particle":"","family":"Smirnov","given":"N. B.","non-dropping-particle":"","parse-names":false,"suffix":""},{"dropping-particle":"V.","family":"Schemerov","given":"I.","non-dropping-particle":"","parse-names":false,"suffix":""},{"dropping-particle":"V.","family":"Chernykh","given":"A.","non-dropping-particle":"","parse-names":false,"suffix":""},{"dropping-particle":"","family":"Yakimov","given":"E. B.","non-dropping-particle":"","parse-names":false,"suffix":""},{"dropping-particle":"","family":"Kochkova","given":"A. I.","non-dropping-particle":"","parse-names":false,"suffix":""},{"dropping-particle":"","family":"Tereshchenko","given":"A. N.","non-dropping-particle":"","parse-names":false,"suffix":""},{"dropping-particle":"","family":"Pearton","given":"S. J.","non-dropping-particle":"","parse-names":false,"suffix":""}],"container-title":"ECS Journal of Solid State Science and Technology","id":"ITEM-1","issue":"7","issued":{"date-parts":[["2019"]]},"title":" Electrical Properties, Deep Levels and Luminescence Related to Fe in Bulk Semi-Insulating β-Ga 2 O 3 Doped with Fe ","type":"article-journal","volume":"8"},"uris":["http://www.mendeley.com/documents/?uuid=eaba4e30-cfb3-3143-90a1-fa170545b100"]}],"mendeley":{"formattedCitation":"[52]","manualFormatting":"[52, 5 с.]","plainTextFormattedCitation":"[52]","previouslyFormattedCitation":"[52]"},"properties":{"noteIndex":0},"schema":"https://github.com/citation-style-language/schema/raw/master/csl-citation.json"}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[52</w:t>
      </w:r>
      <w:r>
        <w:rPr>
          <w:rFonts w:ascii="Times New Roman" w:hAnsi="Times New Roman" w:cs="Times New Roman"/>
          <w:noProof/>
          <w:sz w:val="28"/>
          <w:szCs w:val="28"/>
        </w:rPr>
        <w:t xml:space="preserve">, </w:t>
      </w:r>
      <w:r w:rsidR="00A87CA6">
        <w:rPr>
          <w:rFonts w:ascii="Times New Roman" w:hAnsi="Times New Roman" w:cs="Times New Roman"/>
          <w:noProof/>
          <w:sz w:val="28"/>
          <w:szCs w:val="28"/>
        </w:rPr>
        <w:t xml:space="preserve">р. </w:t>
      </w:r>
      <w:r w:rsidR="00A87CA6">
        <w:rPr>
          <w:rFonts w:ascii="Times New Roman" w:hAnsi="Times New Roman" w:cs="Times New Roman"/>
          <w:noProof/>
          <w:sz w:val="28"/>
          <w:szCs w:val="24"/>
          <w:lang w:val="en-US"/>
        </w:rPr>
        <w:t>Q</w:t>
      </w:r>
      <w:r w:rsidR="00A87CA6" w:rsidRPr="00482A7A">
        <w:rPr>
          <w:rFonts w:ascii="Times New Roman" w:hAnsi="Times New Roman" w:cs="Times New Roman"/>
          <w:noProof/>
          <w:sz w:val="28"/>
          <w:szCs w:val="24"/>
        </w:rPr>
        <w:t>309</w:t>
      </w:r>
      <w:r>
        <w:rPr>
          <w:rFonts w:ascii="Times New Roman" w:hAnsi="Times New Roman" w:cs="Times New Roman"/>
          <w:noProof/>
          <w:sz w:val="28"/>
          <w:szCs w:val="28"/>
        </w:rPr>
        <w:t>5</w:t>
      </w:r>
      <w:r w:rsidRPr="00F15E3E">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Поскольку </w:t>
      </w:r>
      <w:r w:rsidRPr="00111034">
        <w:rPr>
          <w:rFonts w:ascii="Times New Roman" w:hAnsi="Times New Roman" w:cs="Times New Roman"/>
          <w:sz w:val="28"/>
          <w:szCs w:val="28"/>
        </w:rPr>
        <w:t xml:space="preserve">Fe </w:t>
      </w:r>
      <w:r>
        <w:rPr>
          <w:rFonts w:ascii="Times New Roman" w:hAnsi="Times New Roman" w:cs="Times New Roman"/>
          <w:sz w:val="28"/>
          <w:szCs w:val="28"/>
        </w:rPr>
        <w:t>является доминирующим дефектом с глубоким уровнем, то линия 1.</w:t>
      </w:r>
      <w:r w:rsidRPr="00111034">
        <w:rPr>
          <w:rFonts w:ascii="Times New Roman" w:hAnsi="Times New Roman" w:cs="Times New Roman"/>
          <w:sz w:val="28"/>
          <w:szCs w:val="28"/>
        </w:rPr>
        <w:t xml:space="preserve">78 эВ </w:t>
      </w:r>
      <w:r>
        <w:rPr>
          <w:rFonts w:ascii="Times New Roman" w:hAnsi="Times New Roman" w:cs="Times New Roman"/>
          <w:sz w:val="28"/>
          <w:szCs w:val="28"/>
          <w:lang w:val="kk-KZ"/>
        </w:rPr>
        <w:t xml:space="preserve">является </w:t>
      </w:r>
      <w:r w:rsidRPr="00111034">
        <w:rPr>
          <w:rFonts w:ascii="Times New Roman" w:hAnsi="Times New Roman" w:cs="Times New Roman"/>
          <w:sz w:val="28"/>
          <w:szCs w:val="28"/>
        </w:rPr>
        <w:t xml:space="preserve">внутрицентровым переходом </w:t>
      </w:r>
      <w:r>
        <w:rPr>
          <w:rFonts w:ascii="Times New Roman" w:hAnsi="Times New Roman" w:cs="Times New Roman"/>
          <w:sz w:val="28"/>
          <w:szCs w:val="28"/>
        </w:rPr>
        <w:t>в</w:t>
      </w:r>
      <w:r w:rsidRPr="00111034">
        <w:rPr>
          <w:rFonts w:ascii="Times New Roman" w:hAnsi="Times New Roman" w:cs="Times New Roman"/>
          <w:sz w:val="28"/>
          <w:szCs w:val="28"/>
        </w:rPr>
        <w:t xml:space="preserve"> состояни</w:t>
      </w:r>
      <w:r>
        <w:rPr>
          <w:rFonts w:ascii="Times New Roman" w:hAnsi="Times New Roman" w:cs="Times New Roman"/>
          <w:sz w:val="28"/>
          <w:szCs w:val="28"/>
        </w:rPr>
        <w:t xml:space="preserve">е </w:t>
      </w:r>
      <w:r w:rsidRPr="00111034">
        <w:rPr>
          <w:rFonts w:ascii="Times New Roman" w:hAnsi="Times New Roman" w:cs="Times New Roman"/>
          <w:sz w:val="28"/>
          <w:szCs w:val="28"/>
        </w:rPr>
        <w:t>Fe</w:t>
      </w:r>
      <w:r w:rsidRPr="00B9227B">
        <w:rPr>
          <w:rFonts w:ascii="Times New Roman" w:hAnsi="Times New Roman" w:cs="Times New Roman"/>
          <w:sz w:val="28"/>
          <w:szCs w:val="28"/>
          <w:vertAlign w:val="superscript"/>
        </w:rPr>
        <w:t>2+</w:t>
      </w:r>
      <w:r w:rsidRPr="00111034">
        <w:rPr>
          <w:rFonts w:ascii="Times New Roman" w:hAnsi="Times New Roman" w:cs="Times New Roman"/>
          <w:sz w:val="28"/>
          <w:szCs w:val="28"/>
        </w:rPr>
        <w:t xml:space="preserve"> или Fe</w:t>
      </w:r>
      <w:r w:rsidRPr="00B9227B">
        <w:rPr>
          <w:rFonts w:ascii="Times New Roman" w:hAnsi="Times New Roman" w:cs="Times New Roman"/>
          <w:sz w:val="28"/>
          <w:szCs w:val="28"/>
          <w:vertAlign w:val="superscript"/>
        </w:rPr>
        <w:t>3+</w:t>
      </w:r>
      <w:r>
        <w:rPr>
          <w:rFonts w:ascii="Times New Roman" w:hAnsi="Times New Roman" w:cs="Times New Roman"/>
          <w:sz w:val="28"/>
          <w:szCs w:val="28"/>
        </w:rPr>
        <w:t xml:space="preserve">. Из другого источника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{"citationItems":[{"id":"ITEM-1","itemData":{"DOI":"10.1002/pssb.200743315","ISSN":"03701972","abstract":"Many theoretical and experimental studies deal with the realization of room-temperature ferromagnetism in dilute magnetic semiconductors (DMS). However, a detailed quantitative understanding of the electronic properties of transition metal doped semiconductors has often been neglected. This article points out which issues concerning electronic states and charge transfers need to be considered using Fe as an example. Methods to address these issues are outlined, and a wealth of data on the electronic properties of Fe doped III-V and II-VI compound semiconductors that have been obtained over a few decades is reviewed thoroughly. The review is complemented by new results on the effective-mass-like state consisting of a hole bound to Fe2+ forming a shallow acceptor state. The positions of established Fe3+/2+ and Fe2+/1+ charge transfer levels are summarized and predictions on the positions of further charge transfer levels are made based on the internal reference rule. The Fe3+/4+ level has not been identified unambiguously in any of the studied materials. Detailed term schemes of the observed charge states in tetrahedral and trigonal crystal field symmetry are presented including hyperfine structure, isotope effects and Jahn-Teller effect. Particularly, the radiative transitions Fe3+(4T 1 → 1A1) and Fe2+(5E → 5T2) are analyzed in great detail. An effective-mass-like state [Fe2+, h] consisting of a hole bound to Fe2+ is of great significance for a potential realization of spin-coupling in a DMS. New insights on this shallow acceptor state could be obtained by means of stress dependent and temperature dependent absorption experiments in the mK range. The binding energy and effective Bohr radius were determined for GaN, GaP, InP and GaAs and a weak exchange interaction between the hole and the Fe2+ center was detected. With regard to the Fe 3+ ground state, 6A1, in GaP and InP, the hyperfine structure level Γ8 was found to be above the Γ7 level. All results are discussed with respect to a potential realization of a ferromagnetic spin-coupling in DMSs. © 2008 Wiley-VCH Verlag GmbH &amp; Co. KGaA.","author":[{"dropping-particle":"","family":"Malguth","given":"Enno","non-dropping-particle":"","parse-names":false,"suffix":""},{"dropping-particle":"","family":"Hoffmann","given":"Axel","non-dropping-particle":"","parse-names":false,"suffix":""},{"dropping-particle":"","family":"Phillips","given":"Matthew R.","non-dropping-particle":"","parse-names":false,"suffix":""}],"container-title":"Physica Status Solidi (B) Basic Research","id":"ITEM-1","issue":"3","issued":{"date-parts":[["2008"]]},"title":"Fe in III-V and II-VI semiconductors","type":"article","volume":"245"},"uris":["http://www.mendeley.com/documents/?uuid=1a7655b5-d0d0-398a-9708-bd2240386d7f"]}],"mendeley":{"formattedCitation":"[54]","plainTextFormattedCitation":"[54]","previouslyFormattedCitation":"[54]"},"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[54]</w:t>
      </w:r>
      <w:r>
        <w:rPr>
          <w:rFonts w:ascii="Times New Roman" w:hAnsi="Times New Roman" w:cs="Times New Roman"/>
          <w:sz w:val="28"/>
          <w:szCs w:val="28"/>
        </w:rPr>
        <w:fldChar w:fldCharType="end"/>
      </w:r>
      <w:r>
        <w:rPr>
          <w:rFonts w:ascii="Times New Roman" w:hAnsi="Times New Roman" w:cs="Times New Roman"/>
          <w:sz w:val="28"/>
          <w:szCs w:val="28"/>
        </w:rPr>
        <w:t xml:space="preserve"> известно </w:t>
      </w:r>
      <w:r w:rsidRPr="00111034">
        <w:rPr>
          <w:rFonts w:ascii="Times New Roman" w:hAnsi="Times New Roman" w:cs="Times New Roman"/>
          <w:sz w:val="28"/>
          <w:szCs w:val="28"/>
        </w:rPr>
        <w:t>о картине уровней ионов Fe в различных соединениях III-V и II-VI</w:t>
      </w:r>
      <w:r>
        <w:rPr>
          <w:rFonts w:ascii="Times New Roman" w:hAnsi="Times New Roman" w:cs="Times New Roman"/>
          <w:sz w:val="28"/>
          <w:szCs w:val="28"/>
        </w:rPr>
        <w:t>. П</w:t>
      </w:r>
      <w:r w:rsidRPr="00111034">
        <w:rPr>
          <w:rFonts w:ascii="Times New Roman" w:hAnsi="Times New Roman" w:cs="Times New Roman"/>
          <w:sz w:val="28"/>
          <w:szCs w:val="28"/>
        </w:rPr>
        <w:t>ереходы между возбужденными состояниями в ионе Fe</w:t>
      </w:r>
      <w:r w:rsidRPr="00B9227B">
        <w:rPr>
          <w:rFonts w:ascii="Times New Roman" w:hAnsi="Times New Roman" w:cs="Times New Roman"/>
          <w:sz w:val="28"/>
          <w:szCs w:val="28"/>
          <w:vertAlign w:val="superscript"/>
        </w:rPr>
        <w:t>3+</w:t>
      </w:r>
      <w:r w:rsidRPr="00111034">
        <w:rPr>
          <w:rFonts w:ascii="Times New Roman" w:hAnsi="Times New Roman" w:cs="Times New Roman"/>
          <w:sz w:val="28"/>
          <w:szCs w:val="28"/>
        </w:rPr>
        <w:t xml:space="preserve"> дают полосы </w:t>
      </w:r>
      <w:r>
        <w:rPr>
          <w:rFonts w:ascii="Times New Roman" w:hAnsi="Times New Roman" w:cs="Times New Roman"/>
          <w:sz w:val="28"/>
          <w:szCs w:val="28"/>
        </w:rPr>
        <w:t>фотолюминесценции</w:t>
      </w:r>
      <w:r w:rsidRPr="00111034">
        <w:rPr>
          <w:rFonts w:ascii="Times New Roman" w:hAnsi="Times New Roman" w:cs="Times New Roman"/>
          <w:sz w:val="28"/>
          <w:szCs w:val="28"/>
        </w:rPr>
        <w:t xml:space="preserve"> в ближней ИК-области, причем все переходы Fe</w:t>
      </w:r>
      <w:r w:rsidRPr="00B9227B">
        <w:rPr>
          <w:rFonts w:ascii="Times New Roman" w:hAnsi="Times New Roman" w:cs="Times New Roman"/>
          <w:sz w:val="28"/>
          <w:szCs w:val="28"/>
          <w:vertAlign w:val="superscript"/>
        </w:rPr>
        <w:t>2+</w:t>
      </w:r>
      <w:r w:rsidRPr="00111034">
        <w:rPr>
          <w:rFonts w:ascii="Times New Roman" w:hAnsi="Times New Roman" w:cs="Times New Roman"/>
          <w:sz w:val="28"/>
          <w:szCs w:val="28"/>
        </w:rPr>
        <w:t xml:space="preserve"> лежат в дальней ИК-области. Наиболее очевидным </w:t>
      </w:r>
      <w:r>
        <w:rPr>
          <w:rFonts w:ascii="Times New Roman" w:hAnsi="Times New Roman" w:cs="Times New Roman"/>
          <w:sz w:val="28"/>
          <w:szCs w:val="28"/>
        </w:rPr>
        <w:t>объяснением наблюдаемой картины фотолюминесценции</w:t>
      </w:r>
      <w:r w:rsidRPr="00111034">
        <w:rPr>
          <w:rFonts w:ascii="Times New Roman" w:hAnsi="Times New Roman" w:cs="Times New Roman"/>
          <w:sz w:val="28"/>
          <w:szCs w:val="28"/>
        </w:rPr>
        <w:t xml:space="preserve"> </w:t>
      </w:r>
      <w:r>
        <w:rPr>
          <w:rFonts w:ascii="Times New Roman" w:hAnsi="Times New Roman" w:cs="Times New Roman"/>
          <w:sz w:val="28"/>
          <w:szCs w:val="28"/>
        </w:rPr>
        <w:t xml:space="preserve">при температуре </w:t>
      </w:r>
      <w:r w:rsidRPr="00111034">
        <w:rPr>
          <w:rFonts w:ascii="Times New Roman" w:hAnsi="Times New Roman" w:cs="Times New Roman"/>
          <w:sz w:val="28"/>
          <w:szCs w:val="28"/>
        </w:rPr>
        <w:t>10</w:t>
      </w:r>
      <w:r>
        <w:rPr>
          <w:rFonts w:ascii="Times New Roman" w:hAnsi="Times New Roman" w:cs="Times New Roman"/>
          <w:sz w:val="28"/>
          <w:szCs w:val="28"/>
        </w:rPr>
        <w:t xml:space="preserve"> </w:t>
      </w:r>
      <w:r w:rsidRPr="00111034">
        <w:rPr>
          <w:rFonts w:ascii="Times New Roman" w:hAnsi="Times New Roman" w:cs="Times New Roman"/>
          <w:sz w:val="28"/>
          <w:szCs w:val="28"/>
        </w:rPr>
        <w:t xml:space="preserve">K является то, что </w:t>
      </w:r>
      <w:r>
        <w:rPr>
          <w:rFonts w:ascii="Times New Roman" w:hAnsi="Times New Roman" w:cs="Times New Roman"/>
          <w:sz w:val="28"/>
          <w:szCs w:val="28"/>
        </w:rPr>
        <w:t xml:space="preserve">энергия фононов </w:t>
      </w:r>
      <w:r w:rsidRPr="00111034">
        <w:rPr>
          <w:rFonts w:ascii="Times New Roman" w:hAnsi="Times New Roman" w:cs="Times New Roman"/>
          <w:sz w:val="28"/>
          <w:szCs w:val="28"/>
        </w:rPr>
        <w:t>с</w:t>
      </w:r>
      <w:r>
        <w:rPr>
          <w:rFonts w:ascii="Times New Roman" w:hAnsi="Times New Roman" w:cs="Times New Roman"/>
          <w:sz w:val="28"/>
          <w:szCs w:val="28"/>
        </w:rPr>
        <w:t xml:space="preserve"> переходом</w:t>
      </w:r>
      <w:r w:rsidRPr="00111034">
        <w:rPr>
          <w:rFonts w:ascii="Times New Roman" w:hAnsi="Times New Roman" w:cs="Times New Roman"/>
          <w:sz w:val="28"/>
          <w:szCs w:val="28"/>
        </w:rPr>
        <w:t xml:space="preserve"> </w:t>
      </w:r>
      <w:r w:rsidRPr="00677F05">
        <w:rPr>
          <w:rFonts w:ascii="Times New Roman" w:hAnsi="Times New Roman" w:cs="Times New Roman"/>
          <w:sz w:val="28"/>
          <w:szCs w:val="28"/>
          <w:vertAlign w:val="superscript"/>
        </w:rPr>
        <w:t>4</w:t>
      </w:r>
      <w:r w:rsidRPr="00111034">
        <w:rPr>
          <w:rFonts w:ascii="Times New Roman" w:hAnsi="Times New Roman" w:cs="Times New Roman"/>
          <w:sz w:val="28"/>
          <w:szCs w:val="28"/>
        </w:rPr>
        <w:t>T</w:t>
      </w:r>
      <w:r w:rsidRPr="00677F05">
        <w:rPr>
          <w:rFonts w:ascii="Times New Roman" w:hAnsi="Times New Roman" w:cs="Times New Roman"/>
          <w:sz w:val="28"/>
          <w:szCs w:val="28"/>
          <w:vertAlign w:val="subscript"/>
        </w:rPr>
        <w:t>1</w:t>
      </w:r>
      <w:r w:rsidRPr="00111034">
        <w:rPr>
          <w:rFonts w:ascii="Times New Roman" w:hAnsi="Times New Roman" w:cs="Times New Roman"/>
          <w:sz w:val="28"/>
          <w:szCs w:val="28"/>
        </w:rPr>
        <w:t>→</w:t>
      </w:r>
      <w:r w:rsidRPr="00677F05">
        <w:rPr>
          <w:rFonts w:ascii="Times New Roman" w:hAnsi="Times New Roman" w:cs="Times New Roman"/>
          <w:sz w:val="28"/>
          <w:szCs w:val="28"/>
          <w:vertAlign w:val="superscript"/>
        </w:rPr>
        <w:t>6</w:t>
      </w:r>
      <w:r w:rsidRPr="00111034">
        <w:rPr>
          <w:rFonts w:ascii="Times New Roman" w:hAnsi="Times New Roman" w:cs="Times New Roman"/>
          <w:sz w:val="28"/>
          <w:szCs w:val="28"/>
        </w:rPr>
        <w:t>A</w:t>
      </w:r>
      <w:r w:rsidRPr="00677F05">
        <w:rPr>
          <w:rFonts w:ascii="Times New Roman" w:hAnsi="Times New Roman" w:cs="Times New Roman"/>
          <w:sz w:val="28"/>
          <w:szCs w:val="28"/>
          <w:vertAlign w:val="subscript"/>
        </w:rPr>
        <w:t>1</w:t>
      </w:r>
      <w:r w:rsidRPr="00111034">
        <w:rPr>
          <w:rFonts w:ascii="Times New Roman" w:hAnsi="Times New Roman" w:cs="Times New Roman"/>
          <w:sz w:val="28"/>
          <w:szCs w:val="28"/>
        </w:rPr>
        <w:t xml:space="preserve"> и </w:t>
      </w:r>
      <w:r>
        <w:rPr>
          <w:rFonts w:ascii="Times New Roman" w:hAnsi="Times New Roman" w:cs="Times New Roman"/>
          <w:sz w:val="28"/>
          <w:szCs w:val="28"/>
        </w:rPr>
        <w:t xml:space="preserve">его фононными боковыми полосами  около 40 мэВ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{"citationItems":[{"id":"ITEM-1","itemData":{"DOI":"10.1002/pssb.200743315","ISSN":"03701972","abstract":"Many theoretical and experimental studies deal with the realization of room-temperature ferromagnetism in dilute magnetic semiconductors (DMS). However, a detailed quantitative understanding of the electronic properties of transition metal doped semiconductors has often been neglected. This article points out which issues concerning electronic states and charge transfers need to be considered using Fe as an example. Methods to address these issues are outlined, and a wealth of data on the electronic properties of Fe doped III-V and II-VI compound semiconductors that have been obtained over a few decades is reviewed thoroughly. The review is complemented by new results on the effective-mass-like state consisting of a hole bound to Fe2+ forming a shallow acceptor state. The positions of established Fe3+/2+ and Fe2+/1+ charge transfer levels are summarized and predictions on the positions of further charge transfer levels are made based on the internal reference rule. The Fe3+/4+ level has not been identified unambiguously in any of the studied materials. Detailed term schemes of the observed charge states in tetrahedral and trigonal crystal field symmetry are presented including hyperfine structure, isotope effects and Jahn-Teller effect. Particularly, the radiative transitions Fe3+(4T 1 → 1A1) and Fe2+(5E → 5T2) are analyzed in great detail. An effective-mass-like state [Fe2+, h] consisting of a hole bound to Fe2+ is of great significance for a potential realization of spin-coupling in a DMS. New insights on this shallow acceptor state could be obtained by means of stress dependent and temperature dependent absorption experiments in the mK range. The binding energy and effective Bohr radius were determined for GaN, GaP, InP and GaAs and a weak exchange interaction between the hole and the Fe2+ center was detected. With regard to the Fe 3+ ground state, 6A1, in GaP and InP, the hyperfine structure level Γ8 was found to be above the Γ7 level. All results are discussed with respect to a potential realization of a ferromagnetic spin-coupling in DMSs. © 2008 Wiley-VCH Verlag GmbH &amp; Co. KGaA.","author":[{"dropping-particle":"","family":"Malguth","given":"Enno","non-dropping-particle":"","parse-names":false,"suffix":""},{"dropping-particle":"","family":"Hoffmann","given":"Axel","non-dropping-particle":"","parse-names":false,"suffix":""},{"dropping-particle":"","family":"Phillips","given":"Matthew R.","non-dropping-particle":"","parse-names":false,"suffix":""}],"container-title":"Physica Status Solidi (B) Basic Research","id":"ITEM-1","issue":"3","issued":{"date-parts":[["2008"]]},"title":"Fe in III-V and II-VI semiconductors","type":"article","volume":"245"},"uris":["http://www.mendeley.com/documents/?uuid=1a7655b5-d0d0-398a-9708-bd2240386d7f"]}],"mendeley":{"formattedCitation":"[54]","manualFormatting":"[54, 2 с.]","plainTextFormattedCitation":"[54]","previouslyFormattedCitation":"[54]"},"properties":{"noteIndex":0},"schema":"https://github.com/citation-style-language/schema/raw/master/csl-citation.json"}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[54</w:t>
      </w:r>
      <w:r>
        <w:rPr>
          <w:rFonts w:ascii="Times New Roman" w:hAnsi="Times New Roman" w:cs="Times New Roman"/>
          <w:noProof/>
          <w:sz w:val="28"/>
          <w:szCs w:val="28"/>
        </w:rPr>
        <w:t xml:space="preserve">, </w:t>
      </w:r>
      <w:r w:rsidR="00A87CA6">
        <w:rPr>
          <w:rFonts w:ascii="Times New Roman" w:hAnsi="Times New Roman" w:cs="Times New Roman"/>
          <w:noProof/>
          <w:sz w:val="28"/>
          <w:szCs w:val="28"/>
        </w:rPr>
        <w:t>р. 456</w:t>
      </w:r>
      <w:r w:rsidRPr="00F15E3E">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w:t>
      </w:r>
      <w:r w:rsidRPr="00111034">
        <w:rPr>
          <w:rFonts w:ascii="Times New Roman" w:hAnsi="Times New Roman" w:cs="Times New Roman"/>
          <w:sz w:val="28"/>
          <w:szCs w:val="28"/>
        </w:rPr>
        <w:t xml:space="preserve"> </w:t>
      </w:r>
      <w:r>
        <w:rPr>
          <w:rFonts w:ascii="Times New Roman" w:hAnsi="Times New Roman" w:cs="Times New Roman"/>
          <w:sz w:val="28"/>
          <w:szCs w:val="28"/>
        </w:rPr>
        <w:t>Это значение</w:t>
      </w:r>
      <w:r w:rsidRPr="00111034">
        <w:rPr>
          <w:rFonts w:ascii="Times New Roman" w:hAnsi="Times New Roman" w:cs="Times New Roman"/>
          <w:sz w:val="28"/>
          <w:szCs w:val="28"/>
        </w:rPr>
        <w:t xml:space="preserve"> близко к энергии оптических фононов, отвечающих за наблюдаемую темпе</w:t>
      </w:r>
      <w:r>
        <w:rPr>
          <w:rFonts w:ascii="Times New Roman" w:hAnsi="Times New Roman" w:cs="Times New Roman"/>
          <w:sz w:val="28"/>
          <w:szCs w:val="28"/>
        </w:rPr>
        <w:t>ратурную зависимость подвижности электронов</w:t>
      </w:r>
      <w:r w:rsidRPr="00111034">
        <w:rPr>
          <w:rFonts w:ascii="Times New Roman" w:hAnsi="Times New Roman" w:cs="Times New Roman"/>
          <w:sz w:val="28"/>
          <w:szCs w:val="28"/>
        </w:rPr>
        <w:t xml:space="preserve"> в n-</w:t>
      </w:r>
      <w:r>
        <w:rPr>
          <w:rFonts w:ascii="Times New Roman" w:hAnsi="Times New Roman" w:cs="Times New Roman"/>
          <w:sz w:val="28"/>
          <w:szCs w:val="28"/>
        </w:rPr>
        <w:t xml:space="preserve">типа полупроводнике </w:t>
      </w:r>
      <w:r w:rsidRPr="00111034">
        <w:rPr>
          <w:rFonts w:ascii="Times New Roman" w:hAnsi="Times New Roman" w:cs="Times New Roman"/>
          <w:sz w:val="28"/>
          <w:szCs w:val="28"/>
        </w:rPr>
        <w:t>Ga</w:t>
      </w:r>
      <w:r w:rsidRPr="00B9227B">
        <w:rPr>
          <w:rFonts w:ascii="Times New Roman" w:hAnsi="Times New Roman" w:cs="Times New Roman"/>
          <w:sz w:val="28"/>
          <w:szCs w:val="28"/>
          <w:vertAlign w:val="subscript"/>
        </w:rPr>
        <w:t>2</w:t>
      </w:r>
      <w:r w:rsidRPr="00111034">
        <w:rPr>
          <w:rFonts w:ascii="Times New Roman" w:hAnsi="Times New Roman" w:cs="Times New Roman"/>
          <w:sz w:val="28"/>
          <w:szCs w:val="28"/>
        </w:rPr>
        <w:t>O</w:t>
      </w:r>
      <w:r w:rsidRPr="00B9227B">
        <w:rPr>
          <w:rFonts w:ascii="Times New Roman" w:hAnsi="Times New Roman" w:cs="Times New Roman"/>
          <w:sz w:val="28"/>
          <w:szCs w:val="28"/>
          <w:vertAlign w:val="subscript"/>
        </w:rPr>
        <w:t>3</w:t>
      </w:r>
      <w:r w:rsidRPr="0011103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{"citationItems":[{"id":"ITEM-1","itemData":{"DOI":"10.1088/1361-6641/aad5cd","ISSN":"13616641","abstract":"The momentum scattering time for electron-phonon interaction in β-Ga2O3 was derived within the relaxation time approximation considering all infra-red active optical modes. A first principle calculation was applied to separately obtain the scattering rates due to polar and non-polar phonon-electron interactions, and then spherically averaged coupling coefficients for each polar optical mode were calculated. The method was tested to analyze, in the framework of the relaxation time approximation, transport data in semiconductors having different optical phonons. This approach can be reliably applied if the band may be considered as isotropic. Hall density and mobility curves were fitted simultaneously with the same parameters, after Hall-to-drift data conversion through a Hall scattering factor calculated self-consistently within the routine. In the theoretical mobility calculations, both polar and non-polar phonon interactions were considered besides impurity scattering. The Farvacque correction was included in the momentum scattering rate for electron interaction with the optical phonons, and its effect on mobility calculation is critically discussed. Hall transport data of β-Ga2O3 taken from the literature were fitted to test the approach, and good agreement between the experimental and calculated mobilities was obtained.","author":[{"dropping-particle":"","family":"Parisini","given":"A.","non-dropping-particle":"","parse-names":false,"suffix":""},{"dropping-particle":"","family":"Ghosh","given":"K.","non-dropping-particle":"","parse-names":false,"suffix":""},{"dropping-particle":"","family":"Singisetti","given":"U.","non-dropping-particle":"","parse-names":false,"suffix":""},{"dropping-particle":"","family":"Fornari","given":"R.","non-dropping-particle":"","parse-names":false,"suffix":""}],"container-title":"Semiconductor Science and Technology","id":"ITEM-1","issue":"10","issued":{"date-parts":[["2018"]]},"page":"105008","publisher":"IOP Publishing","title":"Assessment of phonon scattering-related mobility in β-Ga2O3","type":"article-journal","volume":"33"},"uris":["http://www.mendeley.com/documents/?uuid=f7b77fb3-2809-47f9-b6d9-365d77182df0"]}],"mendeley":{"formattedCitation":"[55]","plainTextFormattedCitation":"[55]","previouslyFormattedCitation":"[55]"},"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[55]</w:t>
      </w:r>
      <w:r>
        <w:rPr>
          <w:rFonts w:ascii="Times New Roman" w:hAnsi="Times New Roman" w:cs="Times New Roman"/>
          <w:sz w:val="28"/>
          <w:szCs w:val="28"/>
        </w:rPr>
        <w:fldChar w:fldCharType="end"/>
      </w:r>
      <w:r w:rsidRPr="000140F4">
        <w:rPr>
          <w:rFonts w:ascii="Times New Roman" w:hAnsi="Times New Roman" w:cs="Times New Roman"/>
          <w:sz w:val="28"/>
          <w:szCs w:val="28"/>
        </w:rPr>
        <w:t>.</w:t>
      </w:r>
      <w:r w:rsidRPr="00111034">
        <w:rPr>
          <w:rFonts w:ascii="Times New Roman" w:hAnsi="Times New Roman" w:cs="Times New Roman"/>
          <w:sz w:val="28"/>
          <w:szCs w:val="28"/>
        </w:rPr>
        <w:t xml:space="preserve"> Аналогичные полосы </w:t>
      </w:r>
      <w:r>
        <w:rPr>
          <w:rFonts w:ascii="Times New Roman" w:hAnsi="Times New Roman" w:cs="Times New Roman"/>
          <w:sz w:val="28"/>
          <w:szCs w:val="28"/>
        </w:rPr>
        <w:t>фотолюминесценции</w:t>
      </w:r>
      <w:r w:rsidRPr="00111034">
        <w:rPr>
          <w:rFonts w:ascii="Times New Roman" w:hAnsi="Times New Roman" w:cs="Times New Roman"/>
          <w:sz w:val="28"/>
          <w:szCs w:val="28"/>
        </w:rPr>
        <w:t xml:space="preserve"> в </w:t>
      </w:r>
      <w:r>
        <w:rPr>
          <w:rFonts w:ascii="Times New Roman" w:hAnsi="Times New Roman" w:cs="Times New Roman"/>
          <w:sz w:val="28"/>
          <w:szCs w:val="28"/>
        </w:rPr>
        <w:t xml:space="preserve">кристаллах </w:t>
      </w:r>
      <w:r w:rsidRPr="00111034">
        <w:rPr>
          <w:rFonts w:ascii="Times New Roman" w:hAnsi="Times New Roman" w:cs="Times New Roman"/>
          <w:sz w:val="28"/>
          <w:szCs w:val="28"/>
        </w:rPr>
        <w:t xml:space="preserve">GaN, </w:t>
      </w:r>
      <w:r>
        <w:rPr>
          <w:rFonts w:ascii="Times New Roman" w:hAnsi="Times New Roman" w:cs="Times New Roman"/>
          <w:sz w:val="28"/>
          <w:szCs w:val="28"/>
        </w:rPr>
        <w:t xml:space="preserve">AlN лежат около 1.29 эВ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{"citationItems":[{"id":"ITEM-1","itemData":{"DOI":"10.1002/pssb.200743315","ISSN":"03701972","abstract":"Many theoretical and experimental studies deal with the realization of room-temperature ferromagnetism in dilute magnetic semiconductors (DMS). However, a detailed quantitative understanding of the electronic properties of transition metal doped semiconductors has often been neglected. This article points out which issues concerning electronic states and charge transfers need to be considered using Fe as an example. Methods to address these issues are outlined, and a wealth of data on the electronic properties of Fe doped III-V and II-VI compound semiconductors that have been obtained over a few decades is reviewed thoroughly. The review is complemented by new results on the effective-mass-like state consisting of a hole bound to Fe2+ forming a shallow acceptor state. The positions of established Fe3+/2+ and Fe2+/1+ charge transfer levels are summarized and predictions on the positions of further charge transfer levels are made based on the internal reference rule. The Fe3+/4+ level has not been identified unambiguously in any of the studied materials. Detailed term schemes of the observed charge states in tetrahedral and trigonal crystal field symmetry are presented including hyperfine structure, isotope effects and Jahn-Teller effect. Particularly, the radiative transitions Fe3+(4T 1 → 1A1) and Fe2+(5E → 5T2) are analyzed in great detail. An effective-mass-like state [Fe2+, h] consisting of a hole bound to Fe2+ is of great significance for a potential realization of spin-coupling in a DMS. New insights on this shallow acceptor state could be obtained by means of stress dependent and temperature dependent absorption experiments in the mK range. The binding energy and effective Bohr radius were determined for GaN, GaP, InP and GaAs and a weak exchange interaction between the hole and the Fe2+ center was detected. With regard to the Fe 3+ ground state, 6A1, in GaP and InP, the hyperfine structure level Γ8 was found to be above the Γ7 level. All results are discussed with respect to a potential realization of a ferromagnetic spin-coupling in DMSs. © 2008 Wiley-VCH Verlag GmbH &amp; Co. KGaA.","author":[{"dropping-particle":"","family":"Malguth","given":"Enno","non-dropping-particle":"","parse-names":false,"suffix":""},{"dropping-particle":"","family":"Hoffmann","given":"Axel","non-dropping-particle":"","parse-names":false,"suffix":""},{"dropping-particle":"","family":"Phillips","given":"Matthew R.","non-dropping-particle":"","parse-names":false,"suffix":""}],"container-title":"Physica Status Solidi (B) Basic Research","id":"ITEM-1","issue":"3","issued":{"date-parts":[["2008"]]},"title":"Fe in III-V and II-VI semiconductors","type":"article","volume":"245"},"uris":["http://www.mendeley.com/documents/?uuid=1a7655b5-d0d0-398a-9708-bd2240386d7f"]}],"mendeley":{"formattedCitation":"[54]","manualFormatting":"[54, 2 с.]","plainTextFormattedCitation":"[54]","previouslyFormattedCitation":"[54]"},"properties":{"noteIndex":0},"schema":"https://github.com/citation-style-language/schema/raw/master/csl-citation.json"}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[54</w:t>
      </w:r>
      <w:r>
        <w:rPr>
          <w:rFonts w:ascii="Times New Roman" w:hAnsi="Times New Roman" w:cs="Times New Roman"/>
          <w:noProof/>
          <w:sz w:val="28"/>
          <w:szCs w:val="28"/>
        </w:rPr>
        <w:t xml:space="preserve">, </w:t>
      </w:r>
      <w:r w:rsidR="00A87CA6">
        <w:rPr>
          <w:rFonts w:ascii="Times New Roman" w:hAnsi="Times New Roman" w:cs="Times New Roman"/>
          <w:noProof/>
          <w:sz w:val="28"/>
          <w:szCs w:val="28"/>
        </w:rPr>
        <w:t>р. 456</w:t>
      </w:r>
      <w:r w:rsidRPr="00F15E3E">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w:t>
      </w:r>
      <w:r w:rsidRPr="00111034">
        <w:rPr>
          <w:rFonts w:ascii="Times New Roman" w:hAnsi="Times New Roman" w:cs="Times New Roman"/>
          <w:sz w:val="28"/>
          <w:szCs w:val="28"/>
        </w:rPr>
        <w:t xml:space="preserve"> </w:t>
      </w:r>
      <w:r>
        <w:rPr>
          <w:rFonts w:ascii="Times New Roman" w:hAnsi="Times New Roman" w:cs="Times New Roman"/>
          <w:sz w:val="28"/>
          <w:szCs w:val="28"/>
        </w:rPr>
        <w:t xml:space="preserve">а в кристалле </w:t>
      </w:r>
      <w:r w:rsidRPr="00111034">
        <w:rPr>
          <w:rFonts w:ascii="Times New Roman" w:hAnsi="Times New Roman" w:cs="Times New Roman"/>
          <w:sz w:val="28"/>
          <w:szCs w:val="28"/>
        </w:rPr>
        <w:t xml:space="preserve">ZnO с </w:t>
      </w:r>
      <w:r>
        <w:rPr>
          <w:rFonts w:ascii="Times New Roman" w:hAnsi="Times New Roman" w:cs="Times New Roman"/>
          <w:sz w:val="28"/>
          <w:szCs w:val="28"/>
        </w:rPr>
        <w:t xml:space="preserve">увеличением количество ионов увеличивается энергия пика до 1.78 эВ </w:t>
      </w:r>
      <w:r w:rsidRPr="00FB5FDB">
        <w:rPr>
          <w:rFonts w:ascii="Times New Roman" w:hAnsi="Times New Roman" w:cs="Times New Roman"/>
          <w:sz w:val="28"/>
          <w:szCs w:val="28"/>
        </w:rPr>
        <w:t>в соответствии с теоретическими расчётами</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{"citationItems":[{"id":"ITEM-1","itemData":{"DOI":"10.1002/pssb.200743315","ISSN":"03701972","abstract":"Many theoretical and experimental studies deal with the realization of room-temperature ferromagnetism in dilute magnetic semiconductors (DMS). However, a detailed quantitative understanding of the electronic properties of transition metal doped semiconductors has often been neglected. This article points out which issues concerning electronic states and charge transfers need to be considered using Fe as an example. Methods to address these issues are outlined, and a wealth of data on the electronic properties of Fe doped III-V and II-VI compound semiconductors that have been obtained over a few decades is reviewed thoroughly. The review is complemented by new results on the effective-mass-like state consisting of a hole bound to Fe2+ forming a shallow acceptor state. The positions of established Fe3+/2+ and Fe2+/1+ charge transfer levels are summarized and predictions on the positions of further charge transfer levels are made based on the internal reference rule. The Fe3+/4+ level has not been identified unambiguously in any of the studied materials. Detailed term schemes of the observed charge states in tetrahedral and trigonal crystal field symmetry are presented including hyperfine structure, isotope effects and Jahn-Teller effect. Particularly, the radiative transitions Fe3+(4T 1 → 1A1) and Fe2+(5E → 5T2) are analyzed in great detail. An effective-mass-like state [Fe2+, h] consisting of a hole bound to Fe2+ is of great significance for a potential realization of spin-coupling in a DMS. New insights on this shallow acceptor state could be obtained by means of stress dependent and temperature dependent absorption experiments in the mK range. The binding energy and effective Bohr radius were determined for GaN, GaP, InP and GaAs and a weak exchange interaction between the hole and the Fe2+ center was detected. With regard to the Fe 3+ ground state, 6A1, in GaP and InP, the hyperfine structure level Γ8 was found to be above the Γ7 level. All results are discussed with respect to a potential realization of a ferromagnetic spin-coupling in DMSs. © 2008 Wiley-VCH Verlag GmbH &amp; Co. KGaA.","author":[{"dropping-particle":"","family":"Malguth","given":"Enno","non-dropping-particle":"","parse-names":false,"suffix":""},{"dropping-particle":"","family":"Hoffmann","given":"Axel","non-dropping-particle":"","parse-names":false,"suffix":""},{"dropping-particle":"","family":"Phillips","given":"Matthew R.","non-dropping-particle":"","parse-names":false,"suffix":""}],"container-title":"Physica Status Solidi (B) Basic Research","id":"ITEM-1","issue":"3","issued":{"date-parts":[["2008"]]},"title":"Fe in III-V and II-VI semiconductors","type":"article","volume":"245"},"uris":["http://www.mendeley.com/documents/?uuid=1a7655b5-d0d0-398a-9708-bd2240386d7f"]},{"id":"ITEM-2","itemData":{"DOI":"10.1103/PhysRevB.45.8977","ISSN":"01631829","abstract":"In the spectral region around 690 nm, a richly structured luminescence is observed in undoped high-quality ZnO crystals. By means of emission, excitation, and magneto-optical spectroscopy, this luminescence is unambiguously assigned to the 4T1(G)-6A1(S) transition of isolated Fe3+ ions on Zn2+ lattice sites. Basic arguments are the sixfold degeneracy of the ground state with an isotropic g factor of 2.020±0.015, a long lifetime of 25.2 ms, and the fine structure of the 6A1(S) ground state. The observed fine structure of the excited 4T1(G) state indicates an intermediate Jahn-Teller coupling instead of the strong coupling usually observed for isoelectronic centers in II-VI and III-V compound semiconductors. The excitation mechanism is described by an energy transfer to Fe2+ centers by free holes. The holes are photogenerated at deep acceptors with ionization energies above 2.25±0.05 eV. The 4T1(G)-6A1(S) transition energy is found to shift +39±3 eV/nucleon by an isotope effect induced by Fe isotopes and to shift 365 and 222 eV, respectively, by the presence of one O18 ion among the O16 ions of the Fe3+O42- cluster, depending on its location. The isotope shifts are interpreted in the framework of mass-dependent local modes, which contribute to the total energy of the transition-metal states. Here, the Jahn-Teller interaction as well as the C3v distortion of the Fe3+O42- cluster is taken into account. © 1992 The American Physical Society.","author":[{"dropping-particle":"","family":"Heitz","given":"R.","non-dropping-particle":"","parse-names":false,"suffix":""},{"dropping-particle":"","family":"Hoffmann","given":"A.","non-dropping-particle":"","parse-names":false,"suffix":""},{"dropping-particle":"","family":"Broser","given":"I.","non-dropping-particle":"","parse-names":false,"suffix":""}],"container-title":"Physical Review B","id":"ITEM-2","issue":"16","issued":{"date-parts":[["1992"]]},"title":"Fe3+ center in ZnO","type":"article-journal","volume":"45"},"uris":["http://www.mendeley.com/documents/?uuid=b0cd30fa-ecf2-34e2-afab-935787705ff1"]},{"id":"ITEM-3","itemData":{"DOI":"10.1109/SIM.2000.939254","ISBN":"0780358147","abstract":"The 1.7855 eV luminescence and electrical DC behaviour in polycrystalline ZnO are studied. Luminescence transient decay times of 1.4 ms and 23 ms are found at 11 K. While the first one remains constant with temperature the slower one decreases reaching a value of 5 ms at 160 K with an activation energy of 76 meV. A fast decrease of the intensity above 30 K with activation energy of 8 meV was found. Electrical DC measurements show a space charge limited current behaviour with an activation energy of 40 meV above 30 K. For lower temperatures a variable range hopping was found. Based on this data an excitonic model for the centre is proposed.","author":[{"dropping-particle":"","family":"Gaspar","given":"C.","non-dropping-particle":"","parse-names":false,"suffix":""},{"dropping-particle":"","family":"Pereira","given":"L.","non-dropping-particle":"","parse-names":false,"suffix":""},{"dropping-particle":"","family":"Costa","given":"F. M.","non-dropping-particle":"","parse-names":false,"suffix":""},{"dropping-particle":"","family":"Monteiro","given":"T.","non-dropping-particle":"","parse-names":false,"suffix":""},{"dropping-particle":"","family":"Han","given":"Jiaping","non-dropping-particle":"","parse-names":false,"suffix":""},{"dropping-particle":"","family":"Senos","given":"A. M.R.","non-dropping-particle":"","parse-names":false,"suffix":""},{"dropping-particle":"","family":"Mantas","given":"P.","non-dropping-particle":"","parse-names":false,"suffix":""}],"container-title":"IEEE Semiconducting and Semi-Insulating Materials Conference, SIMC","id":"ITEM-3","issued":{"date-parts":[["2000"]]},"page":"326-329","title":"Optical and electrical characterisation of iron-doped ZnO","type":"article-journal","volume":"2000-Janua"},"uris":["http://www.mendeley.com/documents/?uuid=ba3449eb-3145-41e9-bfee-a257cd132254"]}],"mendeley":{"formattedCitation":"[54,56,57]","plainTextFormattedCitation":"[54,56,57]","previouslyFormattedCitation":"[54,56,57]"},"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[54,</w:t>
      </w:r>
      <w:r w:rsidR="00A87CA6">
        <w:rPr>
          <w:rFonts w:ascii="Times New Roman" w:hAnsi="Times New Roman" w:cs="Times New Roman"/>
          <w:noProof/>
          <w:sz w:val="28"/>
          <w:szCs w:val="28"/>
        </w:rPr>
        <w:t xml:space="preserve"> р. 455-479; </w:t>
      </w:r>
      <w:r w:rsidRPr="00F15E3E">
        <w:rPr>
          <w:rFonts w:ascii="Times New Roman" w:hAnsi="Times New Roman" w:cs="Times New Roman"/>
          <w:noProof/>
          <w:sz w:val="28"/>
          <w:szCs w:val="28"/>
        </w:rPr>
        <w:t>56,</w:t>
      </w:r>
      <w:r w:rsidR="00A87CA6">
        <w:rPr>
          <w:rFonts w:ascii="Times New Roman" w:hAnsi="Times New Roman" w:cs="Times New Roman"/>
          <w:noProof/>
          <w:sz w:val="28"/>
          <w:szCs w:val="28"/>
        </w:rPr>
        <w:t xml:space="preserve"> </w:t>
      </w:r>
      <w:r w:rsidRPr="00F15E3E">
        <w:rPr>
          <w:rFonts w:ascii="Times New Roman" w:hAnsi="Times New Roman" w:cs="Times New Roman"/>
          <w:noProof/>
          <w:sz w:val="28"/>
          <w:szCs w:val="28"/>
        </w:rPr>
        <w:t>57]</w:t>
      </w:r>
      <w:r>
        <w:rPr>
          <w:rFonts w:ascii="Times New Roman" w:hAnsi="Times New Roman" w:cs="Times New Roman"/>
          <w:sz w:val="28"/>
          <w:szCs w:val="28"/>
        </w:rPr>
        <w:fldChar w:fldCharType="end"/>
      </w:r>
      <w:r w:rsidRPr="00677F05">
        <w:rPr>
          <w:rFonts w:ascii="Times New Roman" w:hAnsi="Times New Roman" w:cs="Times New Roman"/>
          <w:sz w:val="28"/>
          <w:szCs w:val="28"/>
        </w:rPr>
        <w:t>.</w:t>
      </w:r>
      <w:r w:rsidRPr="00111034">
        <w:rPr>
          <w:rFonts w:ascii="Times New Roman" w:hAnsi="Times New Roman" w:cs="Times New Roman"/>
          <w:sz w:val="28"/>
          <w:szCs w:val="28"/>
        </w:rPr>
        <w:t xml:space="preserve"> В этом смысле Ga</w:t>
      </w:r>
      <w:r w:rsidRPr="0030704D">
        <w:rPr>
          <w:rFonts w:ascii="Times New Roman" w:hAnsi="Times New Roman" w:cs="Times New Roman"/>
          <w:sz w:val="28"/>
          <w:szCs w:val="28"/>
          <w:vertAlign w:val="subscript"/>
        </w:rPr>
        <w:t>2</w:t>
      </w:r>
      <w:r w:rsidRPr="00111034">
        <w:rPr>
          <w:rFonts w:ascii="Times New Roman" w:hAnsi="Times New Roman" w:cs="Times New Roman"/>
          <w:sz w:val="28"/>
          <w:szCs w:val="28"/>
        </w:rPr>
        <w:t>O</w:t>
      </w:r>
      <w:r w:rsidRPr="0030704D">
        <w:rPr>
          <w:rFonts w:ascii="Times New Roman" w:hAnsi="Times New Roman" w:cs="Times New Roman"/>
          <w:sz w:val="28"/>
          <w:szCs w:val="28"/>
          <w:vertAlign w:val="subscript"/>
        </w:rPr>
        <w:t>3</w:t>
      </w:r>
      <w:r w:rsidRPr="00111034">
        <w:rPr>
          <w:rFonts w:ascii="Times New Roman" w:hAnsi="Times New Roman" w:cs="Times New Roman"/>
          <w:sz w:val="28"/>
          <w:szCs w:val="28"/>
        </w:rPr>
        <w:t xml:space="preserve">, безусловно, следует этому примеру, потому что его связь более ионная, чем в III-нитридах. Относительная интенсивность этой высокоэнергетической линии дублета </w:t>
      </w:r>
      <w:r>
        <w:rPr>
          <w:rFonts w:ascii="Times New Roman" w:hAnsi="Times New Roman" w:cs="Times New Roman"/>
          <w:sz w:val="28"/>
          <w:szCs w:val="28"/>
        </w:rPr>
        <w:t>возрастает</w:t>
      </w:r>
      <w:r w:rsidRPr="00111034">
        <w:rPr>
          <w:rFonts w:ascii="Times New Roman" w:hAnsi="Times New Roman" w:cs="Times New Roman"/>
          <w:sz w:val="28"/>
          <w:szCs w:val="28"/>
        </w:rPr>
        <w:t xml:space="preserve"> с температурой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{"citationItems":[{"id":"ITEM-1","itemData":{"DOI":"10.1002/pssb.200743315","ISSN":"03701972","abstract":"Many theoretical and experimental studies deal with the realization of room-temperature ferromagnetism in dilute magnetic semiconductors (DMS). However, a detailed quantitative understanding of the electronic properties of transition metal doped semiconductors has often been neglected. This article points out which issues concerning electronic states and charge transfers need to be considered using Fe as an example. Methods to address these issues are outlined, and a wealth of data on the electronic properties of Fe doped III-V and II-VI compound semiconductors that have been obtained over a few decades is reviewed thoroughly. The review is complemented by new results on the effective-mass-like state consisting of a hole bound to Fe2+ forming a shallow acceptor state. The positions of established Fe3+/2+ and Fe2+/1+ charge transfer levels are summarized and predictions on the positions of further charge transfer levels are made based on the internal reference rule. The Fe3+/4+ level has not been identified unambiguously in any of the studied materials. Detailed term schemes of the observed charge states in tetrahedral and trigonal crystal field symmetry are presented including hyperfine structure, isotope effects and Jahn-Teller effect. Particularly, the radiative transitions Fe3+(4T 1 → 1A1) and Fe2+(5E → 5T2) are analyzed in great detail. An effective-mass-like state [Fe2+, h] consisting of a hole bound to Fe2+ is of great significance for a potential realization of spin-coupling in a DMS. New insights on this shallow acceptor state could be obtained by means of stress dependent and temperature dependent absorption experiments in the mK range. The binding energy and effective Bohr radius were determined for GaN, GaP, InP and GaAs and a weak exchange interaction between the hole and the Fe2+ center was detected. With regard to the Fe 3+ ground state, 6A1, in GaP and InP, the hyperfine structure level Γ8 was found to be above the Γ7 level. All results are discussed with respect to a potential realization of a ferromagnetic spin-coupling in DMSs. © 2008 Wiley-VCH Verlag GmbH &amp; Co. KGaA.","author":[{"dropping-particle":"","family":"Malguth","given":"Enno","non-dropping-particle":"","parse-names":false,"suffix":""},{"dropping-particle":"","family":"Hoffmann","given":"Axel","non-dropping-particle":"","parse-names":false,"suffix":""},{"dropping-particle":"","family":"Phillips","given":"Matthew R.","non-dropping-particle":"","parse-names":false,"suffix":""}],"container-title":"Physica Status Solidi (B) Basic Research","id":"ITEM-1","issue":"3","issued":{"date-parts":[["2008"]]},"title":"Fe in III-V and II-VI semiconductors","type":"article","volume":"245"},"uris":["http://www.mendeley.com/documents/?uuid=1a7655b5-d0d0-398a-9708-bd2240386d7f"]}],"mendeley":{"formattedCitation":"[54]","manualFormatting":"[54, 3 с.]","plainTextFormattedCitation":"[54]","previouslyFormattedCitation":"[54]"},"properties":{"noteIndex":0},"schema":"https://github.com/citation-style-language/schema/raw/master/csl-citation.json"}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[54</w:t>
      </w:r>
      <w:r>
        <w:rPr>
          <w:rFonts w:ascii="Times New Roman" w:hAnsi="Times New Roman" w:cs="Times New Roman"/>
          <w:noProof/>
          <w:sz w:val="28"/>
          <w:szCs w:val="28"/>
        </w:rPr>
        <w:t xml:space="preserve">, </w:t>
      </w:r>
      <w:r w:rsidR="00A87CA6">
        <w:rPr>
          <w:rFonts w:ascii="Times New Roman" w:hAnsi="Times New Roman" w:cs="Times New Roman"/>
          <w:noProof/>
          <w:sz w:val="28"/>
          <w:szCs w:val="28"/>
        </w:rPr>
        <w:t>р. 457</w:t>
      </w:r>
      <w:r w:rsidRPr="00F15E3E">
        <w:rPr>
          <w:rFonts w:ascii="Times New Roman" w:hAnsi="Times New Roman" w:cs="Times New Roman"/>
          <w:noProof/>
          <w:sz w:val="28"/>
          <w:szCs w:val="28"/>
        </w:rPr>
        <w:t>]</w:t>
      </w:r>
      <w:r>
        <w:rPr>
          <w:rFonts w:ascii="Times New Roman" w:hAnsi="Times New Roman" w:cs="Times New Roman"/>
          <w:sz w:val="28"/>
          <w:szCs w:val="28"/>
        </w:rPr>
        <w:fldChar w:fldCharType="end"/>
      </w:r>
      <w:r w:rsidRPr="00111034">
        <w:rPr>
          <w:rFonts w:ascii="Times New Roman" w:hAnsi="Times New Roman" w:cs="Times New Roman"/>
          <w:sz w:val="28"/>
          <w:szCs w:val="28"/>
        </w:rPr>
        <w:t xml:space="preserve">. </w:t>
      </w:r>
      <w:r>
        <w:rPr>
          <w:rFonts w:ascii="Times New Roman" w:hAnsi="Times New Roman" w:cs="Times New Roman"/>
          <w:sz w:val="28"/>
          <w:szCs w:val="28"/>
        </w:rPr>
        <w:t xml:space="preserve">На рисунке </w:t>
      </w:r>
      <w:r w:rsidRPr="00FB5FDB">
        <w:rPr>
          <w:rFonts w:ascii="Times New Roman" w:hAnsi="Times New Roman" w:cs="Times New Roman"/>
          <w:sz w:val="28"/>
          <w:szCs w:val="28"/>
        </w:rPr>
        <w:t>15</w:t>
      </w:r>
      <w:r>
        <w:rPr>
          <w:rFonts w:ascii="Times New Roman" w:hAnsi="Times New Roman" w:cs="Times New Roman"/>
          <w:sz w:val="28"/>
          <w:szCs w:val="28"/>
          <w:lang w:val="en-US"/>
        </w:rPr>
        <w:t>b</w:t>
      </w:r>
      <w:r>
        <w:rPr>
          <w:rFonts w:ascii="Times New Roman" w:hAnsi="Times New Roman" w:cs="Times New Roman"/>
          <w:sz w:val="28"/>
          <w:szCs w:val="28"/>
        </w:rPr>
        <w:t xml:space="preserve"> показаны спектры фотолюминесценции, в которых с увеличением температуры до 150 К</w:t>
      </w:r>
      <w:r w:rsidRPr="00111034">
        <w:rPr>
          <w:rFonts w:ascii="Times New Roman" w:hAnsi="Times New Roman" w:cs="Times New Roman"/>
          <w:sz w:val="28"/>
          <w:szCs w:val="28"/>
        </w:rPr>
        <w:t xml:space="preserve"> появляется дополнительн</w:t>
      </w:r>
      <w:r>
        <w:rPr>
          <w:rFonts w:ascii="Times New Roman" w:hAnsi="Times New Roman" w:cs="Times New Roman"/>
          <w:sz w:val="28"/>
          <w:szCs w:val="28"/>
        </w:rPr>
        <w:t>ая высокоэнергетическая линия 1.</w:t>
      </w:r>
      <w:r w:rsidRPr="00111034">
        <w:rPr>
          <w:rFonts w:ascii="Times New Roman" w:hAnsi="Times New Roman" w:cs="Times New Roman"/>
          <w:sz w:val="28"/>
          <w:szCs w:val="28"/>
        </w:rPr>
        <w:t>8 эВ</w:t>
      </w:r>
      <w:r>
        <w:rPr>
          <w:rFonts w:ascii="Times New Roman" w:hAnsi="Times New Roman" w:cs="Times New Roman"/>
          <w:sz w:val="28"/>
          <w:szCs w:val="28"/>
        </w:rPr>
        <w:t xml:space="preserve">. </w:t>
      </w:r>
      <w:r w:rsidRPr="007B1E70">
        <w:rPr>
          <w:rFonts w:ascii="Times New Roman" w:hAnsi="Times New Roman" w:cs="Times New Roman"/>
          <w:sz w:val="28"/>
          <w:szCs w:val="28"/>
        </w:rPr>
        <w:t xml:space="preserve">Это объясняется </w:t>
      </w:r>
      <w:r>
        <w:rPr>
          <w:rFonts w:ascii="Times New Roman" w:hAnsi="Times New Roman" w:cs="Times New Roman"/>
          <w:sz w:val="28"/>
          <w:szCs w:val="28"/>
        </w:rPr>
        <w:t>более эффективной октаэдрической позицией.</w:t>
      </w:r>
      <w:r w:rsidRPr="007B1E70">
        <w:rPr>
          <w:rFonts w:ascii="Times New Roman" w:hAnsi="Times New Roman" w:cs="Times New Roman"/>
          <w:sz w:val="28"/>
          <w:szCs w:val="28"/>
        </w:rPr>
        <w:t xml:space="preserve"> </w:t>
      </w:r>
    </w:p>
    <w:p w14:paraId="3921A362" w14:textId="77777777" w:rsidR="009074F2" w:rsidRDefault="009074F2" w:rsidP="005A5DBE">
      <w:pPr>
        <w:spacing w:after="0" w:line="240" w:lineRule="auto"/>
        <w:ind w:firstLine="709"/>
        <w:jc w:val="both"/>
        <w:rPr>
          <w:rFonts w:ascii="Times New Roman" w:hAnsi="Times New Roman" w:cs="Times New Roman"/>
          <w:sz w:val="28"/>
          <w:szCs w:val="28"/>
        </w:rPr>
      </w:pPr>
    </w:p>
    <w:p w14:paraId="5A85C755" w14:textId="77777777" w:rsidR="009074F2" w:rsidRDefault="009074F2" w:rsidP="005A5DBE">
      <w:pPr>
        <w:spacing w:after="0" w:line="240" w:lineRule="auto"/>
        <w:jc w:val="center"/>
        <w:rPr>
          <w:rFonts w:ascii="Times New Roman" w:hAnsi="Times New Roman" w:cs="Times New Roman"/>
          <w:sz w:val="28"/>
          <w:szCs w:val="28"/>
          <w:lang w:val="en-US"/>
        </w:rPr>
      </w:pPr>
      <w:r w:rsidRPr="00111034">
        <w:rPr>
          <w:rFonts w:ascii="Times New Roman" w:hAnsi="Times New Roman" w:cs="Times New Roman"/>
          <w:noProof/>
          <w:sz w:val="28"/>
          <w:szCs w:val="28"/>
          <w:lang w:eastAsia="ru-RU"/>
        </w:rPr>
        <w:drawing>
          <wp:inline distT="0" distB="0" distL="0" distR="0" wp14:anchorId="636DF402" wp14:editId="0C36D01D">
            <wp:extent cx="2896080" cy="22104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2086" cy="2215019"/>
                    </a:xfrm>
                    <a:prstGeom prst="rect">
                      <a:avLst/>
                    </a:prstGeom>
                    <a:noFill/>
                    <a:ln>
                      <a:noFill/>
                    </a:ln>
                  </pic:spPr>
                </pic:pic>
              </a:graphicData>
            </a:graphic>
          </wp:inline>
        </w:drawing>
      </w:r>
      <w:r w:rsidRPr="00111034">
        <w:rPr>
          <w:rFonts w:ascii="Times New Roman" w:hAnsi="Times New Roman" w:cs="Times New Roman"/>
          <w:noProof/>
          <w:sz w:val="28"/>
          <w:szCs w:val="28"/>
          <w:lang w:eastAsia="ru-RU"/>
        </w:rPr>
        <w:drawing>
          <wp:inline distT="0" distB="0" distL="0" distR="0" wp14:anchorId="2DDAA4C7" wp14:editId="37F041A2">
            <wp:extent cx="2290592" cy="22002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4508" cy="2232854"/>
                    </a:xfrm>
                    <a:prstGeom prst="rect">
                      <a:avLst/>
                    </a:prstGeom>
                    <a:noFill/>
                    <a:ln>
                      <a:noFill/>
                    </a:ln>
                  </pic:spPr>
                </pic:pic>
              </a:graphicData>
            </a:graphic>
          </wp:inline>
        </w:drawing>
      </w:r>
    </w:p>
    <w:p w14:paraId="593CF4D3" w14:textId="77777777" w:rsidR="009074F2" w:rsidRPr="00F07904" w:rsidRDefault="009074F2" w:rsidP="005A5DBE">
      <w:pPr>
        <w:spacing w:after="0" w:line="240" w:lineRule="auto"/>
        <w:jc w:val="center"/>
        <w:rPr>
          <w:rFonts w:ascii="Times New Roman" w:hAnsi="Times New Roman" w:cs="Times New Roman"/>
          <w:sz w:val="16"/>
          <w:szCs w:val="16"/>
          <w:lang w:val="en-US"/>
        </w:rPr>
      </w:pPr>
    </w:p>
    <w:p w14:paraId="12A9B893" w14:textId="7126A6CC" w:rsidR="00E57497" w:rsidRDefault="009074F2" w:rsidP="005A5DBE">
      <w:pPr>
        <w:spacing w:after="0" w:line="240" w:lineRule="auto"/>
        <w:jc w:val="center"/>
        <w:rPr>
          <w:rFonts w:ascii="Times New Roman" w:hAnsi="Times New Roman" w:cs="Times New Roman"/>
          <w:sz w:val="24"/>
          <w:szCs w:val="28"/>
        </w:rPr>
      </w:pPr>
      <w:r w:rsidRPr="009074F2">
        <w:rPr>
          <w:rFonts w:ascii="Times New Roman" w:hAnsi="Times New Roman" w:cs="Times New Roman"/>
          <w:sz w:val="24"/>
          <w:szCs w:val="28"/>
        </w:rPr>
        <w:t xml:space="preserve">Рисунок 15 </w:t>
      </w:r>
      <w:r w:rsidR="00F07904">
        <w:rPr>
          <w:rFonts w:ascii="Times New Roman" w:hAnsi="Times New Roman" w:cs="Times New Roman"/>
          <w:sz w:val="24"/>
          <w:szCs w:val="28"/>
        </w:rPr>
        <w:t xml:space="preserve">– </w:t>
      </w:r>
      <w:r w:rsidR="00F07904" w:rsidRPr="009074F2">
        <w:rPr>
          <w:rFonts w:ascii="Times New Roman" w:hAnsi="Times New Roman" w:cs="Times New Roman"/>
          <w:sz w:val="24"/>
          <w:szCs w:val="28"/>
        </w:rPr>
        <w:t>а</w:t>
      </w:r>
      <w:r w:rsidRPr="009074F2">
        <w:rPr>
          <w:rFonts w:ascii="Times New Roman" w:hAnsi="Times New Roman" w:cs="Times New Roman"/>
          <w:sz w:val="24"/>
          <w:szCs w:val="28"/>
        </w:rPr>
        <w:t xml:space="preserve"> </w:t>
      </w:r>
      <w:r w:rsidR="00F07904">
        <w:rPr>
          <w:rFonts w:ascii="Times New Roman" w:hAnsi="Times New Roman" w:cs="Times New Roman"/>
          <w:sz w:val="24"/>
          <w:szCs w:val="28"/>
        </w:rPr>
        <w:t xml:space="preserve">– </w:t>
      </w:r>
      <w:r w:rsidRPr="009074F2">
        <w:rPr>
          <w:rFonts w:ascii="Times New Roman" w:hAnsi="Times New Roman" w:cs="Times New Roman"/>
          <w:sz w:val="24"/>
          <w:szCs w:val="28"/>
        </w:rPr>
        <w:t>ФЛ-спектр монокристалла β-Ga</w:t>
      </w:r>
      <w:r w:rsidRPr="009074F2">
        <w:rPr>
          <w:rFonts w:ascii="Times New Roman" w:hAnsi="Times New Roman" w:cs="Times New Roman"/>
          <w:sz w:val="24"/>
          <w:szCs w:val="28"/>
          <w:vertAlign w:val="subscript"/>
        </w:rPr>
        <w:t>2</w:t>
      </w:r>
      <w:r w:rsidRPr="009074F2">
        <w:rPr>
          <w:rFonts w:ascii="Times New Roman" w:hAnsi="Times New Roman" w:cs="Times New Roman"/>
          <w:sz w:val="24"/>
          <w:szCs w:val="28"/>
        </w:rPr>
        <w:t>O</w:t>
      </w:r>
      <w:r w:rsidRPr="009074F2">
        <w:rPr>
          <w:rFonts w:ascii="Times New Roman" w:hAnsi="Times New Roman" w:cs="Times New Roman"/>
          <w:sz w:val="24"/>
          <w:szCs w:val="28"/>
          <w:vertAlign w:val="subscript"/>
        </w:rPr>
        <w:t>3</w:t>
      </w:r>
      <w:r w:rsidRPr="009074F2">
        <w:rPr>
          <w:rFonts w:ascii="Times New Roman" w:hAnsi="Times New Roman" w:cs="Times New Roman"/>
          <w:sz w:val="24"/>
          <w:szCs w:val="28"/>
        </w:rPr>
        <w:t xml:space="preserve"> при температуре 10 К, измеренный с возбуждением лазером 325 нм; b </w:t>
      </w:r>
      <w:r w:rsidR="00F07904">
        <w:rPr>
          <w:rFonts w:ascii="Times New Roman" w:hAnsi="Times New Roman" w:cs="Times New Roman"/>
          <w:sz w:val="24"/>
          <w:szCs w:val="28"/>
        </w:rPr>
        <w:t xml:space="preserve">– </w:t>
      </w:r>
      <w:r w:rsidRPr="009074F2">
        <w:rPr>
          <w:rFonts w:ascii="Times New Roman" w:hAnsi="Times New Roman" w:cs="Times New Roman"/>
          <w:sz w:val="24"/>
          <w:szCs w:val="28"/>
        </w:rPr>
        <w:t>ФЛ-спектры в области внутрицентровых переходов Fe</w:t>
      </w:r>
      <w:r w:rsidRPr="009074F2">
        <w:rPr>
          <w:rFonts w:ascii="Times New Roman" w:hAnsi="Times New Roman" w:cs="Times New Roman"/>
          <w:sz w:val="24"/>
          <w:szCs w:val="28"/>
          <w:vertAlign w:val="superscript"/>
        </w:rPr>
        <w:t>3+</w:t>
      </w:r>
      <w:r w:rsidRPr="009074F2">
        <w:rPr>
          <w:rFonts w:ascii="Times New Roman" w:hAnsi="Times New Roman" w:cs="Times New Roman"/>
          <w:sz w:val="24"/>
          <w:szCs w:val="28"/>
        </w:rPr>
        <w:t xml:space="preserve"> при температурах 10 К, 50 К, 100 К и 150 К</w:t>
      </w:r>
    </w:p>
    <w:p w14:paraId="5A1FD7CE" w14:textId="77777777" w:rsidR="00E57497" w:rsidRPr="00F07904" w:rsidRDefault="00E57497" w:rsidP="005A5DBE">
      <w:pPr>
        <w:spacing w:after="0" w:line="240" w:lineRule="auto"/>
        <w:ind w:firstLine="709"/>
        <w:jc w:val="both"/>
        <w:rPr>
          <w:rFonts w:ascii="Times New Roman" w:hAnsi="Times New Roman" w:cs="Times New Roman"/>
          <w:sz w:val="16"/>
          <w:szCs w:val="16"/>
        </w:rPr>
      </w:pPr>
    </w:p>
    <w:p w14:paraId="1289208A" w14:textId="773C8473" w:rsidR="009074F2" w:rsidRPr="00A87CA6" w:rsidRDefault="00E57497" w:rsidP="005A5DBE">
      <w:pPr>
        <w:spacing w:after="0" w:line="240" w:lineRule="auto"/>
        <w:ind w:firstLine="709"/>
        <w:jc w:val="both"/>
        <w:rPr>
          <w:rFonts w:ascii="Times New Roman" w:hAnsi="Times New Roman" w:cs="Times New Roman"/>
          <w:b/>
          <w:sz w:val="24"/>
          <w:szCs w:val="24"/>
        </w:rPr>
      </w:pPr>
      <w:r w:rsidRPr="00A87CA6">
        <w:rPr>
          <w:rFonts w:ascii="Times New Roman" w:hAnsi="Times New Roman" w:cs="Times New Roman"/>
          <w:sz w:val="24"/>
          <w:szCs w:val="24"/>
        </w:rPr>
        <w:t xml:space="preserve">Примечание – Составлено по источнику </w:t>
      </w:r>
      <w:r w:rsidR="009074F2" w:rsidRPr="00A87CA6">
        <w:rPr>
          <w:rFonts w:ascii="Times New Roman" w:hAnsi="Times New Roman" w:cs="Times New Roman"/>
          <w:sz w:val="24"/>
          <w:szCs w:val="24"/>
        </w:rPr>
        <w:fldChar w:fldCharType="begin" w:fldLock="1"/>
      </w:r>
      <w:r w:rsidR="00D11732" w:rsidRPr="00A87CA6">
        <w:rPr>
          <w:rFonts w:ascii="Times New Roman" w:hAnsi="Times New Roman" w:cs="Times New Roman"/>
          <w:sz w:val="24"/>
          <w:szCs w:val="24"/>
        </w:rPr>
        <w:instrText>ADDIN CSL_CITATION {"citationItems":[{"id":"ITEM-1","itemData":{"DOI":"10.1149/2.0171907jss","ISSN":"2162-8769","abstract":"© The Author(s) 2019. Electrical properties, deep trap spectra, microcathodoluminescence (MCL) and photoluminescence (PL) spectra of bulk semi-insulating Fe doped β-Ga2O3 crystals with ohmic and Schottky contacts were studied. The Fermi level in these crystals is pinned by the Fe acceptor level near Ec-0.8 eV. This level is also dominant in high-temperature admittance spectra and in photo-induced current transient spectroscopy (PICTS) and determines the space charge region width in Schottky diodes. The concentration of the Fe acceptors filled with electrons is (1.3–1.5) × 1017 cm−3 from high-temperature/low-frequency capacitance-voltage C-V profiling and is considerably lower than the Fe concentration introduced by doping, suggesting that a considerable portion of Fe acceptors are not filled with electrons. This is important when considering the possible role of Fe centers in charge trapping in transistors. MCL and PL spectra measurements also revealed the presence of sharp lines near 1.8 eV corresponding to the 4T1→6A1 intracenter transition in Fe3+. Additional deep centers observed in photocurrent spectra had optical ionization thresholds near 1.5 eV and 2.3 eV.","author":[{"dropping-particle":"","family":"Polyakov","given":"A. Y.","non-dropping-particle":"","parse-names":false,"suffix":""},{"dropping-particle":"","family":"Smirnov","given":"N. B.","non-dropping-particle":"","parse-names":false,"suffix":""},{"dropping-particle":"V.","family":"Schemerov","given":"I.","non-dropping-particle":"","parse-names":false,"suffix":""},{"dropping-particle":"V.","family":"Chernykh","given":"A.","non-dropping-particle":"","parse-names":false,"suffix":""},{"dropping-particle":"","family":"Yakimov","given":"E. B.","non-dropping-particle":"","parse-names":false,"suffix":""},{"dropping-particle":"","family":"Kochkova","given":"A. I.","non-dropping-particle":"","parse-names":false,"suffix":""},{"dropping-particle":"","family":"Tereshchenko","given":"A. N.","non-dropping-particle":"","parse-names":false,"suffix":""},{"dropping-particle":"","family":"Pearton","given":"S. J.","non-dropping-particle":"","parse-names":false,"suffix":""}],"container-title":"ECS Journal of Solid State Science and Technology","id":"ITEM-1","issue":"7","issued":{"date-parts":[["2019"]]},"title":" Electrical Properties, Deep Levels and Luminescence Related to Fe in Bulk Semi-Insulating β-Ga 2 O 3 Doped with Fe ","type":"article-journal","volume":"8"},"uris":["http://www.mendeley.com/documents/?uuid=eaba4e30-cfb3-3143-90a1-fa170545b100"]}],"mendeley":{"formattedCitation":"[52]","manualFormatting":"[52, 6 с.]","plainTextFormattedCitation":"[52]","previouslyFormattedCitation":"[52]"},"properties":{"noteIndex":0},"schema":"https://github.com/citation-style-language/schema/raw/master/csl-citation.json"}</w:instrText>
      </w:r>
      <w:r w:rsidR="009074F2" w:rsidRPr="00A87CA6">
        <w:rPr>
          <w:rFonts w:ascii="Times New Roman" w:hAnsi="Times New Roman" w:cs="Times New Roman"/>
          <w:sz w:val="24"/>
          <w:szCs w:val="24"/>
        </w:rPr>
        <w:fldChar w:fldCharType="separate"/>
      </w:r>
      <w:r w:rsidR="009074F2" w:rsidRPr="00A87CA6">
        <w:rPr>
          <w:rFonts w:ascii="Times New Roman" w:hAnsi="Times New Roman" w:cs="Times New Roman"/>
          <w:noProof/>
          <w:sz w:val="24"/>
          <w:szCs w:val="24"/>
        </w:rPr>
        <w:t xml:space="preserve">[52, </w:t>
      </w:r>
      <w:r w:rsidR="00A87CA6" w:rsidRPr="00A87CA6">
        <w:rPr>
          <w:rFonts w:ascii="Times New Roman" w:hAnsi="Times New Roman" w:cs="Times New Roman"/>
          <w:noProof/>
          <w:sz w:val="24"/>
          <w:szCs w:val="24"/>
        </w:rPr>
        <w:t xml:space="preserve">р. </w:t>
      </w:r>
      <w:r w:rsidR="00A87CA6" w:rsidRPr="00A87CA6">
        <w:rPr>
          <w:rFonts w:ascii="Times New Roman" w:hAnsi="Times New Roman" w:cs="Times New Roman"/>
          <w:noProof/>
          <w:sz w:val="24"/>
          <w:szCs w:val="24"/>
          <w:lang w:val="en-US"/>
        </w:rPr>
        <w:t>Q</w:t>
      </w:r>
      <w:r w:rsidR="00A87CA6" w:rsidRPr="00A87CA6">
        <w:rPr>
          <w:rFonts w:ascii="Times New Roman" w:hAnsi="Times New Roman" w:cs="Times New Roman"/>
          <w:noProof/>
          <w:sz w:val="24"/>
          <w:szCs w:val="24"/>
        </w:rPr>
        <w:t>309</w:t>
      </w:r>
      <w:r w:rsidR="009074F2" w:rsidRPr="00A87CA6">
        <w:rPr>
          <w:rFonts w:ascii="Times New Roman" w:hAnsi="Times New Roman" w:cs="Times New Roman"/>
          <w:noProof/>
          <w:sz w:val="24"/>
          <w:szCs w:val="24"/>
        </w:rPr>
        <w:t>6]</w:t>
      </w:r>
      <w:r w:rsidR="009074F2" w:rsidRPr="00A87CA6">
        <w:rPr>
          <w:rFonts w:ascii="Times New Roman" w:hAnsi="Times New Roman" w:cs="Times New Roman"/>
          <w:sz w:val="24"/>
          <w:szCs w:val="24"/>
        </w:rPr>
        <w:fldChar w:fldCharType="end"/>
      </w:r>
    </w:p>
    <w:p w14:paraId="67102502" w14:textId="111FCC78"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Авторы работы </w:t>
      </w:r>
      <w:r>
        <w:rPr>
          <w:rFonts w:ascii="Times New Roman" w:hAnsi="Times New Roman" w:cs="Times New Roman"/>
          <w:sz w:val="28"/>
          <w:szCs w:val="28"/>
        </w:rPr>
        <w:fldChar w:fldCharType="begin" w:fldLock="1"/>
      </w:r>
      <w:r w:rsidR="00D11732">
        <w:rPr>
          <w:rFonts w:ascii="Times New Roman" w:hAnsi="Times New Roman" w:cs="Times New Roman"/>
          <w:sz w:val="28"/>
          <w:szCs w:val="28"/>
        </w:rPr>
        <w:instrText>ADDIN CSL_CITATION {"citationItems":[{"id":"ITEM-1","itemData":{"DOI":"10.1149/2.0171907jss","ISSN":"2162-8769","abstract":"© The Author(s) 2019. Electrical properties, deep trap spectra, microcathodoluminescence (MCL) and photoluminescence (PL) spectra of bulk semi-insulating Fe doped β-Ga2O3 crystals with ohmic and Schottky contacts were studied. The Fermi level in these crystals is pinned by the Fe acceptor level near Ec-0.8 eV. This level is also dominant in high-temperature admittance spectra and in photo-induced current transient spectroscopy (PICTS) and determines the space charge region width in Schottky diodes. The concentration of the Fe acceptors filled with electrons is (1.3–1.5) × 1017 cm−3 from high-temperature/low-frequency capacitance-voltage C-V profiling and is considerably lower than the Fe concentration introduced by doping, suggesting that a considerable portion of Fe acceptors are not filled with electrons. This is important when considering the possible role of Fe centers in charge trapping in transistors. MCL and PL spectra measurements also revealed the presence of sharp lines near 1.8 eV corresponding to the 4T1→6A1 intracenter transition in Fe3+. Additional deep centers observed in photocurrent spectra had optical ionization thresholds near 1.5 eV and 2.3 eV.","author":[{"dropping-particle":"","family":"Polyakov","given":"A. Y.","non-dropping-particle":"","parse-names":false,"suffix":""},{"dropping-particle":"","family":"Smirnov","given":"N. B.","non-dropping-particle":"","parse-names":false,"suffix":""},{"dropping-particle":"V.","family":"Schemerov","given":"I.","non-dropping-particle":"","parse-names":false,"suffix":""},{"dropping-particle":"V.","family":"Chernykh","given":"A.","non-dropping-particle":"","parse-names":false,"suffix":""},{"dropping-particle":"","family":"Yakimov","given":"E. B.","non-dropping-particle":"","parse-names":false,"suffix":""},{"dropping-particle":"","family":"Kochkova","given":"A. I.","non-dropping-particle":"","parse-names":false,"suffix":""},{"dropping-particle":"","family":"Tereshchenko","given":"A. N.","non-dropping-particle":"","parse-names":false,"suffix":""},{"dropping-particle":"","family":"Pearton","given":"S. J.","non-dropping-particle":"","parse-names":false,"suffix":""}],"container-title":"ECS Journal of Solid State Science and Technology","id":"ITEM-1","issue":"7","issued":{"date-parts":[["2019"]]},"title":" Electrical Properties, Deep Levels and Luminescence Related to Fe in Bulk Semi-Insulating β-Ga 2 O 3 Doped with Fe ","type":"article-journal","volume":"8"},"uris":["http://www.mendeley.com/documents/?uuid=eaba4e30-cfb3-3143-90a1-fa170545b100"]}],"mendeley":{"formattedCitation":"[52]","manualFormatting":"[52, 6 с.]","plainTextFormattedCitation":"[52]","previouslyFormattedCitation":"[52]"},"properties":{"noteIndex":0},"schema":"https://github.com/citation-style-language/schema/raw/master/csl-citation.json"}</w:instrText>
      </w:r>
      <w:r>
        <w:rPr>
          <w:rFonts w:ascii="Times New Roman" w:hAnsi="Times New Roman" w:cs="Times New Roman"/>
          <w:sz w:val="28"/>
          <w:szCs w:val="28"/>
        </w:rPr>
        <w:fldChar w:fldCharType="separate"/>
      </w:r>
      <w:r w:rsidRPr="00F15E3E">
        <w:rPr>
          <w:rFonts w:ascii="Times New Roman" w:hAnsi="Times New Roman" w:cs="Times New Roman"/>
          <w:noProof/>
          <w:sz w:val="28"/>
          <w:szCs w:val="28"/>
        </w:rPr>
        <w:t>[52</w:t>
      </w:r>
      <w:r>
        <w:rPr>
          <w:rFonts w:ascii="Times New Roman" w:hAnsi="Times New Roman" w:cs="Times New Roman"/>
          <w:noProof/>
          <w:sz w:val="28"/>
          <w:szCs w:val="28"/>
        </w:rPr>
        <w:t xml:space="preserve">, </w:t>
      </w:r>
      <w:r w:rsidR="00A87CA6">
        <w:rPr>
          <w:rFonts w:ascii="Times New Roman" w:hAnsi="Times New Roman" w:cs="Times New Roman"/>
          <w:noProof/>
          <w:sz w:val="28"/>
          <w:szCs w:val="28"/>
        </w:rPr>
        <w:t xml:space="preserve">р. </w:t>
      </w:r>
      <w:r w:rsidR="00A87CA6">
        <w:rPr>
          <w:rFonts w:ascii="Times New Roman" w:hAnsi="Times New Roman" w:cs="Times New Roman"/>
          <w:noProof/>
          <w:sz w:val="28"/>
          <w:szCs w:val="24"/>
          <w:lang w:val="en-US"/>
        </w:rPr>
        <w:t>Q</w:t>
      </w:r>
      <w:r w:rsidR="00A87CA6" w:rsidRPr="00A87CA6">
        <w:rPr>
          <w:rFonts w:ascii="Times New Roman" w:hAnsi="Times New Roman" w:cs="Times New Roman"/>
          <w:noProof/>
          <w:sz w:val="28"/>
          <w:szCs w:val="24"/>
        </w:rPr>
        <w:t>309</w:t>
      </w:r>
      <w:r>
        <w:rPr>
          <w:rFonts w:ascii="Times New Roman" w:hAnsi="Times New Roman" w:cs="Times New Roman"/>
          <w:noProof/>
          <w:sz w:val="28"/>
          <w:szCs w:val="28"/>
        </w:rPr>
        <w:t>6</w:t>
      </w:r>
      <w:r w:rsidRPr="00F15E3E">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предполагают, что п</w:t>
      </w:r>
      <w:r w:rsidRPr="00111034">
        <w:rPr>
          <w:rFonts w:ascii="Times New Roman" w:hAnsi="Times New Roman" w:cs="Times New Roman"/>
          <w:sz w:val="28"/>
          <w:szCs w:val="28"/>
        </w:rPr>
        <w:t xml:space="preserve">олоса </w:t>
      </w:r>
      <w:r>
        <w:rPr>
          <w:rFonts w:ascii="Times New Roman" w:hAnsi="Times New Roman" w:cs="Times New Roman"/>
          <w:sz w:val="28"/>
          <w:szCs w:val="28"/>
        </w:rPr>
        <w:t>фотолюминесценции с максимумом около 850 нм (1.46 эВ)</w:t>
      </w:r>
      <w:r w:rsidRPr="00111034">
        <w:rPr>
          <w:rFonts w:ascii="Times New Roman" w:hAnsi="Times New Roman" w:cs="Times New Roman"/>
          <w:sz w:val="28"/>
          <w:szCs w:val="28"/>
        </w:rPr>
        <w:t xml:space="preserve"> </w:t>
      </w:r>
      <w:r>
        <w:rPr>
          <w:rFonts w:ascii="Times New Roman" w:hAnsi="Times New Roman" w:cs="Times New Roman"/>
          <w:sz w:val="28"/>
          <w:szCs w:val="28"/>
        </w:rPr>
        <w:t xml:space="preserve">связана с сильной решеточной релаксацией или с донорно-акцепторной рекомбинацией. </w:t>
      </w:r>
    </w:p>
    <w:p w14:paraId="7168B17D" w14:textId="01844866" w:rsidR="009074F2" w:rsidRDefault="009074F2"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на рисунке 15, </w:t>
      </w:r>
      <w:r w:rsidRPr="00111034">
        <w:rPr>
          <w:rFonts w:ascii="Times New Roman" w:hAnsi="Times New Roman" w:cs="Times New Roman"/>
          <w:sz w:val="28"/>
          <w:szCs w:val="28"/>
        </w:rPr>
        <w:t xml:space="preserve">амплитуды пиков </w:t>
      </w:r>
      <w:r>
        <w:rPr>
          <w:rFonts w:ascii="Times New Roman" w:hAnsi="Times New Roman" w:cs="Times New Roman"/>
          <w:sz w:val="28"/>
          <w:szCs w:val="28"/>
        </w:rPr>
        <w:t xml:space="preserve">1.8 эВ близки при </w:t>
      </w:r>
      <w:r w:rsidRPr="00111034">
        <w:rPr>
          <w:rFonts w:ascii="Times New Roman" w:hAnsi="Times New Roman" w:cs="Times New Roman"/>
          <w:sz w:val="28"/>
          <w:szCs w:val="28"/>
        </w:rPr>
        <w:t>температур</w:t>
      </w:r>
      <w:r>
        <w:rPr>
          <w:rFonts w:ascii="Times New Roman" w:hAnsi="Times New Roman" w:cs="Times New Roman"/>
          <w:sz w:val="28"/>
          <w:szCs w:val="28"/>
        </w:rPr>
        <w:t xml:space="preserve">ах </w:t>
      </w:r>
      <w:r w:rsidRPr="00111034">
        <w:rPr>
          <w:rFonts w:ascii="Times New Roman" w:hAnsi="Times New Roman" w:cs="Times New Roman"/>
          <w:sz w:val="28"/>
          <w:szCs w:val="28"/>
        </w:rPr>
        <w:t xml:space="preserve">10К, 50К, 100К и 150К, а амплитуда пика 1.78 эВ уменьшилась при </w:t>
      </w:r>
      <w:r>
        <w:rPr>
          <w:rFonts w:ascii="Times New Roman" w:hAnsi="Times New Roman" w:cs="Times New Roman"/>
          <w:sz w:val="28"/>
          <w:szCs w:val="28"/>
        </w:rPr>
        <w:t xml:space="preserve">температуре </w:t>
      </w:r>
      <w:r w:rsidRPr="00111034">
        <w:rPr>
          <w:rFonts w:ascii="Times New Roman" w:hAnsi="Times New Roman" w:cs="Times New Roman"/>
          <w:sz w:val="28"/>
          <w:szCs w:val="28"/>
        </w:rPr>
        <w:t xml:space="preserve">150К по сравнению с </w:t>
      </w:r>
      <w:r>
        <w:rPr>
          <w:rFonts w:ascii="Times New Roman" w:hAnsi="Times New Roman" w:cs="Times New Roman"/>
          <w:sz w:val="28"/>
          <w:szCs w:val="28"/>
        </w:rPr>
        <w:t>температурой 100К.</w:t>
      </w:r>
    </w:p>
    <w:p w14:paraId="4ADA11A6" w14:textId="77777777" w:rsidR="00A32AAC" w:rsidRDefault="00A32AAC" w:rsidP="005A5DBE">
      <w:pPr>
        <w:spacing w:after="0" w:line="240" w:lineRule="auto"/>
        <w:ind w:firstLine="709"/>
        <w:jc w:val="both"/>
        <w:rPr>
          <w:rFonts w:ascii="Times New Roman" w:hAnsi="Times New Roman" w:cs="Times New Roman"/>
          <w:sz w:val="28"/>
          <w:szCs w:val="28"/>
        </w:rPr>
      </w:pPr>
    </w:p>
    <w:p w14:paraId="3E2FEF6A" w14:textId="77777777" w:rsidR="00F07904" w:rsidRDefault="00F07904" w:rsidP="005A5DBE">
      <w:pPr>
        <w:spacing w:after="0" w:line="240" w:lineRule="auto"/>
        <w:ind w:firstLine="709"/>
        <w:jc w:val="both"/>
        <w:rPr>
          <w:rFonts w:ascii="Times New Roman" w:hAnsi="Times New Roman" w:cs="Times New Roman"/>
          <w:sz w:val="28"/>
          <w:szCs w:val="28"/>
        </w:rPr>
      </w:pPr>
    </w:p>
    <w:p w14:paraId="50008947" w14:textId="77777777" w:rsidR="00F07904" w:rsidRDefault="00F07904" w:rsidP="005A5DBE">
      <w:pPr>
        <w:spacing w:after="0" w:line="240" w:lineRule="auto"/>
        <w:ind w:firstLine="709"/>
        <w:jc w:val="both"/>
        <w:rPr>
          <w:rFonts w:ascii="Times New Roman" w:hAnsi="Times New Roman" w:cs="Times New Roman"/>
          <w:sz w:val="28"/>
          <w:szCs w:val="28"/>
        </w:rPr>
      </w:pPr>
    </w:p>
    <w:p w14:paraId="3F9F457B" w14:textId="77777777" w:rsidR="00F07904" w:rsidRDefault="00F07904" w:rsidP="005A5DBE">
      <w:pPr>
        <w:spacing w:after="0" w:line="240" w:lineRule="auto"/>
        <w:ind w:firstLine="709"/>
        <w:jc w:val="both"/>
        <w:rPr>
          <w:rFonts w:ascii="Times New Roman" w:hAnsi="Times New Roman" w:cs="Times New Roman"/>
          <w:sz w:val="28"/>
          <w:szCs w:val="28"/>
        </w:rPr>
      </w:pPr>
    </w:p>
    <w:p w14:paraId="5C394D9C" w14:textId="77777777" w:rsidR="00F07904" w:rsidRDefault="00F07904" w:rsidP="005A5DBE">
      <w:pPr>
        <w:spacing w:after="0" w:line="240" w:lineRule="auto"/>
        <w:ind w:firstLine="709"/>
        <w:jc w:val="both"/>
        <w:rPr>
          <w:rFonts w:ascii="Times New Roman" w:hAnsi="Times New Roman" w:cs="Times New Roman"/>
          <w:sz w:val="28"/>
          <w:szCs w:val="28"/>
        </w:rPr>
      </w:pPr>
    </w:p>
    <w:p w14:paraId="1D632FEB" w14:textId="77777777" w:rsidR="00F07904" w:rsidRDefault="00F07904" w:rsidP="005A5DBE">
      <w:pPr>
        <w:spacing w:after="0" w:line="240" w:lineRule="auto"/>
        <w:ind w:firstLine="709"/>
        <w:jc w:val="both"/>
        <w:rPr>
          <w:rFonts w:ascii="Times New Roman" w:hAnsi="Times New Roman" w:cs="Times New Roman"/>
          <w:sz w:val="28"/>
          <w:szCs w:val="28"/>
        </w:rPr>
      </w:pPr>
    </w:p>
    <w:p w14:paraId="01320079" w14:textId="77777777" w:rsidR="00F07904" w:rsidRDefault="00F07904" w:rsidP="005A5DBE">
      <w:pPr>
        <w:spacing w:after="0" w:line="240" w:lineRule="auto"/>
        <w:ind w:firstLine="709"/>
        <w:jc w:val="both"/>
        <w:rPr>
          <w:rFonts w:ascii="Times New Roman" w:hAnsi="Times New Roman" w:cs="Times New Roman"/>
          <w:sz w:val="28"/>
          <w:szCs w:val="28"/>
        </w:rPr>
      </w:pPr>
    </w:p>
    <w:p w14:paraId="7648DAF9" w14:textId="77777777" w:rsidR="00F07904" w:rsidRDefault="00F07904" w:rsidP="005A5DBE">
      <w:pPr>
        <w:spacing w:after="0" w:line="240" w:lineRule="auto"/>
        <w:ind w:firstLine="709"/>
        <w:jc w:val="both"/>
        <w:rPr>
          <w:rFonts w:ascii="Times New Roman" w:hAnsi="Times New Roman" w:cs="Times New Roman"/>
          <w:sz w:val="28"/>
          <w:szCs w:val="28"/>
        </w:rPr>
      </w:pPr>
    </w:p>
    <w:p w14:paraId="64058B6D" w14:textId="77777777" w:rsidR="00F07904" w:rsidRDefault="00F07904" w:rsidP="005A5DBE">
      <w:pPr>
        <w:spacing w:after="0" w:line="240" w:lineRule="auto"/>
        <w:ind w:firstLine="709"/>
        <w:jc w:val="both"/>
        <w:rPr>
          <w:rFonts w:ascii="Times New Roman" w:hAnsi="Times New Roman" w:cs="Times New Roman"/>
          <w:sz w:val="28"/>
          <w:szCs w:val="28"/>
        </w:rPr>
      </w:pPr>
    </w:p>
    <w:p w14:paraId="43C2BB79" w14:textId="77777777" w:rsidR="00F07904" w:rsidRDefault="00F07904" w:rsidP="005A5DBE">
      <w:pPr>
        <w:spacing w:after="0" w:line="240" w:lineRule="auto"/>
        <w:ind w:firstLine="709"/>
        <w:jc w:val="both"/>
        <w:rPr>
          <w:rFonts w:ascii="Times New Roman" w:hAnsi="Times New Roman" w:cs="Times New Roman"/>
          <w:sz w:val="28"/>
          <w:szCs w:val="28"/>
        </w:rPr>
      </w:pPr>
    </w:p>
    <w:p w14:paraId="209EF9DC" w14:textId="77777777" w:rsidR="00F07904" w:rsidRDefault="00F07904" w:rsidP="005A5DBE">
      <w:pPr>
        <w:spacing w:after="0" w:line="240" w:lineRule="auto"/>
        <w:ind w:firstLine="709"/>
        <w:jc w:val="both"/>
        <w:rPr>
          <w:rFonts w:ascii="Times New Roman" w:hAnsi="Times New Roman" w:cs="Times New Roman"/>
          <w:sz w:val="28"/>
          <w:szCs w:val="28"/>
        </w:rPr>
      </w:pPr>
    </w:p>
    <w:p w14:paraId="0DE42BCA" w14:textId="77777777" w:rsidR="00F07904" w:rsidRDefault="00F07904" w:rsidP="005A5DBE">
      <w:pPr>
        <w:spacing w:after="0" w:line="240" w:lineRule="auto"/>
        <w:ind w:firstLine="709"/>
        <w:jc w:val="both"/>
        <w:rPr>
          <w:rFonts w:ascii="Times New Roman" w:hAnsi="Times New Roman" w:cs="Times New Roman"/>
          <w:sz w:val="28"/>
          <w:szCs w:val="28"/>
        </w:rPr>
      </w:pPr>
    </w:p>
    <w:p w14:paraId="29649537" w14:textId="77777777" w:rsidR="00F07904" w:rsidRDefault="00F07904" w:rsidP="005A5DBE">
      <w:pPr>
        <w:spacing w:after="0" w:line="240" w:lineRule="auto"/>
        <w:ind w:firstLine="709"/>
        <w:jc w:val="both"/>
        <w:rPr>
          <w:rFonts w:ascii="Times New Roman" w:hAnsi="Times New Roman" w:cs="Times New Roman"/>
          <w:sz w:val="28"/>
          <w:szCs w:val="28"/>
        </w:rPr>
      </w:pPr>
    </w:p>
    <w:p w14:paraId="12BD29B0" w14:textId="77777777" w:rsidR="00F07904" w:rsidRDefault="00F07904" w:rsidP="005A5DBE">
      <w:pPr>
        <w:spacing w:after="0" w:line="240" w:lineRule="auto"/>
        <w:ind w:firstLine="709"/>
        <w:jc w:val="both"/>
        <w:rPr>
          <w:rFonts w:ascii="Times New Roman" w:hAnsi="Times New Roman" w:cs="Times New Roman"/>
          <w:sz w:val="28"/>
          <w:szCs w:val="28"/>
        </w:rPr>
      </w:pPr>
    </w:p>
    <w:p w14:paraId="7DF4FC15" w14:textId="77777777" w:rsidR="00F07904" w:rsidRDefault="00F07904" w:rsidP="005A5DBE">
      <w:pPr>
        <w:spacing w:after="0" w:line="240" w:lineRule="auto"/>
        <w:ind w:firstLine="709"/>
        <w:jc w:val="both"/>
        <w:rPr>
          <w:rFonts w:ascii="Times New Roman" w:hAnsi="Times New Roman" w:cs="Times New Roman"/>
          <w:sz w:val="28"/>
          <w:szCs w:val="28"/>
        </w:rPr>
      </w:pPr>
    </w:p>
    <w:p w14:paraId="3A77A5D8" w14:textId="77777777" w:rsidR="00F07904" w:rsidRDefault="00F07904" w:rsidP="005A5DBE">
      <w:pPr>
        <w:spacing w:after="0" w:line="240" w:lineRule="auto"/>
        <w:ind w:firstLine="709"/>
        <w:jc w:val="both"/>
        <w:rPr>
          <w:rFonts w:ascii="Times New Roman" w:hAnsi="Times New Roman" w:cs="Times New Roman"/>
          <w:sz w:val="28"/>
          <w:szCs w:val="28"/>
        </w:rPr>
      </w:pPr>
    </w:p>
    <w:p w14:paraId="1B221ED2" w14:textId="77777777" w:rsidR="00F07904" w:rsidRDefault="00F07904" w:rsidP="005A5DBE">
      <w:pPr>
        <w:spacing w:after="0" w:line="240" w:lineRule="auto"/>
        <w:ind w:firstLine="709"/>
        <w:jc w:val="both"/>
        <w:rPr>
          <w:rFonts w:ascii="Times New Roman" w:hAnsi="Times New Roman" w:cs="Times New Roman"/>
          <w:sz w:val="28"/>
          <w:szCs w:val="28"/>
        </w:rPr>
      </w:pPr>
    </w:p>
    <w:p w14:paraId="07051F7B" w14:textId="77777777" w:rsidR="00F07904" w:rsidRDefault="00F07904" w:rsidP="005A5DBE">
      <w:pPr>
        <w:spacing w:after="0" w:line="240" w:lineRule="auto"/>
        <w:ind w:firstLine="709"/>
        <w:jc w:val="both"/>
        <w:rPr>
          <w:rFonts w:ascii="Times New Roman" w:hAnsi="Times New Roman" w:cs="Times New Roman"/>
          <w:sz w:val="28"/>
          <w:szCs w:val="28"/>
        </w:rPr>
      </w:pPr>
    </w:p>
    <w:p w14:paraId="6A956635" w14:textId="77777777" w:rsidR="00F07904" w:rsidRDefault="00F07904" w:rsidP="005A5DBE">
      <w:pPr>
        <w:spacing w:after="0" w:line="240" w:lineRule="auto"/>
        <w:ind w:firstLine="709"/>
        <w:jc w:val="both"/>
        <w:rPr>
          <w:rFonts w:ascii="Times New Roman" w:hAnsi="Times New Roman" w:cs="Times New Roman"/>
          <w:sz w:val="28"/>
          <w:szCs w:val="28"/>
        </w:rPr>
      </w:pPr>
    </w:p>
    <w:p w14:paraId="007EE5C3" w14:textId="77777777" w:rsidR="00F07904" w:rsidRDefault="00F07904" w:rsidP="005A5DBE">
      <w:pPr>
        <w:spacing w:after="0" w:line="240" w:lineRule="auto"/>
        <w:ind w:firstLine="709"/>
        <w:jc w:val="both"/>
        <w:rPr>
          <w:rFonts w:ascii="Times New Roman" w:hAnsi="Times New Roman" w:cs="Times New Roman"/>
          <w:sz w:val="28"/>
          <w:szCs w:val="28"/>
        </w:rPr>
      </w:pPr>
    </w:p>
    <w:p w14:paraId="1F410989" w14:textId="77777777" w:rsidR="00F07904" w:rsidRDefault="00F07904" w:rsidP="005A5DBE">
      <w:pPr>
        <w:spacing w:after="0" w:line="240" w:lineRule="auto"/>
        <w:ind w:firstLine="709"/>
        <w:jc w:val="both"/>
        <w:rPr>
          <w:rFonts w:ascii="Times New Roman" w:hAnsi="Times New Roman" w:cs="Times New Roman"/>
          <w:sz w:val="28"/>
          <w:szCs w:val="28"/>
        </w:rPr>
      </w:pPr>
    </w:p>
    <w:p w14:paraId="1D17A03E" w14:textId="77777777" w:rsidR="00F07904" w:rsidRDefault="00F07904" w:rsidP="005A5DBE">
      <w:pPr>
        <w:spacing w:after="0" w:line="240" w:lineRule="auto"/>
        <w:ind w:firstLine="709"/>
        <w:jc w:val="both"/>
        <w:rPr>
          <w:rFonts w:ascii="Times New Roman" w:hAnsi="Times New Roman" w:cs="Times New Roman"/>
          <w:sz w:val="28"/>
          <w:szCs w:val="28"/>
        </w:rPr>
      </w:pPr>
    </w:p>
    <w:p w14:paraId="2E6B36D7" w14:textId="77777777" w:rsidR="00F07904" w:rsidRDefault="00F07904" w:rsidP="005A5DBE">
      <w:pPr>
        <w:spacing w:after="0" w:line="240" w:lineRule="auto"/>
        <w:ind w:firstLine="709"/>
        <w:jc w:val="both"/>
        <w:rPr>
          <w:rFonts w:ascii="Times New Roman" w:hAnsi="Times New Roman" w:cs="Times New Roman"/>
          <w:sz w:val="28"/>
          <w:szCs w:val="28"/>
        </w:rPr>
      </w:pPr>
    </w:p>
    <w:p w14:paraId="62239CCC" w14:textId="77777777" w:rsidR="00F07904" w:rsidRDefault="00F07904" w:rsidP="005A5DBE">
      <w:pPr>
        <w:spacing w:after="0" w:line="240" w:lineRule="auto"/>
        <w:ind w:firstLine="709"/>
        <w:jc w:val="both"/>
        <w:rPr>
          <w:rFonts w:ascii="Times New Roman" w:hAnsi="Times New Roman" w:cs="Times New Roman"/>
          <w:sz w:val="28"/>
          <w:szCs w:val="28"/>
        </w:rPr>
      </w:pPr>
    </w:p>
    <w:p w14:paraId="0B4339A2" w14:textId="77777777" w:rsidR="00F07904" w:rsidRDefault="00F07904" w:rsidP="005A5DBE">
      <w:pPr>
        <w:spacing w:after="0" w:line="240" w:lineRule="auto"/>
        <w:ind w:firstLine="709"/>
        <w:jc w:val="both"/>
        <w:rPr>
          <w:rFonts w:ascii="Times New Roman" w:hAnsi="Times New Roman" w:cs="Times New Roman"/>
          <w:sz w:val="28"/>
          <w:szCs w:val="28"/>
        </w:rPr>
      </w:pPr>
    </w:p>
    <w:p w14:paraId="2D06ACDB" w14:textId="77777777" w:rsidR="00F07904" w:rsidRDefault="00F07904" w:rsidP="005A5DBE">
      <w:pPr>
        <w:spacing w:after="0" w:line="240" w:lineRule="auto"/>
        <w:ind w:firstLine="709"/>
        <w:jc w:val="both"/>
        <w:rPr>
          <w:rFonts w:ascii="Times New Roman" w:hAnsi="Times New Roman" w:cs="Times New Roman"/>
          <w:sz w:val="28"/>
          <w:szCs w:val="28"/>
        </w:rPr>
      </w:pPr>
    </w:p>
    <w:p w14:paraId="74221F74" w14:textId="77777777" w:rsidR="00F07904" w:rsidRDefault="00F07904" w:rsidP="005A5DBE">
      <w:pPr>
        <w:spacing w:after="0" w:line="240" w:lineRule="auto"/>
        <w:ind w:firstLine="709"/>
        <w:jc w:val="both"/>
        <w:rPr>
          <w:rFonts w:ascii="Times New Roman" w:hAnsi="Times New Roman" w:cs="Times New Roman"/>
          <w:sz w:val="28"/>
          <w:szCs w:val="28"/>
        </w:rPr>
      </w:pPr>
    </w:p>
    <w:p w14:paraId="5C1D936F" w14:textId="77777777" w:rsidR="00F07904" w:rsidRDefault="00F07904" w:rsidP="005A5DBE">
      <w:pPr>
        <w:spacing w:after="0" w:line="240" w:lineRule="auto"/>
        <w:ind w:firstLine="709"/>
        <w:jc w:val="both"/>
        <w:rPr>
          <w:rFonts w:ascii="Times New Roman" w:hAnsi="Times New Roman" w:cs="Times New Roman"/>
          <w:sz w:val="28"/>
          <w:szCs w:val="28"/>
        </w:rPr>
      </w:pPr>
    </w:p>
    <w:p w14:paraId="75ADF18C" w14:textId="77777777" w:rsidR="00F07904" w:rsidRDefault="00F07904" w:rsidP="005A5DBE">
      <w:pPr>
        <w:spacing w:after="0" w:line="240" w:lineRule="auto"/>
        <w:ind w:firstLine="709"/>
        <w:jc w:val="both"/>
        <w:rPr>
          <w:rFonts w:ascii="Times New Roman" w:hAnsi="Times New Roman" w:cs="Times New Roman"/>
          <w:sz w:val="28"/>
          <w:szCs w:val="28"/>
        </w:rPr>
      </w:pPr>
    </w:p>
    <w:p w14:paraId="2D187B1A" w14:textId="77777777" w:rsidR="00F07904" w:rsidRDefault="00F07904" w:rsidP="005A5DBE">
      <w:pPr>
        <w:spacing w:after="0" w:line="240" w:lineRule="auto"/>
        <w:ind w:firstLine="709"/>
        <w:jc w:val="both"/>
        <w:rPr>
          <w:rFonts w:ascii="Times New Roman" w:hAnsi="Times New Roman" w:cs="Times New Roman"/>
          <w:sz w:val="28"/>
          <w:szCs w:val="28"/>
        </w:rPr>
      </w:pPr>
    </w:p>
    <w:p w14:paraId="1F3755DC" w14:textId="77777777" w:rsidR="00F07904" w:rsidRDefault="00F07904" w:rsidP="005A5DBE">
      <w:pPr>
        <w:spacing w:after="0" w:line="240" w:lineRule="auto"/>
        <w:ind w:firstLine="709"/>
        <w:jc w:val="both"/>
        <w:rPr>
          <w:rFonts w:ascii="Times New Roman" w:hAnsi="Times New Roman" w:cs="Times New Roman"/>
          <w:sz w:val="28"/>
          <w:szCs w:val="28"/>
        </w:rPr>
      </w:pPr>
    </w:p>
    <w:p w14:paraId="28E5A25A" w14:textId="77777777" w:rsidR="00F07904" w:rsidRDefault="00F07904" w:rsidP="005A5DBE">
      <w:pPr>
        <w:spacing w:after="0" w:line="240" w:lineRule="auto"/>
        <w:ind w:firstLine="709"/>
        <w:jc w:val="both"/>
        <w:rPr>
          <w:rFonts w:ascii="Times New Roman" w:hAnsi="Times New Roman" w:cs="Times New Roman"/>
          <w:sz w:val="28"/>
          <w:szCs w:val="28"/>
        </w:rPr>
      </w:pPr>
    </w:p>
    <w:p w14:paraId="0C9230D6" w14:textId="77777777" w:rsidR="00F07904" w:rsidRDefault="00F07904" w:rsidP="005A5DBE">
      <w:pPr>
        <w:spacing w:after="0" w:line="240" w:lineRule="auto"/>
        <w:ind w:firstLine="709"/>
        <w:jc w:val="both"/>
        <w:rPr>
          <w:rFonts w:ascii="Times New Roman" w:hAnsi="Times New Roman" w:cs="Times New Roman"/>
          <w:sz w:val="28"/>
          <w:szCs w:val="28"/>
        </w:rPr>
      </w:pPr>
    </w:p>
    <w:p w14:paraId="5F6848EC" w14:textId="77777777" w:rsidR="00F07904" w:rsidRDefault="00F07904" w:rsidP="005A5DBE">
      <w:pPr>
        <w:spacing w:after="0" w:line="240" w:lineRule="auto"/>
        <w:ind w:firstLine="709"/>
        <w:jc w:val="both"/>
        <w:rPr>
          <w:rFonts w:ascii="Times New Roman" w:hAnsi="Times New Roman" w:cs="Times New Roman"/>
          <w:sz w:val="28"/>
          <w:szCs w:val="28"/>
        </w:rPr>
      </w:pPr>
    </w:p>
    <w:p w14:paraId="3EC27501" w14:textId="77777777" w:rsidR="00F07904" w:rsidRDefault="00F07904" w:rsidP="005A5DBE">
      <w:pPr>
        <w:spacing w:after="0" w:line="240" w:lineRule="auto"/>
        <w:ind w:firstLine="709"/>
        <w:jc w:val="both"/>
        <w:rPr>
          <w:rFonts w:ascii="Times New Roman" w:hAnsi="Times New Roman" w:cs="Times New Roman"/>
          <w:sz w:val="28"/>
          <w:szCs w:val="28"/>
        </w:rPr>
      </w:pPr>
    </w:p>
    <w:p w14:paraId="450F7716" w14:textId="77777777" w:rsidR="00F07904" w:rsidRDefault="00F07904" w:rsidP="005A5DBE">
      <w:pPr>
        <w:spacing w:after="0" w:line="240" w:lineRule="auto"/>
        <w:ind w:firstLine="709"/>
        <w:jc w:val="both"/>
        <w:rPr>
          <w:rFonts w:ascii="Times New Roman" w:hAnsi="Times New Roman" w:cs="Times New Roman"/>
          <w:sz w:val="28"/>
          <w:szCs w:val="28"/>
        </w:rPr>
      </w:pPr>
    </w:p>
    <w:p w14:paraId="7D586B05" w14:textId="77777777" w:rsidR="00F07904" w:rsidRDefault="00F07904" w:rsidP="005A5DBE">
      <w:pPr>
        <w:spacing w:after="0" w:line="240" w:lineRule="auto"/>
        <w:ind w:firstLine="709"/>
        <w:jc w:val="both"/>
        <w:rPr>
          <w:rFonts w:ascii="Times New Roman" w:hAnsi="Times New Roman" w:cs="Times New Roman"/>
          <w:sz w:val="28"/>
          <w:szCs w:val="28"/>
        </w:rPr>
      </w:pPr>
    </w:p>
    <w:p w14:paraId="440E8B76" w14:textId="77777777" w:rsidR="00F07904" w:rsidRDefault="00F07904" w:rsidP="005A5DBE">
      <w:pPr>
        <w:spacing w:after="0" w:line="240" w:lineRule="auto"/>
        <w:ind w:firstLine="709"/>
        <w:jc w:val="both"/>
        <w:rPr>
          <w:rFonts w:ascii="Times New Roman" w:hAnsi="Times New Roman" w:cs="Times New Roman"/>
          <w:sz w:val="28"/>
          <w:szCs w:val="28"/>
        </w:rPr>
      </w:pPr>
    </w:p>
    <w:p w14:paraId="0570A713" w14:textId="77777777" w:rsidR="00F07904" w:rsidRDefault="00F07904" w:rsidP="005A5DBE">
      <w:pPr>
        <w:spacing w:after="0" w:line="240" w:lineRule="auto"/>
        <w:ind w:firstLine="709"/>
        <w:jc w:val="both"/>
        <w:rPr>
          <w:rFonts w:ascii="Times New Roman" w:hAnsi="Times New Roman" w:cs="Times New Roman"/>
          <w:sz w:val="28"/>
          <w:szCs w:val="28"/>
        </w:rPr>
      </w:pPr>
    </w:p>
    <w:p w14:paraId="5472E426" w14:textId="0C34D024" w:rsidR="00801B33" w:rsidRDefault="003A75DF" w:rsidP="005A5DBE">
      <w:pPr>
        <w:pStyle w:val="a3"/>
        <w:tabs>
          <w:tab w:val="left" w:pos="1134"/>
        </w:tabs>
        <w:spacing w:after="0" w:line="240" w:lineRule="auto"/>
        <w:ind w:left="0" w:firstLine="706"/>
        <w:jc w:val="both"/>
        <w:rPr>
          <w:rFonts w:ascii="Times New Roman" w:hAnsi="Times New Roman" w:cs="Times New Roman"/>
          <w:b/>
          <w:sz w:val="28"/>
          <w:szCs w:val="28"/>
        </w:rPr>
      </w:pPr>
      <w:r w:rsidRPr="001D3541">
        <w:rPr>
          <w:rFonts w:ascii="Times New Roman" w:hAnsi="Times New Roman" w:cs="Times New Roman"/>
          <w:b/>
          <w:sz w:val="28"/>
          <w:szCs w:val="28"/>
        </w:rPr>
        <w:t>2</w:t>
      </w:r>
      <w:r w:rsidRPr="001D3541">
        <w:rPr>
          <w:rFonts w:ascii="Times New Roman" w:hAnsi="Times New Roman" w:cs="Times New Roman"/>
          <w:b/>
          <w:sz w:val="28"/>
          <w:szCs w:val="28"/>
        </w:rPr>
        <w:tab/>
      </w:r>
      <w:r w:rsidR="00184497" w:rsidRPr="001D3541">
        <w:rPr>
          <w:rFonts w:ascii="Times New Roman" w:hAnsi="Times New Roman" w:cs="Times New Roman"/>
          <w:b/>
          <w:sz w:val="28"/>
          <w:szCs w:val="28"/>
        </w:rPr>
        <w:t>ТЕОРЕТИЧЕСКИЕ ОСНОВЫ МЕТОДОВ ТЕОРИИ ФУНКЦИОНАЛА ПЛОТНОСТИ</w:t>
      </w:r>
    </w:p>
    <w:p w14:paraId="56A777C5" w14:textId="77777777" w:rsidR="00801B33" w:rsidRPr="001F4AB9" w:rsidRDefault="00801B33" w:rsidP="005A5DBE">
      <w:pPr>
        <w:pStyle w:val="a3"/>
        <w:spacing w:after="0" w:line="240" w:lineRule="auto"/>
        <w:ind w:left="0" w:firstLine="706"/>
        <w:jc w:val="both"/>
        <w:rPr>
          <w:rFonts w:ascii="Times New Roman" w:hAnsi="Times New Roman" w:cs="Times New Roman"/>
          <w:sz w:val="28"/>
          <w:szCs w:val="28"/>
        </w:rPr>
      </w:pPr>
    </w:p>
    <w:p w14:paraId="71AAA4F8" w14:textId="5BF021D5" w:rsidR="00801B33" w:rsidRDefault="00801B33" w:rsidP="005A5DBE">
      <w:pPr>
        <w:pStyle w:val="a3"/>
        <w:tabs>
          <w:tab w:val="left" w:pos="1134"/>
        </w:tabs>
        <w:spacing w:after="0" w:line="240" w:lineRule="auto"/>
        <w:ind w:left="0" w:firstLine="706"/>
        <w:jc w:val="both"/>
        <w:rPr>
          <w:rFonts w:ascii="Times New Roman" w:hAnsi="Times New Roman" w:cs="Times New Roman"/>
          <w:b/>
          <w:sz w:val="28"/>
          <w:szCs w:val="28"/>
        </w:rPr>
      </w:pPr>
      <w:r w:rsidRPr="00FF45B5">
        <w:rPr>
          <w:rFonts w:ascii="Times New Roman" w:hAnsi="Times New Roman" w:cs="Times New Roman"/>
          <w:b/>
          <w:sz w:val="28"/>
          <w:szCs w:val="28"/>
        </w:rPr>
        <w:t>2.1</w:t>
      </w:r>
      <w:r w:rsidRPr="00FF45B5">
        <w:rPr>
          <w:rFonts w:ascii="Times New Roman" w:hAnsi="Times New Roman" w:cs="Times New Roman"/>
          <w:b/>
          <w:sz w:val="28"/>
          <w:szCs w:val="28"/>
        </w:rPr>
        <w:tab/>
        <w:t>Уравнение Шредингера для многоэлектронной системы</w:t>
      </w:r>
    </w:p>
    <w:p w14:paraId="3A87A738" w14:textId="7D09163D" w:rsidR="00801B33" w:rsidRDefault="00801B33"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D3541">
        <w:rPr>
          <w:rFonts w:ascii="Times New Roman" w:hAnsi="Times New Roman" w:cs="Times New Roman"/>
          <w:sz w:val="28"/>
          <w:szCs w:val="28"/>
        </w:rPr>
        <w:t>се атом</w:t>
      </w:r>
      <w:r>
        <w:rPr>
          <w:rFonts w:ascii="Times New Roman" w:hAnsi="Times New Roman" w:cs="Times New Roman"/>
          <w:sz w:val="28"/>
          <w:szCs w:val="28"/>
        </w:rPr>
        <w:t>ы, кроме водорода,</w:t>
      </w:r>
      <w:r w:rsidRPr="001D3541">
        <w:rPr>
          <w:rFonts w:ascii="Times New Roman" w:hAnsi="Times New Roman" w:cs="Times New Roman"/>
          <w:sz w:val="28"/>
          <w:szCs w:val="28"/>
        </w:rPr>
        <w:t xml:space="preserve"> являются многоэлектронными и их описание усложняется из-за увеличения числа различных взаимодействий. </w:t>
      </w:r>
      <w:r>
        <w:rPr>
          <w:rFonts w:ascii="Times New Roman" w:hAnsi="Times New Roman" w:cs="Times New Roman"/>
          <w:sz w:val="28"/>
          <w:szCs w:val="28"/>
        </w:rPr>
        <w:t xml:space="preserve">Рассмотрение многоэлектронных атомов основываются на рассмотрении одноэлектронного атома. </w:t>
      </w:r>
      <w:r w:rsidRPr="001D3541">
        <w:rPr>
          <w:rFonts w:ascii="Times New Roman" w:hAnsi="Times New Roman" w:cs="Times New Roman"/>
          <w:sz w:val="28"/>
          <w:szCs w:val="28"/>
        </w:rPr>
        <w:t>Рассмотрим атом с атомным номером Z. Этот атом будет содержать ядро с зарядом Ze и Z электронов.</w:t>
      </w:r>
      <w:r>
        <w:rPr>
          <w:rFonts w:ascii="Times New Roman" w:hAnsi="Times New Roman" w:cs="Times New Roman"/>
          <w:sz w:val="28"/>
          <w:szCs w:val="28"/>
        </w:rPr>
        <w:t xml:space="preserve"> Чтобы описать эту систему, </w:t>
      </w:r>
      <w:r w:rsidRPr="001D3541">
        <w:rPr>
          <w:rFonts w:ascii="Times New Roman" w:hAnsi="Times New Roman" w:cs="Times New Roman"/>
          <w:sz w:val="28"/>
          <w:szCs w:val="28"/>
        </w:rPr>
        <w:t xml:space="preserve">нужно рассмотреть взаимодействия между каждым электроном и ядром и взаимодействия между электронами. </w:t>
      </w:r>
      <w:r>
        <w:rPr>
          <w:rFonts w:ascii="Times New Roman" w:hAnsi="Times New Roman" w:cs="Times New Roman"/>
          <w:sz w:val="28"/>
          <w:szCs w:val="28"/>
        </w:rPr>
        <w:t xml:space="preserve">Для описание таких атомов, надо начать </w:t>
      </w:r>
      <w:r w:rsidRPr="001D3541">
        <w:rPr>
          <w:rFonts w:ascii="Times New Roman" w:hAnsi="Times New Roman" w:cs="Times New Roman"/>
          <w:sz w:val="28"/>
          <w:szCs w:val="28"/>
        </w:rPr>
        <w:t>с самых сильных взаимодействий</w:t>
      </w:r>
      <w:r>
        <w:rPr>
          <w:rFonts w:ascii="Times New Roman" w:hAnsi="Times New Roman" w:cs="Times New Roman"/>
          <w:sz w:val="28"/>
          <w:szCs w:val="28"/>
        </w:rPr>
        <w:t xml:space="preserve"> между атомами, но из-за того, что </w:t>
      </w:r>
      <w:r w:rsidRPr="001D3541">
        <w:rPr>
          <w:rFonts w:ascii="Times New Roman" w:hAnsi="Times New Roman" w:cs="Times New Roman"/>
          <w:sz w:val="28"/>
          <w:szCs w:val="28"/>
        </w:rPr>
        <w:t>электроны являются идентичными частицами</w:t>
      </w:r>
      <w:r>
        <w:rPr>
          <w:rFonts w:ascii="Times New Roman" w:hAnsi="Times New Roman" w:cs="Times New Roman"/>
          <w:sz w:val="28"/>
          <w:szCs w:val="28"/>
        </w:rPr>
        <w:t>, описание таких явлении усложняются</w:t>
      </w:r>
      <w:r w:rsidR="000C4E83" w:rsidRPr="000C4E83">
        <w:rPr>
          <w:rFonts w:ascii="Times New Roman" w:hAnsi="Times New Roman" w:cs="Times New Roman"/>
          <w:sz w:val="28"/>
          <w:szCs w:val="28"/>
        </w:rPr>
        <w:t xml:space="preserve"> </w:t>
      </w:r>
      <w:r w:rsidR="00D11732">
        <w:rPr>
          <w:rFonts w:ascii="Times New Roman" w:hAnsi="Times New Roman" w:cs="Times New Roman"/>
          <w:sz w:val="28"/>
          <w:szCs w:val="28"/>
        </w:rPr>
        <w:fldChar w:fldCharType="begin" w:fldLock="1"/>
      </w:r>
      <w:r w:rsidR="00D11732">
        <w:rPr>
          <w:rFonts w:ascii="Times New Roman" w:hAnsi="Times New Roman" w:cs="Times New Roman"/>
          <w:sz w:val="28"/>
          <w:szCs w:val="28"/>
        </w:rPr>
        <w:instrText>ADDIN CSL_CITATION {"citationItems":[{"id":"ITEM-1","itemData":{"DOI":"10.1007/978-94-009-3855-7_31","author":[{"dropping-particle":"","family":"Hunter","given":"Geoffrey","non-dropping-particle":"","parse-names":false,"suffix":""}],"container-title":"Density Matrices and Density Functionals","id":"ITEM-1","issued":{"date-parts":[["1987"]]},"page":"583-596","title":"The Exact Schrödinger Equation for the Electron Density","type":"article-journal"},"uris":["http://www.mendeley.com/documents/?uuid=caedc0bd-8dd4-49f5-a9aa-96a7e777a7e7"]}],"mendeley":{"formattedCitation":"[58]","plainTextFormattedCitation":"[58]","previouslyFormattedCitation":"[58]"},"properties":{"noteIndex":0},"schema":"https://github.com/citation-style-language/schema/raw/master/csl-citation.json"}</w:instrText>
      </w:r>
      <w:r w:rsidR="00D11732">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[58]</w:t>
      </w:r>
      <w:r w:rsidR="00D11732">
        <w:rPr>
          <w:rFonts w:ascii="Times New Roman" w:hAnsi="Times New Roman" w:cs="Times New Roman"/>
          <w:sz w:val="28"/>
          <w:szCs w:val="28"/>
        </w:rPr>
        <w:fldChar w:fldCharType="end"/>
      </w:r>
      <w:r>
        <w:rPr>
          <w:rFonts w:ascii="Times New Roman" w:hAnsi="Times New Roman" w:cs="Times New Roman"/>
          <w:sz w:val="28"/>
          <w:szCs w:val="28"/>
        </w:rPr>
        <w:t xml:space="preserve">. В классической физике такие идентичные </w:t>
      </w:r>
      <w:r w:rsidRPr="001D3541">
        <w:rPr>
          <w:rFonts w:ascii="Times New Roman" w:hAnsi="Times New Roman" w:cs="Times New Roman"/>
          <w:sz w:val="28"/>
          <w:szCs w:val="28"/>
        </w:rPr>
        <w:t>частицы можно различить на основе тщательных измерений. Однако в квантовой физике электроны невозможно различить, если</w:t>
      </w:r>
      <w:r>
        <w:rPr>
          <w:rFonts w:ascii="Times New Roman" w:hAnsi="Times New Roman" w:cs="Times New Roman"/>
          <w:sz w:val="28"/>
          <w:szCs w:val="28"/>
        </w:rPr>
        <w:t xml:space="preserve"> не воздействовать на них. Для упрощения задачи </w:t>
      </w:r>
      <w:r w:rsidRPr="001D3541">
        <w:rPr>
          <w:rFonts w:ascii="Times New Roman" w:hAnsi="Times New Roman" w:cs="Times New Roman"/>
          <w:sz w:val="28"/>
          <w:szCs w:val="28"/>
        </w:rPr>
        <w:t>начала рассмотрим атом с двумя электронам</w:t>
      </w:r>
      <w:r>
        <w:rPr>
          <w:rFonts w:ascii="Times New Roman" w:hAnsi="Times New Roman" w:cs="Times New Roman"/>
          <w:sz w:val="28"/>
          <w:szCs w:val="28"/>
        </w:rPr>
        <w:t>и без взаимных взаимодействий. Итак, у</w:t>
      </w:r>
      <w:r w:rsidRPr="001D3541">
        <w:rPr>
          <w:rFonts w:ascii="Times New Roman" w:hAnsi="Times New Roman" w:cs="Times New Roman"/>
          <w:sz w:val="28"/>
          <w:szCs w:val="28"/>
        </w:rPr>
        <w:t>равне</w:t>
      </w:r>
      <w:r>
        <w:rPr>
          <w:rFonts w:ascii="Times New Roman" w:hAnsi="Times New Roman" w:cs="Times New Roman"/>
          <w:sz w:val="28"/>
          <w:szCs w:val="28"/>
        </w:rPr>
        <w:t>ние Шрёдингера</w:t>
      </w:r>
      <w:r w:rsidR="00BA379F" w:rsidRPr="00BA379F">
        <w:rPr>
          <w:rFonts w:ascii="Times New Roman" w:hAnsi="Times New Roman" w:cs="Times New Roman"/>
          <w:sz w:val="28"/>
          <w:szCs w:val="28"/>
        </w:rPr>
        <w:t xml:space="preserve"> </w:t>
      </w:r>
      <w:r w:rsidR="00D11732">
        <w:rPr>
          <w:rFonts w:ascii="Times New Roman" w:hAnsi="Times New Roman" w:cs="Times New Roman"/>
          <w:sz w:val="28"/>
          <w:szCs w:val="28"/>
        </w:rPr>
        <w:fldChar w:fldCharType="begin" w:fldLock="1"/>
      </w:r>
      <w:r w:rsidR="00D11732">
        <w:rPr>
          <w:rFonts w:ascii="Times New Roman" w:hAnsi="Times New Roman" w:cs="Times New Roman"/>
          <w:sz w:val="28"/>
          <w:szCs w:val="28"/>
        </w:rPr>
        <w:instrText>ADDIN CSL_CITATION {"citationItems":[{"id":"ITEM-1","itemData":{"id":"ITEM-1","issued":{"date-parts":[["0"]]},"title":"Madelung1980ru.pdf","type":"article"},"uris":["http://www.mendeley.com/documents/?uuid=8ad431eb-ff48-4328-bead-eecc02de7efe"]}],"mendeley":{"formattedCitation":"[59]","plainTextFormattedCitation":"[59]","previouslyFormattedCitation":"[59]"},"properties":{"noteIndex":0},"schema":"https://github.com/citation-style-language/schema/raw/master/csl-citation.json"}</w:instrText>
      </w:r>
      <w:r w:rsidR="00D11732">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[59]</w:t>
      </w:r>
      <w:r w:rsidR="00D11732">
        <w:rPr>
          <w:rFonts w:ascii="Times New Roman" w:hAnsi="Times New Roman" w:cs="Times New Roman"/>
          <w:sz w:val="28"/>
          <w:szCs w:val="28"/>
        </w:rPr>
        <w:fldChar w:fldCharType="end"/>
      </w:r>
      <w:r>
        <w:rPr>
          <w:rFonts w:ascii="Times New Roman" w:hAnsi="Times New Roman" w:cs="Times New Roman"/>
          <w:sz w:val="28"/>
          <w:szCs w:val="28"/>
        </w:rPr>
        <w:t xml:space="preserve">, описывающее </w:t>
      </w:r>
      <w:r w:rsidRPr="001D3541">
        <w:rPr>
          <w:rFonts w:ascii="Times New Roman" w:hAnsi="Times New Roman" w:cs="Times New Roman"/>
          <w:sz w:val="28"/>
          <w:szCs w:val="28"/>
        </w:rPr>
        <w:t>систему</w:t>
      </w:r>
      <w:r>
        <w:rPr>
          <w:rFonts w:ascii="Times New Roman" w:hAnsi="Times New Roman" w:cs="Times New Roman"/>
          <w:sz w:val="28"/>
          <w:szCs w:val="28"/>
        </w:rPr>
        <w:t xml:space="preserve"> с двумя электронами</w:t>
      </w:r>
      <w:r w:rsidRPr="001D3541">
        <w:rPr>
          <w:rFonts w:ascii="Times New Roman" w:hAnsi="Times New Roman" w:cs="Times New Roman"/>
          <w:sz w:val="28"/>
          <w:szCs w:val="28"/>
        </w:rPr>
        <w:t>, имеет вид</w:t>
      </w:r>
      <w:r w:rsidR="00F07904">
        <w:rPr>
          <w:rFonts w:ascii="Times New Roman" w:hAnsi="Times New Roman" w:cs="Times New Roman"/>
          <w:sz w:val="28"/>
          <w:szCs w:val="28"/>
        </w:rPr>
        <w:t>:</w:t>
      </w:r>
    </w:p>
    <w:p w14:paraId="0126E331"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p>
    <w:p w14:paraId="4BE68C17" w14:textId="441594F6" w:rsidR="00801B33" w:rsidRDefault="00801B33" w:rsidP="005A5DBE">
      <w:pPr>
        <w:pStyle w:val="a3"/>
        <w:spacing w:after="0" w:line="240" w:lineRule="auto"/>
        <w:ind w:left="0" w:firstLine="709"/>
        <w:jc w:val="right"/>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2</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r>
          <w:rPr>
            <w:rFonts w:ascii="Cambria Math" w:hAnsi="Cambria Math" w:cs="Times New Roman"/>
            <w:sz w:val="28"/>
            <w:szCs w:val="28"/>
          </w:rPr>
          <m:t xml:space="preserve">                                     </m:t>
        </m:r>
      </m:oMath>
      <w:r w:rsidRPr="001F4AB9">
        <w:rPr>
          <w:rFonts w:ascii="Times New Roman" w:hAnsi="Times New Roman" w:cs="Times New Roman"/>
          <w:sz w:val="28"/>
          <w:szCs w:val="28"/>
        </w:rPr>
        <w:t>(1)</w:t>
      </w:r>
    </w:p>
    <w:p w14:paraId="66993E86" w14:textId="77777777" w:rsidR="00801B33" w:rsidRPr="001F4AB9" w:rsidRDefault="00801B33" w:rsidP="005A5DBE">
      <w:pPr>
        <w:pStyle w:val="a3"/>
        <w:spacing w:after="0" w:line="240" w:lineRule="auto"/>
        <w:ind w:left="0" w:firstLine="709"/>
        <w:jc w:val="center"/>
        <w:rPr>
          <w:rFonts w:ascii="Times New Roman" w:hAnsi="Times New Roman" w:cs="Times New Roman"/>
          <w:sz w:val="28"/>
          <w:szCs w:val="28"/>
        </w:rPr>
      </w:pPr>
    </w:p>
    <w:p w14:paraId="20007CC3"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Где п</w:t>
      </w:r>
      <w:r w:rsidRPr="001D3541">
        <w:rPr>
          <w:rFonts w:ascii="Times New Roman" w:hAnsi="Times New Roman" w:cs="Times New Roman"/>
          <w:sz w:val="28"/>
          <w:szCs w:val="28"/>
        </w:rPr>
        <w:t xml:space="preserve">оложение </w:t>
      </w:r>
      <w:r>
        <w:rPr>
          <w:rFonts w:ascii="Times New Roman" w:hAnsi="Times New Roman" w:cs="Times New Roman"/>
          <w:sz w:val="28"/>
          <w:szCs w:val="28"/>
        </w:rPr>
        <w:t>одной частицы определяется координатами (x</w:t>
      </w:r>
      <w:r w:rsidRPr="007A7590">
        <w:rPr>
          <w:rFonts w:ascii="Times New Roman" w:hAnsi="Times New Roman" w:cs="Times New Roman"/>
          <w:sz w:val="28"/>
          <w:szCs w:val="28"/>
          <w:vertAlign w:val="subscript"/>
        </w:rPr>
        <w:t>1</w:t>
      </w:r>
      <w:r>
        <w:rPr>
          <w:rFonts w:ascii="Times New Roman" w:hAnsi="Times New Roman" w:cs="Times New Roman"/>
          <w:sz w:val="28"/>
          <w:szCs w:val="28"/>
        </w:rPr>
        <w:t>, y</w:t>
      </w:r>
      <w:r w:rsidRPr="007A7590">
        <w:rPr>
          <w:rFonts w:ascii="Times New Roman" w:hAnsi="Times New Roman" w:cs="Times New Roman"/>
          <w:sz w:val="28"/>
          <w:szCs w:val="28"/>
          <w:vertAlign w:val="subscript"/>
        </w:rPr>
        <w:t>1</w:t>
      </w:r>
      <w:r>
        <w:rPr>
          <w:rFonts w:ascii="Times New Roman" w:hAnsi="Times New Roman" w:cs="Times New Roman"/>
          <w:sz w:val="28"/>
          <w:szCs w:val="28"/>
        </w:rPr>
        <w:t>, z</w:t>
      </w:r>
      <w:r w:rsidRPr="007A7590">
        <w:rPr>
          <w:rFonts w:ascii="Times New Roman" w:hAnsi="Times New Roman" w:cs="Times New Roman"/>
          <w:sz w:val="28"/>
          <w:szCs w:val="28"/>
          <w:vertAlign w:val="subscript"/>
        </w:rPr>
        <w:t>1</w:t>
      </w:r>
      <w:r>
        <w:rPr>
          <w:rFonts w:ascii="Times New Roman" w:hAnsi="Times New Roman" w:cs="Times New Roman"/>
          <w:sz w:val="28"/>
          <w:szCs w:val="28"/>
        </w:rPr>
        <w:t>), а</w:t>
      </w:r>
      <w:r w:rsidRPr="001D3541">
        <w:rPr>
          <w:rFonts w:ascii="Times New Roman" w:hAnsi="Times New Roman" w:cs="Times New Roman"/>
          <w:sz w:val="28"/>
          <w:szCs w:val="28"/>
        </w:rPr>
        <w:t xml:space="preserve"> положение </w:t>
      </w:r>
      <w:r>
        <w:rPr>
          <w:rFonts w:ascii="Times New Roman" w:hAnsi="Times New Roman" w:cs="Times New Roman"/>
          <w:sz w:val="28"/>
          <w:szCs w:val="28"/>
        </w:rPr>
        <w:t xml:space="preserve">второй частицы </w:t>
      </w:r>
      <w:r w:rsidRPr="001D3541">
        <w:rPr>
          <w:rFonts w:ascii="Times New Roman" w:hAnsi="Times New Roman" w:cs="Times New Roman"/>
          <w:sz w:val="28"/>
          <w:szCs w:val="28"/>
        </w:rPr>
        <w:t>(x</w:t>
      </w:r>
      <w:r w:rsidRPr="007A7590">
        <w:rPr>
          <w:rFonts w:ascii="Times New Roman" w:hAnsi="Times New Roman" w:cs="Times New Roman"/>
          <w:sz w:val="28"/>
          <w:szCs w:val="28"/>
          <w:vertAlign w:val="subscript"/>
        </w:rPr>
        <w:t>2</w:t>
      </w:r>
      <w:r w:rsidRPr="001D3541">
        <w:rPr>
          <w:rFonts w:ascii="Times New Roman" w:hAnsi="Times New Roman" w:cs="Times New Roman"/>
          <w:sz w:val="28"/>
          <w:szCs w:val="28"/>
        </w:rPr>
        <w:t>, y</w:t>
      </w:r>
      <w:r w:rsidRPr="007A7590">
        <w:rPr>
          <w:rFonts w:ascii="Times New Roman" w:hAnsi="Times New Roman" w:cs="Times New Roman"/>
          <w:sz w:val="28"/>
          <w:szCs w:val="28"/>
          <w:vertAlign w:val="subscript"/>
        </w:rPr>
        <w:t>2</w:t>
      </w:r>
      <w:r w:rsidRPr="001D3541">
        <w:rPr>
          <w:rFonts w:ascii="Times New Roman" w:hAnsi="Times New Roman" w:cs="Times New Roman"/>
          <w:sz w:val="28"/>
          <w:szCs w:val="28"/>
        </w:rPr>
        <w:t>, z</w:t>
      </w:r>
      <w:r w:rsidRPr="007A7590">
        <w:rPr>
          <w:rFonts w:ascii="Times New Roman" w:hAnsi="Times New Roman" w:cs="Times New Roman"/>
          <w:sz w:val="28"/>
          <w:szCs w:val="28"/>
          <w:vertAlign w:val="subscript"/>
        </w:rPr>
        <w:t>2</w:t>
      </w:r>
      <w:r w:rsidRPr="001D3541">
        <w:rPr>
          <w:rFonts w:ascii="Times New Roman" w:hAnsi="Times New Roman" w:cs="Times New Roman"/>
          <w:sz w:val="28"/>
          <w:szCs w:val="28"/>
        </w:rPr>
        <w:t xml:space="preserve">). </w:t>
      </w:r>
      <w:r>
        <w:rPr>
          <w:rFonts w:ascii="Times New Roman" w:hAnsi="Times New Roman" w:cs="Times New Roman"/>
          <w:sz w:val="28"/>
          <w:szCs w:val="28"/>
        </w:rPr>
        <w:t xml:space="preserve">По условию задачи данные электроны не взаимодействует. Тогда потенциал взаимодействия можно записать в таком виде: </w:t>
      </w:r>
    </w:p>
    <w:p w14:paraId="4DBF15C3"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p>
    <w:p w14:paraId="36B2BA46" w14:textId="35B35B39"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e>
        </m:d>
        <m:r>
          <w:rPr>
            <w:rFonts w:ascii="Cambria Math" w:hAnsi="Cambria Math" w:cs="Times New Roman"/>
            <w:sz w:val="28"/>
            <w:szCs w:val="28"/>
          </w:rPr>
          <m:t xml:space="preserve">                </m:t>
        </m:r>
      </m:oMath>
      <w:r w:rsidR="00801B33" w:rsidRPr="001F4AB9">
        <w:rPr>
          <w:rFonts w:ascii="Times New Roman" w:hAnsi="Times New Roman" w:cs="Times New Roman"/>
          <w:sz w:val="28"/>
          <w:szCs w:val="28"/>
        </w:rPr>
        <w:t>(2)</w:t>
      </w:r>
    </w:p>
    <w:p w14:paraId="01A0E082"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13D17CDF" w14:textId="77777777" w:rsidR="00801B33" w:rsidRDefault="00801B33" w:rsidP="005A5DBE">
      <w:pPr>
        <w:pStyle w:val="a3"/>
        <w:spacing w:after="0" w:line="240" w:lineRule="auto"/>
        <w:ind w:left="0"/>
        <w:jc w:val="both"/>
        <w:rPr>
          <w:rFonts w:ascii="Times New Roman" w:hAnsi="Times New Roman" w:cs="Times New Roman"/>
          <w:sz w:val="28"/>
          <w:szCs w:val="28"/>
        </w:rPr>
      </w:pPr>
      <w:r w:rsidRPr="001D3541">
        <w:rPr>
          <w:rFonts w:ascii="Times New Roman" w:hAnsi="Times New Roman" w:cs="Times New Roman"/>
          <w:sz w:val="28"/>
          <w:szCs w:val="28"/>
        </w:rPr>
        <w:t>и уравнение Шредингера принимает вид</w:t>
      </w:r>
    </w:p>
    <w:p w14:paraId="66B03FD7"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128E15BB" w14:textId="7E8E05C2" w:rsidR="00801B33" w:rsidRDefault="00801B33" w:rsidP="005A5DBE">
      <w:pPr>
        <w:pStyle w:val="a3"/>
        <w:spacing w:after="0" w:line="240" w:lineRule="auto"/>
        <w:ind w:left="0" w:firstLine="709"/>
        <w:jc w:val="right"/>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2</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r>
          <w:rPr>
            <w:rFonts w:ascii="Cambria Math" w:hAnsi="Cambria Math" w:cs="Times New Roman"/>
            <w:sz w:val="28"/>
            <w:szCs w:val="28"/>
          </w:rPr>
          <m:t xml:space="preserve">                         </m:t>
        </m:r>
      </m:oMath>
      <w:r w:rsidRPr="001D3541">
        <w:rPr>
          <w:rFonts w:ascii="Times New Roman" w:hAnsi="Times New Roman" w:cs="Times New Roman"/>
          <w:sz w:val="28"/>
          <w:szCs w:val="28"/>
        </w:rPr>
        <w:t>(3)</w:t>
      </w:r>
    </w:p>
    <w:p w14:paraId="6FE4510A"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2505EFFC"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 xml:space="preserve">Рассмотрим возможность того, что волновая функция является произведением двух волновых функций: одной, связанной с </w:t>
      </w:r>
      <w:r>
        <w:rPr>
          <w:rFonts w:ascii="Times New Roman" w:hAnsi="Times New Roman" w:cs="Times New Roman"/>
          <w:sz w:val="28"/>
          <w:szCs w:val="28"/>
        </w:rPr>
        <w:t>одной частицей</w:t>
      </w:r>
      <w:r w:rsidRPr="001D3541">
        <w:rPr>
          <w:rFonts w:ascii="Times New Roman" w:hAnsi="Times New Roman" w:cs="Times New Roman"/>
          <w:sz w:val="28"/>
          <w:szCs w:val="28"/>
        </w:rPr>
        <w:t>, и другой, связанной с</w:t>
      </w:r>
      <w:r>
        <w:rPr>
          <w:rFonts w:ascii="Times New Roman" w:hAnsi="Times New Roman" w:cs="Times New Roman"/>
          <w:sz w:val="28"/>
          <w:szCs w:val="28"/>
        </w:rPr>
        <w:t>о</w:t>
      </w:r>
      <w:r w:rsidRPr="001D3541">
        <w:rPr>
          <w:rFonts w:ascii="Times New Roman" w:hAnsi="Times New Roman" w:cs="Times New Roman"/>
          <w:sz w:val="28"/>
          <w:szCs w:val="28"/>
        </w:rPr>
        <w:t xml:space="preserve"> </w:t>
      </w:r>
      <w:r>
        <w:rPr>
          <w:rFonts w:ascii="Times New Roman" w:hAnsi="Times New Roman" w:cs="Times New Roman"/>
          <w:sz w:val="28"/>
          <w:szCs w:val="28"/>
        </w:rPr>
        <w:t>второй частицей</w:t>
      </w:r>
      <w:r w:rsidRPr="001D3541">
        <w:rPr>
          <w:rFonts w:ascii="Times New Roman" w:hAnsi="Times New Roman" w:cs="Times New Roman"/>
          <w:sz w:val="28"/>
          <w:szCs w:val="28"/>
        </w:rPr>
        <w:t>:</w:t>
      </w:r>
    </w:p>
    <w:p w14:paraId="6FD45A0E"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408FBE2D" w14:textId="1A30BD11"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1, 2</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1</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 xml:space="preserve">                                                          </m:t>
        </m:r>
      </m:oMath>
      <w:r w:rsidR="00801B33" w:rsidRPr="001F4AB9">
        <w:rPr>
          <w:rFonts w:ascii="Times New Roman" w:hAnsi="Times New Roman" w:cs="Times New Roman"/>
          <w:sz w:val="28"/>
          <w:szCs w:val="28"/>
        </w:rPr>
        <w:t>(4)</w:t>
      </w:r>
    </w:p>
    <w:p w14:paraId="657F9E2F"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6BE4691B" w14:textId="3FCA6586" w:rsidR="00801B33" w:rsidRDefault="00801B33" w:rsidP="005A5DBE">
      <w:pPr>
        <w:pStyle w:val="a3"/>
        <w:spacing w:after="0" w:line="240" w:lineRule="auto"/>
        <w:ind w:left="0" w:firstLine="709"/>
        <w:jc w:val="both"/>
        <w:rPr>
          <w:rFonts w:ascii="Times New Roman" w:hAnsi="Times New Roman" w:cs="Times New Roman"/>
          <w:sz w:val="28"/>
          <w:szCs w:val="28"/>
        </w:rPr>
      </w:pPr>
      <w:r w:rsidRPr="00250343">
        <w:rPr>
          <w:rFonts w:ascii="Times New Roman" w:hAnsi="Times New Roman" w:cs="Times New Roman"/>
          <w:sz w:val="28"/>
          <w:szCs w:val="28"/>
        </w:rPr>
        <w:t>Подставляя формулы (3), (4) в уравнение Шрёдингера</w:t>
      </w:r>
      <w:r w:rsidR="00BA379F" w:rsidRPr="00250343">
        <w:rPr>
          <w:rFonts w:ascii="Times New Roman" w:hAnsi="Times New Roman" w:cs="Times New Roman"/>
          <w:sz w:val="28"/>
          <w:szCs w:val="28"/>
        </w:rPr>
        <w:t xml:space="preserve"> </w:t>
      </w:r>
      <w:r w:rsidR="00D11732" w:rsidRPr="00250343">
        <w:rPr>
          <w:rFonts w:ascii="Times New Roman" w:hAnsi="Times New Roman" w:cs="Times New Roman"/>
          <w:sz w:val="28"/>
          <w:szCs w:val="28"/>
        </w:rPr>
        <w:fldChar w:fldCharType="begin" w:fldLock="1"/>
      </w:r>
      <w:r w:rsidR="00D11732" w:rsidRPr="00250343">
        <w:rPr>
          <w:rFonts w:ascii="Times New Roman" w:hAnsi="Times New Roman" w:cs="Times New Roman"/>
          <w:sz w:val="28"/>
          <w:szCs w:val="28"/>
        </w:rPr>
        <w:instrText>ADDIN CSL_CITATION {"citationItems":[{"id":"ITEM-1","itemData":{"id":"ITEM-1","issued":{"date-parts":[["0"]]},"title":"Madelung1980ru.pdf","type":"article"},"uris":["http://www.mendeley.com/documents/?uuid=8ad431eb-ff48-4328-bead-eecc02de7efe"]}],"mendeley":{"formattedCitation":"[59]","plainTextFormattedCitation":"[59]","previouslyFormattedCitation":"[59]"},"properties":{"noteIndex":0},"schema":"https://github.com/citation-style-language/schema/raw/master/csl-citation.json"}</w:instrText>
      </w:r>
      <w:r w:rsidR="00D11732" w:rsidRPr="00250343">
        <w:rPr>
          <w:rFonts w:ascii="Times New Roman" w:hAnsi="Times New Roman" w:cs="Times New Roman"/>
          <w:sz w:val="28"/>
          <w:szCs w:val="28"/>
        </w:rPr>
        <w:fldChar w:fldCharType="separate"/>
      </w:r>
      <w:r w:rsidR="00D11732" w:rsidRPr="00250343">
        <w:rPr>
          <w:rFonts w:ascii="Times New Roman" w:hAnsi="Times New Roman" w:cs="Times New Roman"/>
          <w:noProof/>
          <w:sz w:val="28"/>
          <w:szCs w:val="28"/>
        </w:rPr>
        <w:t>[59</w:t>
      </w:r>
      <w:r w:rsidR="00C068CA" w:rsidRPr="00250343">
        <w:rPr>
          <w:rFonts w:ascii="Times New Roman" w:hAnsi="Times New Roman" w:cs="Times New Roman"/>
          <w:noProof/>
          <w:sz w:val="28"/>
          <w:szCs w:val="28"/>
        </w:rPr>
        <w:t xml:space="preserve">, </w:t>
      </w:r>
      <w:r w:rsidR="00250343" w:rsidRPr="00250343">
        <w:rPr>
          <w:rFonts w:ascii="Times New Roman" w:hAnsi="Times New Roman" w:cs="Times New Roman"/>
          <w:noProof/>
          <w:sz w:val="28"/>
          <w:szCs w:val="28"/>
          <w:lang w:val="kk-KZ"/>
        </w:rPr>
        <w:t>с</w:t>
      </w:r>
      <w:r w:rsidR="00A87CA6" w:rsidRPr="00250343">
        <w:rPr>
          <w:rFonts w:ascii="Times New Roman" w:hAnsi="Times New Roman" w:cs="Times New Roman"/>
          <w:noProof/>
          <w:sz w:val="28"/>
          <w:szCs w:val="28"/>
        </w:rPr>
        <w:t>.</w:t>
      </w:r>
      <w:r w:rsidR="00C068CA" w:rsidRPr="00250343">
        <w:rPr>
          <w:rFonts w:ascii="Times New Roman" w:hAnsi="Times New Roman" w:cs="Times New Roman"/>
          <w:noProof/>
          <w:sz w:val="28"/>
          <w:szCs w:val="28"/>
        </w:rPr>
        <w:t xml:space="preserve"> 21</w:t>
      </w:r>
      <w:r w:rsidR="00D11732" w:rsidRPr="00250343">
        <w:rPr>
          <w:rFonts w:ascii="Times New Roman" w:hAnsi="Times New Roman" w:cs="Times New Roman"/>
          <w:noProof/>
          <w:sz w:val="28"/>
          <w:szCs w:val="28"/>
        </w:rPr>
        <w:t>]</w:t>
      </w:r>
      <w:r w:rsidR="00D11732" w:rsidRPr="00250343">
        <w:rPr>
          <w:rFonts w:ascii="Times New Roman" w:hAnsi="Times New Roman" w:cs="Times New Roman"/>
          <w:sz w:val="28"/>
          <w:szCs w:val="28"/>
        </w:rPr>
        <w:fldChar w:fldCharType="end"/>
      </w:r>
      <w:r w:rsidRPr="00250343">
        <w:rPr>
          <w:rFonts w:ascii="Times New Roman" w:hAnsi="Times New Roman" w:cs="Times New Roman"/>
          <w:sz w:val="28"/>
          <w:szCs w:val="28"/>
        </w:rPr>
        <w:t xml:space="preserve"> можно </w:t>
      </w:r>
      <w:r>
        <w:rPr>
          <w:rFonts w:ascii="Times New Roman" w:hAnsi="Times New Roman" w:cs="Times New Roman"/>
          <w:sz w:val="28"/>
          <w:szCs w:val="28"/>
        </w:rPr>
        <w:t xml:space="preserve">записать в следующем виде: </w:t>
      </w:r>
    </w:p>
    <w:p w14:paraId="34A13090"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p>
    <w:p w14:paraId="26D0D29D" w14:textId="17685D3B" w:rsidR="00801B33" w:rsidRDefault="0033715C" w:rsidP="005A5DBE">
      <w:pPr>
        <w:pStyle w:val="a3"/>
        <w:spacing w:after="0" w:line="240" w:lineRule="auto"/>
        <w:ind w:left="0"/>
        <w:jc w:val="center"/>
        <w:rPr>
          <w:rFonts w:ascii="Times New Roman" w:hAnsi="Times New Roman" w:cs="Times New Roman"/>
          <w:sz w:val="28"/>
          <w:szCs w:val="28"/>
        </w:rPr>
      </w:pP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2</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 xml:space="preserve">                                                                                                                                      </m:t>
        </m:r>
      </m:oMath>
      <w:r w:rsidR="00801B33" w:rsidRPr="001F4AB9">
        <w:rPr>
          <w:rFonts w:ascii="Times New Roman" w:hAnsi="Times New Roman" w:cs="Times New Roman"/>
          <w:sz w:val="28"/>
          <w:szCs w:val="28"/>
        </w:rPr>
        <w:t>(5)</w:t>
      </w:r>
    </w:p>
    <w:p w14:paraId="342CA3C2"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2F931156"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Разделив это уравнение на волновую функцию, получим</w:t>
      </w:r>
    </w:p>
    <w:p w14:paraId="380CCB23"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5DD9CEB6" w14:textId="35DCBCB3" w:rsidR="00801B33" w:rsidRDefault="0033715C" w:rsidP="005A5DBE">
      <w:pPr>
        <w:pStyle w:val="a3"/>
        <w:spacing w:after="0" w:line="240" w:lineRule="auto"/>
        <w:ind w:left="0" w:firstLine="709"/>
        <w:jc w:val="right"/>
        <w:rPr>
          <w:rFonts w:ascii="Times New Roman" w:hAnsi="Times New Roman" w:cs="Times New Roman"/>
          <w:sz w:val="28"/>
          <w:szCs w:val="28"/>
        </w:rPr>
      </w:pP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2</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m:t>
            </m:r>
          </m:sub>
        </m:sSub>
        <m:r>
          <w:rPr>
            <w:rFonts w:ascii="Cambria Math" w:hAnsi="Cambria Math" w:cs="Times New Roman"/>
            <w:sz w:val="28"/>
            <w:szCs w:val="28"/>
          </w:rPr>
          <m:t xml:space="preserve">                          </m:t>
        </m:r>
      </m:oMath>
      <w:r w:rsidR="00801B33" w:rsidRPr="001F4AB9">
        <w:rPr>
          <w:rFonts w:ascii="Times New Roman" w:hAnsi="Times New Roman" w:cs="Times New Roman"/>
          <w:sz w:val="28"/>
          <w:szCs w:val="28"/>
        </w:rPr>
        <w:t>(6)</w:t>
      </w:r>
    </w:p>
    <w:p w14:paraId="07DC0386"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1E7FD245"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 xml:space="preserve">Чтобы это уравнение удовлетворялось для всех положений </w:t>
      </w:r>
      <w:r>
        <w:rPr>
          <w:rFonts w:ascii="Times New Roman" w:hAnsi="Times New Roman" w:cs="Times New Roman"/>
          <w:sz w:val="28"/>
          <w:szCs w:val="28"/>
        </w:rPr>
        <w:t xml:space="preserve">первой и второй </w:t>
      </w:r>
      <w:r w:rsidRPr="001D3541">
        <w:rPr>
          <w:rFonts w:ascii="Times New Roman" w:hAnsi="Times New Roman" w:cs="Times New Roman"/>
          <w:sz w:val="28"/>
          <w:szCs w:val="28"/>
        </w:rPr>
        <w:t>частиц</w:t>
      </w:r>
      <w:r>
        <w:rPr>
          <w:rFonts w:ascii="Times New Roman" w:hAnsi="Times New Roman" w:cs="Times New Roman"/>
          <w:sz w:val="28"/>
          <w:szCs w:val="28"/>
        </w:rPr>
        <w:t>ы</w:t>
      </w:r>
      <w:r w:rsidRPr="001D3541">
        <w:rPr>
          <w:rFonts w:ascii="Times New Roman" w:hAnsi="Times New Roman" w:cs="Times New Roman"/>
          <w:sz w:val="28"/>
          <w:szCs w:val="28"/>
        </w:rPr>
        <w:t>, члены в скобках должны быть постоянными.</w:t>
      </w:r>
      <w:r>
        <w:rPr>
          <w:rFonts w:ascii="Times New Roman" w:hAnsi="Times New Roman" w:cs="Times New Roman"/>
          <w:sz w:val="28"/>
          <w:szCs w:val="28"/>
        </w:rPr>
        <w:t xml:space="preserve"> И были равны энергиям Е</w:t>
      </w:r>
      <w:r w:rsidRPr="001F4AB9">
        <w:rPr>
          <w:rFonts w:ascii="Times New Roman" w:hAnsi="Times New Roman" w:cs="Times New Roman"/>
          <w:sz w:val="28"/>
          <w:szCs w:val="28"/>
          <w:vertAlign w:val="subscript"/>
        </w:rPr>
        <w:t>1</w:t>
      </w:r>
      <w:r>
        <w:rPr>
          <w:rFonts w:ascii="Times New Roman" w:hAnsi="Times New Roman" w:cs="Times New Roman"/>
          <w:sz w:val="28"/>
          <w:szCs w:val="28"/>
        </w:rPr>
        <w:t xml:space="preserve"> и Е</w:t>
      </w:r>
      <w:r w:rsidRPr="001F4AB9">
        <w:rPr>
          <w:rFonts w:ascii="Times New Roman" w:hAnsi="Times New Roman" w:cs="Times New Roman"/>
          <w:sz w:val="28"/>
          <w:szCs w:val="28"/>
          <w:vertAlign w:val="subscript"/>
        </w:rPr>
        <w:t>2</w:t>
      </w:r>
      <w:r>
        <w:rPr>
          <w:rFonts w:ascii="Times New Roman" w:hAnsi="Times New Roman" w:cs="Times New Roman"/>
          <w:sz w:val="28"/>
          <w:szCs w:val="28"/>
        </w:rPr>
        <w:t xml:space="preserve"> соответственно. </w:t>
      </w:r>
    </w:p>
    <w:p w14:paraId="28B26973"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5F842616" w14:textId="41A947A7" w:rsidR="00801B33" w:rsidRPr="001F4AB9" w:rsidRDefault="00801B33" w:rsidP="005A5DBE">
      <w:pPr>
        <w:pStyle w:val="a3"/>
        <w:spacing w:after="0" w:line="240" w:lineRule="auto"/>
        <w:ind w:left="0" w:firstLine="709"/>
        <w:jc w:val="right"/>
        <w:rPr>
          <w:rFonts w:ascii="Times New Roman" w:hAnsi="Times New Roman" w:cs="Times New Roman"/>
          <w:sz w:val="28"/>
          <w:szCs w:val="28"/>
        </w:rPr>
      </w:pPr>
      <m:oMath>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1</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 xml:space="preserve">              </m:t>
        </m:r>
      </m:oMath>
      <w:r>
        <w:rPr>
          <w:rFonts w:ascii="Times New Roman" w:eastAsiaTheme="minorEastAsia" w:hAnsi="Times New Roman" w:cs="Times New Roman"/>
          <w:sz w:val="28"/>
          <w:szCs w:val="28"/>
        </w:rPr>
        <w:t xml:space="preserve">                             </w:t>
      </w:r>
      <w:r w:rsidRPr="001F4AB9">
        <w:rPr>
          <w:rFonts w:ascii="Times New Roman" w:hAnsi="Times New Roman" w:cs="Times New Roman"/>
          <w:sz w:val="28"/>
          <w:szCs w:val="28"/>
        </w:rPr>
        <w:t>(7)</w:t>
      </w:r>
    </w:p>
    <w:p w14:paraId="19CD7062" w14:textId="77777777" w:rsidR="00F07904" w:rsidRDefault="00F07904" w:rsidP="005A5DBE">
      <w:pPr>
        <w:pStyle w:val="a3"/>
        <w:spacing w:after="0" w:line="240" w:lineRule="auto"/>
        <w:ind w:left="0" w:firstLine="709"/>
        <w:jc w:val="right"/>
        <w:rPr>
          <w:rFonts w:ascii="Times New Roman" w:hAnsi="Times New Roman" w:cs="Times New Roman"/>
          <w:sz w:val="28"/>
          <w:szCs w:val="28"/>
        </w:rPr>
      </w:pPr>
    </w:p>
    <w:p w14:paraId="6BB5F481" w14:textId="4449793A" w:rsidR="00801B33" w:rsidRDefault="00801B33" w:rsidP="005A5DBE">
      <w:pPr>
        <w:pStyle w:val="a3"/>
        <w:spacing w:after="0" w:line="240" w:lineRule="auto"/>
        <w:ind w:left="0" w:firstLine="709"/>
        <w:jc w:val="right"/>
        <w:rPr>
          <w:rFonts w:ascii="Times New Roman" w:hAnsi="Times New Roman" w:cs="Times New Roman"/>
          <w:sz w:val="28"/>
          <w:szCs w:val="28"/>
        </w:rPr>
      </w:pPr>
      <w:r w:rsidRPr="001F4AB9">
        <w:rPr>
          <w:rFonts w:ascii="Times New Roman" w:hAnsi="Times New Roman" w:cs="Times New Roman"/>
          <w:sz w:val="28"/>
          <w:szCs w:val="28"/>
        </w:rPr>
        <w:t xml:space="preserve">и </w:t>
      </w:r>
      <m:oMath>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ћ</m:t>
                </m:r>
              </m:e>
              <m:sup>
                <m:r>
                  <w:rPr>
                    <w:rFonts w:ascii="Cambria Math" w:hAnsi="Cambria Math" w:cs="Times New Roman"/>
                    <w:sz w:val="28"/>
                    <w:szCs w:val="28"/>
                  </w:rPr>
                  <m:t>2</m:t>
                </m:r>
              </m:sup>
            </m:sSup>
          </m:num>
          <m:den>
            <m:r>
              <w:rPr>
                <w:rFonts w:ascii="Cambria Math" w:hAnsi="Cambria Math" w:cs="Times New Roman"/>
                <w:sz w:val="28"/>
                <w:szCs w:val="28"/>
              </w:rPr>
              <m:t>2m</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2</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 xml:space="preserve">                                           </m:t>
        </m:r>
      </m:oMath>
      <w:r w:rsidRPr="001F4AB9">
        <w:rPr>
          <w:rFonts w:ascii="Times New Roman" w:hAnsi="Times New Roman" w:cs="Times New Roman"/>
          <w:sz w:val="28"/>
          <w:szCs w:val="28"/>
        </w:rPr>
        <w:t>(8)</w:t>
      </w:r>
    </w:p>
    <w:p w14:paraId="3E71E2E3"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3219F934" w14:textId="075AA245"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Поскольку V является кулоновским потенциалом, волновые функции ψ</w:t>
      </w:r>
      <w:r w:rsidRPr="001D3541">
        <w:rPr>
          <w:rFonts w:ascii="Times New Roman" w:hAnsi="Times New Roman" w:cs="Times New Roman"/>
          <w:sz w:val="28"/>
          <w:szCs w:val="28"/>
          <w:vertAlign w:val="subscript"/>
        </w:rPr>
        <w:t>α</w:t>
      </w:r>
      <w:r w:rsidRPr="001D3541">
        <w:rPr>
          <w:rFonts w:ascii="Times New Roman" w:hAnsi="Times New Roman" w:cs="Times New Roman"/>
          <w:sz w:val="28"/>
          <w:szCs w:val="28"/>
        </w:rPr>
        <w:t xml:space="preserve"> и ψ</w:t>
      </w:r>
      <w:r w:rsidRPr="001D3541">
        <w:rPr>
          <w:rFonts w:ascii="Times New Roman" w:hAnsi="Times New Roman" w:cs="Times New Roman"/>
          <w:sz w:val="28"/>
          <w:szCs w:val="28"/>
          <w:vertAlign w:val="subscript"/>
        </w:rPr>
        <w:t>β</w:t>
      </w:r>
      <w:r w:rsidRPr="001D3541">
        <w:rPr>
          <w:rFonts w:ascii="Times New Roman" w:hAnsi="Times New Roman" w:cs="Times New Roman"/>
          <w:sz w:val="28"/>
          <w:szCs w:val="28"/>
        </w:rPr>
        <w:t xml:space="preserve"> являются одноэлектронными волновыми функциями. Распределение плотности вероятности равно</w:t>
      </w:r>
      <w:r w:rsidR="00F07904">
        <w:rPr>
          <w:rFonts w:ascii="Times New Roman" w:hAnsi="Times New Roman" w:cs="Times New Roman"/>
          <w:sz w:val="28"/>
          <w:szCs w:val="28"/>
        </w:rPr>
        <w:t>:</w:t>
      </w:r>
    </w:p>
    <w:p w14:paraId="164D1087" w14:textId="77777777" w:rsidR="00F07904" w:rsidRDefault="00F07904" w:rsidP="005A5DBE">
      <w:pPr>
        <w:pStyle w:val="a3"/>
        <w:spacing w:after="0" w:line="240" w:lineRule="auto"/>
        <w:ind w:left="0" w:firstLine="709"/>
        <w:jc w:val="both"/>
        <w:rPr>
          <w:rFonts w:ascii="Times New Roman" w:hAnsi="Times New Roman" w:cs="Times New Roman"/>
          <w:sz w:val="28"/>
          <w:szCs w:val="28"/>
        </w:rPr>
      </w:pPr>
    </w:p>
    <w:p w14:paraId="4C090ECE" w14:textId="257FCE41" w:rsidR="00801B33" w:rsidRDefault="0033715C" w:rsidP="005A5DBE">
      <w:pPr>
        <w:pStyle w:val="a3"/>
        <w:spacing w:after="0" w:line="240" w:lineRule="auto"/>
        <w:ind w:left="1985"/>
        <w:jc w:val="both"/>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T</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e>
            </m:d>
          </m:e>
          <m:sup>
            <m:r>
              <w:rPr>
                <w:rFonts w:ascii="Cambria Math" w:hAnsi="Cambria Math" w:cs="Times New Roman"/>
                <w:sz w:val="28"/>
                <w:szCs w:val="28"/>
              </w:rPr>
              <m:t>*</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e>
        </m:d>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α</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e>
        </m:d>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β</m:t>
                </m:r>
              </m:sub>
              <m:sup>
                <m:r>
                  <w:rPr>
                    <w:rFonts w:ascii="Cambria Math" w:hAnsi="Cambria Math" w:cs="Times New Roman"/>
                    <w:sz w:val="28"/>
                    <w:szCs w:val="28"/>
                  </w:rPr>
                  <m:t>*</m:t>
                </m:r>
              </m:sup>
            </m:sSub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e>
        </m:d>
        <m:r>
          <w:rPr>
            <w:rFonts w:ascii="Cambria Math" w:hAnsi="Cambria Math" w:cs="Times New Roman"/>
            <w:sz w:val="28"/>
            <w:szCs w:val="28"/>
          </w:rPr>
          <m:t xml:space="preserve">                                                        </m:t>
        </m:r>
      </m:oMath>
      <w:r w:rsidR="00F07904" w:rsidRPr="00F07904">
        <w:rPr>
          <w:rFonts w:ascii="Times New Roman" w:hAnsi="Times New Roman" w:cs="Times New Roman"/>
          <w:sz w:val="28"/>
          <w:szCs w:val="28"/>
        </w:rPr>
        <w:t xml:space="preserve">      </w:t>
      </w:r>
      <m:oMath>
        <m:r>
          <w:rPr>
            <w:rFonts w:ascii="Cambria Math" w:hAnsi="Cambria Math" w:cs="Times New Roman"/>
            <w:sz w:val="28"/>
            <w:szCs w:val="28"/>
          </w:rPr>
          <m:t xml:space="preserve"> </m:t>
        </m:r>
      </m:oMath>
      <w:r w:rsidR="00801B33" w:rsidRPr="001F4AB9">
        <w:rPr>
          <w:rFonts w:ascii="Times New Roman" w:hAnsi="Times New Roman" w:cs="Times New Roman"/>
          <w:sz w:val="28"/>
          <w:szCs w:val="28"/>
        </w:rPr>
        <w:t>(9)</w:t>
      </w:r>
    </w:p>
    <w:p w14:paraId="1289C78F"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4AB980CE"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В общем случае нельзя считать, что энергии двух состояний одинаковы, и значение волновой функции ψ</w:t>
      </w:r>
      <w:r w:rsidRPr="001D3541">
        <w:rPr>
          <w:rFonts w:ascii="Times New Roman" w:hAnsi="Times New Roman" w:cs="Times New Roman"/>
          <w:sz w:val="28"/>
          <w:szCs w:val="28"/>
          <w:vertAlign w:val="subscript"/>
        </w:rPr>
        <w:t>α</w:t>
      </w:r>
      <w:r w:rsidRPr="001D3541">
        <w:rPr>
          <w:rFonts w:ascii="Times New Roman" w:hAnsi="Times New Roman" w:cs="Times New Roman"/>
          <w:sz w:val="28"/>
          <w:szCs w:val="28"/>
        </w:rPr>
        <w:t>(1) будет отличаться от значения волновой функции ψ</w:t>
      </w:r>
      <w:r w:rsidRPr="001D3541">
        <w:rPr>
          <w:rFonts w:ascii="Times New Roman" w:hAnsi="Times New Roman" w:cs="Times New Roman"/>
          <w:sz w:val="28"/>
          <w:szCs w:val="28"/>
          <w:vertAlign w:val="subscript"/>
        </w:rPr>
        <w:t>β</w:t>
      </w:r>
      <w:r w:rsidRPr="001D3541">
        <w:rPr>
          <w:rFonts w:ascii="Times New Roman" w:hAnsi="Times New Roman" w:cs="Times New Roman"/>
          <w:sz w:val="28"/>
          <w:szCs w:val="28"/>
        </w:rPr>
        <w:t xml:space="preserve">(1). Таким образом, распределение плотности вероятности изменится, когда мы поменяем местами </w:t>
      </w:r>
      <w:r>
        <w:rPr>
          <w:rFonts w:ascii="Times New Roman" w:hAnsi="Times New Roman" w:cs="Times New Roman"/>
          <w:sz w:val="28"/>
          <w:szCs w:val="28"/>
        </w:rPr>
        <w:t>первую и вторую частицу</w:t>
      </w:r>
      <w:r w:rsidRPr="001D3541">
        <w:rPr>
          <w:rFonts w:ascii="Times New Roman" w:hAnsi="Times New Roman" w:cs="Times New Roman"/>
          <w:sz w:val="28"/>
          <w:szCs w:val="28"/>
        </w:rPr>
        <w:t>:</w:t>
      </w:r>
    </w:p>
    <w:p w14:paraId="498F4018"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179AA9B8" w14:textId="4DC09EF5" w:rsidR="00801B33" w:rsidRDefault="0033715C" w:rsidP="005A5DBE">
      <w:pPr>
        <w:pStyle w:val="a3"/>
        <w:spacing w:after="0" w:line="240" w:lineRule="auto"/>
        <w:ind w:left="0" w:firstLine="709"/>
        <w:jc w:val="right"/>
        <w:rPr>
          <w:rFonts w:ascii="Times New Roman" w:hAnsi="Times New Roman" w:cs="Times New Roman"/>
          <w:sz w:val="28"/>
          <w:szCs w:val="28"/>
        </w:rPr>
      </w:pPr>
      <m:oMath>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α</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e>
        </m:d>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β</m:t>
                </m:r>
              </m:sub>
              <m:sup>
                <m:r>
                  <w:rPr>
                    <w:rFonts w:ascii="Cambria Math" w:hAnsi="Cambria Math" w:cs="Times New Roman"/>
                    <w:sz w:val="28"/>
                    <w:szCs w:val="28"/>
                  </w:rPr>
                  <m:t>*</m:t>
                </m:r>
              </m:sup>
            </m:sSubSup>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e>
        </m:d>
        <m:r>
          <w:rPr>
            <w:rFonts w:ascii="Cambria Math" w:hAnsi="Cambria Math" w:cs="Times New Roman"/>
            <w:sz w:val="28"/>
            <w:szCs w:val="28"/>
          </w:rPr>
          <m:t>≠</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α</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2</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2</m:t>
                </m:r>
              </m:e>
            </m:d>
          </m:e>
        </m:d>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β</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1</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d>
              <m:dPr>
                <m:ctrlPr>
                  <w:rPr>
                    <w:rFonts w:ascii="Cambria Math" w:hAnsi="Cambria Math" w:cs="Times New Roman"/>
                    <w:i/>
                    <w:sz w:val="28"/>
                    <w:szCs w:val="28"/>
                  </w:rPr>
                </m:ctrlPr>
              </m:dPr>
              <m:e>
                <m:r>
                  <w:rPr>
                    <w:rFonts w:ascii="Cambria Math" w:hAnsi="Cambria Math" w:cs="Times New Roman"/>
                    <w:sz w:val="28"/>
                    <w:szCs w:val="28"/>
                  </w:rPr>
                  <m:t>1</m:t>
                </m:r>
              </m:e>
            </m:d>
          </m:e>
        </m:d>
        <m:r>
          <w:rPr>
            <w:rFonts w:ascii="Cambria Math" w:hAnsi="Cambria Math" w:cs="Times New Roman"/>
            <w:sz w:val="28"/>
            <w:szCs w:val="28"/>
          </w:rPr>
          <m:t xml:space="preserve">       </m:t>
        </m:r>
      </m:oMath>
      <w:r w:rsidR="00801B33" w:rsidRPr="001F4AB9">
        <w:rPr>
          <w:rFonts w:ascii="Times New Roman" w:hAnsi="Times New Roman" w:cs="Times New Roman"/>
          <w:sz w:val="28"/>
          <w:szCs w:val="28"/>
        </w:rPr>
        <w:t>(10)</w:t>
      </w:r>
    </w:p>
    <w:p w14:paraId="236DB8E2"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435A830E"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 xml:space="preserve">Поскольку распределение плотности вероятности меняется, когда </w:t>
      </w:r>
      <w:r>
        <w:rPr>
          <w:rFonts w:ascii="Times New Roman" w:hAnsi="Times New Roman" w:cs="Times New Roman"/>
          <w:sz w:val="28"/>
          <w:szCs w:val="28"/>
        </w:rPr>
        <w:t>меняется первая и вторая частица, можно заключить</w:t>
      </w:r>
      <w:r w:rsidRPr="001D3541">
        <w:rPr>
          <w:rFonts w:ascii="Times New Roman" w:hAnsi="Times New Roman" w:cs="Times New Roman"/>
          <w:sz w:val="28"/>
          <w:szCs w:val="28"/>
        </w:rPr>
        <w:t>, что частицы не являютс</w:t>
      </w:r>
      <w:r>
        <w:rPr>
          <w:rFonts w:ascii="Times New Roman" w:hAnsi="Times New Roman" w:cs="Times New Roman"/>
          <w:sz w:val="28"/>
          <w:szCs w:val="28"/>
        </w:rPr>
        <w:t xml:space="preserve">я неразличимыми. Таким образом </w:t>
      </w:r>
      <w:r w:rsidRPr="001D3541">
        <w:rPr>
          <w:rFonts w:ascii="Times New Roman" w:hAnsi="Times New Roman" w:cs="Times New Roman"/>
          <w:sz w:val="28"/>
          <w:szCs w:val="28"/>
        </w:rPr>
        <w:t xml:space="preserve">способ, </w:t>
      </w:r>
      <w:r>
        <w:rPr>
          <w:rFonts w:ascii="Times New Roman" w:hAnsi="Times New Roman" w:cs="Times New Roman"/>
          <w:sz w:val="28"/>
          <w:szCs w:val="28"/>
        </w:rPr>
        <w:t xml:space="preserve">по </w:t>
      </w:r>
      <w:r w:rsidRPr="001D3541">
        <w:rPr>
          <w:rFonts w:ascii="Times New Roman" w:hAnsi="Times New Roman" w:cs="Times New Roman"/>
          <w:sz w:val="28"/>
          <w:szCs w:val="28"/>
        </w:rPr>
        <w:t>котором</w:t>
      </w:r>
      <w:r>
        <w:rPr>
          <w:rFonts w:ascii="Times New Roman" w:hAnsi="Times New Roman" w:cs="Times New Roman"/>
          <w:sz w:val="28"/>
          <w:szCs w:val="28"/>
        </w:rPr>
        <w:t>у</w:t>
      </w:r>
      <w:r w:rsidRPr="001D3541">
        <w:rPr>
          <w:rFonts w:ascii="Times New Roman" w:hAnsi="Times New Roman" w:cs="Times New Roman"/>
          <w:sz w:val="28"/>
          <w:szCs w:val="28"/>
        </w:rPr>
        <w:t xml:space="preserve"> </w:t>
      </w:r>
      <w:r>
        <w:rPr>
          <w:rFonts w:ascii="Times New Roman" w:hAnsi="Times New Roman" w:cs="Times New Roman"/>
          <w:sz w:val="28"/>
          <w:szCs w:val="28"/>
        </w:rPr>
        <w:t xml:space="preserve">были объединены </w:t>
      </w:r>
      <w:r w:rsidRPr="001D3541">
        <w:rPr>
          <w:rFonts w:ascii="Times New Roman" w:hAnsi="Times New Roman" w:cs="Times New Roman"/>
          <w:sz w:val="28"/>
          <w:szCs w:val="28"/>
        </w:rPr>
        <w:t>две волновые функции, является неправильным</w:t>
      </w:r>
      <w:r>
        <w:rPr>
          <w:rFonts w:ascii="Times New Roman" w:hAnsi="Times New Roman" w:cs="Times New Roman"/>
          <w:sz w:val="28"/>
          <w:szCs w:val="28"/>
        </w:rPr>
        <w:t xml:space="preserve">. И </w:t>
      </w:r>
      <w:r w:rsidRPr="001D3541">
        <w:rPr>
          <w:rFonts w:ascii="Times New Roman" w:hAnsi="Times New Roman" w:cs="Times New Roman"/>
          <w:sz w:val="28"/>
          <w:szCs w:val="28"/>
        </w:rPr>
        <w:t>полная волновая функция</w:t>
      </w:r>
      <w:r>
        <w:rPr>
          <w:rFonts w:ascii="Times New Roman" w:hAnsi="Times New Roman" w:cs="Times New Roman"/>
          <w:sz w:val="28"/>
          <w:szCs w:val="28"/>
        </w:rPr>
        <w:t>, приведенная выше,</w:t>
      </w:r>
      <w:r w:rsidRPr="001D3541">
        <w:rPr>
          <w:rFonts w:ascii="Times New Roman" w:hAnsi="Times New Roman" w:cs="Times New Roman"/>
          <w:sz w:val="28"/>
          <w:szCs w:val="28"/>
        </w:rPr>
        <w:t xml:space="preserve"> не является правильной собственной функцией уравнения Шр</w:t>
      </w:r>
      <w:r>
        <w:rPr>
          <w:rFonts w:ascii="Times New Roman" w:hAnsi="Times New Roman" w:cs="Times New Roman"/>
          <w:sz w:val="28"/>
          <w:szCs w:val="28"/>
        </w:rPr>
        <w:t>ё</w:t>
      </w:r>
      <w:r w:rsidRPr="001D3541">
        <w:rPr>
          <w:rFonts w:ascii="Times New Roman" w:hAnsi="Times New Roman" w:cs="Times New Roman"/>
          <w:sz w:val="28"/>
          <w:szCs w:val="28"/>
        </w:rPr>
        <w:t>дингера для двухэлектронного атома. Однако существуют разные способы объединения двух волновых функций. Например, рассмотрим следующие полные волновые функции:</w:t>
      </w:r>
    </w:p>
    <w:p w14:paraId="02627879"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16B458E8" w14:textId="77777777" w:rsidR="00801B33" w:rsidRPr="001F4AB9" w:rsidRDefault="0033715C" w:rsidP="005A5DBE">
      <w:pPr>
        <w:pStyle w:val="a3"/>
        <w:spacing w:after="0" w:line="240" w:lineRule="auto"/>
        <w:ind w:left="0"/>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S</m:t>
              </m:r>
            </m:sub>
          </m:sSub>
          <m:d>
            <m:dPr>
              <m:ctrlPr>
                <w:rPr>
                  <w:rFonts w:ascii="Cambria Math" w:hAnsi="Cambria Math" w:cs="Times New Roman"/>
                  <w:i/>
                  <w:sz w:val="28"/>
                  <w:szCs w:val="28"/>
                </w:rPr>
              </m:ctrlPr>
            </m:dPr>
            <m:e>
              <m:r>
                <w:rPr>
                  <w:rFonts w:ascii="Cambria Math" w:hAnsi="Cambria Math" w:cs="Times New Roman"/>
                  <w:sz w:val="28"/>
                  <w:szCs w:val="28"/>
                </w:rPr>
                <m:t>1,2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1</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d>
                <m:dPr>
                  <m:ctrlPr>
                    <w:rPr>
                      <w:rFonts w:ascii="Cambria Math" w:hAnsi="Cambria Math" w:cs="Times New Roman"/>
                      <w:i/>
                      <w:sz w:val="28"/>
                      <w:szCs w:val="28"/>
                    </w:rPr>
                  </m:ctrlPr>
                </m:dPr>
                <m:e>
                  <m:r>
                    <w:rPr>
                      <w:rFonts w:ascii="Cambria Math" w:hAnsi="Cambria Math" w:cs="Times New Roman"/>
                      <w:sz w:val="28"/>
                      <w:szCs w:val="28"/>
                    </w:rPr>
                    <m:t>1</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2</m:t>
                  </m:r>
                </m:e>
              </m:d>
            </m:e>
          </m:d>
        </m:oMath>
      </m:oMathPara>
    </w:p>
    <w:p w14:paraId="1FC37070" w14:textId="32711652"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1,2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e>
        </m:d>
        <m:r>
          <w:rPr>
            <w:rFonts w:ascii="Cambria Math" w:hAnsi="Cambria Math" w:cs="Times New Roman"/>
            <w:sz w:val="28"/>
            <w:szCs w:val="28"/>
          </w:rPr>
          <m:t xml:space="preserve">                       </m:t>
        </m:r>
      </m:oMath>
      <w:r w:rsidR="00801B33" w:rsidRPr="001F4AB9">
        <w:rPr>
          <w:rFonts w:ascii="Times New Roman" w:hAnsi="Times New Roman" w:cs="Times New Roman"/>
          <w:sz w:val="28"/>
          <w:szCs w:val="28"/>
        </w:rPr>
        <w:t>(11)</w:t>
      </w:r>
    </w:p>
    <w:p w14:paraId="27BD2CFD" w14:textId="77777777" w:rsidR="00801B33" w:rsidRPr="001F4AB9" w:rsidRDefault="00801B33" w:rsidP="005A5DBE">
      <w:pPr>
        <w:pStyle w:val="a3"/>
        <w:spacing w:after="0" w:line="240" w:lineRule="auto"/>
        <w:ind w:left="0" w:firstLine="709"/>
        <w:jc w:val="both"/>
        <w:rPr>
          <w:rFonts w:ascii="Times New Roman" w:eastAsiaTheme="minorEastAsia" w:hAnsi="Times New Roman" w:cs="Times New Roman"/>
          <w:sz w:val="28"/>
          <w:szCs w:val="28"/>
        </w:rPr>
      </w:pPr>
    </w:p>
    <w:p w14:paraId="1F73B782"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Числовой множитель в этих выражениях обеспечивает нормализацию полных волновых функций:</w:t>
      </w:r>
    </w:p>
    <w:p w14:paraId="0E3753AC" w14:textId="77777777" w:rsidR="00560BD1" w:rsidRPr="001D3541" w:rsidRDefault="00560BD1" w:rsidP="005A5DBE">
      <w:pPr>
        <w:pStyle w:val="a3"/>
        <w:spacing w:after="0" w:line="240" w:lineRule="auto"/>
        <w:ind w:left="0" w:firstLine="709"/>
        <w:jc w:val="both"/>
        <w:rPr>
          <w:rFonts w:ascii="Times New Roman" w:hAnsi="Times New Roman" w:cs="Times New Roman"/>
          <w:sz w:val="28"/>
          <w:szCs w:val="28"/>
        </w:rPr>
      </w:pPr>
    </w:p>
    <w:p w14:paraId="3553C8A6" w14:textId="77777777" w:rsidR="00801B33" w:rsidRPr="004D4BA1" w:rsidRDefault="0033715C" w:rsidP="005A5DBE">
      <w:pPr>
        <w:pStyle w:val="a3"/>
        <w:spacing w:after="0" w:line="240" w:lineRule="auto"/>
        <w:ind w:left="0" w:firstLine="709"/>
        <w:jc w:val="center"/>
        <w:rPr>
          <w:rFonts w:ascii="Times New Roman" w:eastAsiaTheme="minorEastAsia" w:hAnsi="Times New Roman" w:cs="Times New Roman"/>
          <w:sz w:val="28"/>
          <w:szCs w:val="28"/>
        </w:rPr>
      </w:pPr>
      <m:oMathPara>
        <m:oMathParaPr>
          <m:jc m:val="center"/>
        </m:oMathParaP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S</m:t>
                  </m:r>
                </m:sub>
              </m:sSub>
              <m:r>
                <w:rPr>
                  <w:rFonts w:ascii="Cambria Math" w:hAnsi="Cambria Math" w:cs="Times New Roman"/>
                  <w:sz w:val="28"/>
                  <w:szCs w:val="28"/>
                </w:rPr>
                <m:t>(1,2)|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S</m:t>
                  </m:r>
                </m:sub>
              </m:sSub>
              <m:r>
                <w:rPr>
                  <w:rFonts w:ascii="Cambria Math" w:hAnsi="Cambria Math" w:cs="Times New Roman"/>
                  <w:sz w:val="28"/>
                  <w:szCs w:val="28"/>
                </w:rPr>
                <m:t>(1,2)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e>
          </m:d>
          <m:r>
            <w:rPr>
              <w:rFonts w:ascii="Cambria Math" w:hAnsi="Cambria Math" w:cs="Times New Roman"/>
              <w:sz w:val="28"/>
              <w:szCs w:val="28"/>
            </w:rPr>
            <m:t>=</m:t>
          </m:r>
        </m:oMath>
      </m:oMathPara>
    </w:p>
    <w:p w14:paraId="6A455AA6" w14:textId="77777777" w:rsidR="00801B33" w:rsidRPr="004D4BA1" w:rsidRDefault="00801B33" w:rsidP="005A5DBE">
      <w:pPr>
        <w:pStyle w:val="a3"/>
        <w:spacing w:after="0" w:line="240" w:lineRule="auto"/>
        <w:ind w:left="0" w:firstLine="709"/>
        <w:jc w:val="center"/>
        <w:rPr>
          <w:rFonts w:ascii="Times New Roman" w:eastAsiaTheme="minorEastAsia" w:hAnsi="Times New Roman" w:cs="Times New Roman"/>
          <w:sz w:val="28"/>
          <w:szCs w:val="28"/>
        </w:rPr>
      </w:pPr>
    </w:p>
    <w:p w14:paraId="01B3840D" w14:textId="6BB2D07E" w:rsidR="00801B33" w:rsidRDefault="0033715C" w:rsidP="005A5DBE">
      <w:pPr>
        <w:pStyle w:val="a3"/>
        <w:spacing w:after="0" w:line="240" w:lineRule="auto"/>
        <w:ind w:left="0" w:firstLine="709"/>
        <w:jc w:val="right"/>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=1                                                                  </m:t>
        </m:r>
      </m:oMath>
      <w:r w:rsidR="00801B33" w:rsidRPr="001F4AB9">
        <w:rPr>
          <w:rFonts w:ascii="Times New Roman" w:hAnsi="Times New Roman" w:cs="Times New Roman"/>
          <w:sz w:val="28"/>
          <w:szCs w:val="28"/>
        </w:rPr>
        <w:t>(12)</w:t>
      </w:r>
    </w:p>
    <w:p w14:paraId="5EDD8FDB"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74E4BA0C"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 xml:space="preserve">Эти волновые функции симметричны и асимметричны при обмене </w:t>
      </w:r>
      <w:r>
        <w:rPr>
          <w:rFonts w:ascii="Times New Roman" w:hAnsi="Times New Roman" w:cs="Times New Roman"/>
          <w:sz w:val="28"/>
          <w:szCs w:val="28"/>
        </w:rPr>
        <w:t>первой (1) и второй (2) частицы</w:t>
      </w:r>
      <w:r w:rsidRPr="001D3541">
        <w:rPr>
          <w:rFonts w:ascii="Times New Roman" w:hAnsi="Times New Roman" w:cs="Times New Roman"/>
          <w:sz w:val="28"/>
          <w:szCs w:val="28"/>
        </w:rPr>
        <w:t>:</w:t>
      </w:r>
    </w:p>
    <w:p w14:paraId="05C24803"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09515311" w14:textId="77777777" w:rsidR="00801B33" w:rsidRPr="00FB2ABC" w:rsidRDefault="0033715C" w:rsidP="005A5DBE">
      <w:pPr>
        <w:pStyle w:val="a3"/>
        <w:spacing w:after="0" w:line="240" w:lineRule="auto"/>
        <w:ind w:left="0" w:firstLine="709"/>
        <w:jc w:val="center"/>
        <w:rPr>
          <w:rFonts w:ascii="Times New Roman" w:eastAsiaTheme="minorEastAsia"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S</m:t>
              </m:r>
            </m:sub>
          </m:sSub>
          <m:r>
            <w:rPr>
              <w:rFonts w:ascii="Cambria Math" w:hAnsi="Cambria Math" w:cs="Times New Roman"/>
              <w:sz w:val="28"/>
              <w:szCs w:val="28"/>
            </w:rPr>
            <m:t>(2,1)=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S</m:t>
              </m:r>
            </m:sub>
          </m:sSub>
          <m:r>
            <w:rPr>
              <w:rFonts w:ascii="Cambria Math" w:hAnsi="Cambria Math" w:cs="Times New Roman"/>
              <w:sz w:val="28"/>
              <w:szCs w:val="28"/>
            </w:rPr>
            <m:t>(1,2)</m:t>
          </m:r>
        </m:oMath>
      </m:oMathPara>
    </w:p>
    <w:p w14:paraId="0FEC5A97" w14:textId="7CAE8A16" w:rsidR="00801B33" w:rsidRDefault="0033715C" w:rsidP="005A5DBE">
      <w:pPr>
        <w:pStyle w:val="a3"/>
        <w:spacing w:after="0" w:line="240" w:lineRule="auto"/>
        <w:ind w:left="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2,1</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ψ</m:t>
                </m:r>
              </m:e>
              <m:sub>
                <m:r>
                  <w:rPr>
                    <w:rFonts w:ascii="Cambria Math" w:hAnsi="Cambria Math" w:cs="Times New Roman"/>
                    <w:sz w:val="28"/>
                    <w:szCs w:val="28"/>
                  </w:rPr>
                  <m:t>β</m:t>
                </m:r>
              </m:sub>
            </m:sSub>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1</m:t>
                </m:r>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1,2</m:t>
            </m:r>
          </m:e>
        </m:d>
        <m:r>
          <w:rPr>
            <w:rFonts w:ascii="Cambria Math" w:hAnsi="Cambria Math" w:cs="Times New Roman"/>
            <w:sz w:val="28"/>
            <w:szCs w:val="28"/>
          </w:rPr>
          <m:t xml:space="preserve">                                                                                          </m:t>
        </m:r>
      </m:oMath>
      <w:r w:rsidR="00560BD1">
        <w:rPr>
          <w:rFonts w:ascii="Times New Roman" w:eastAsiaTheme="minorEastAsia" w:hAnsi="Times New Roman" w:cs="Times New Roman"/>
          <w:sz w:val="28"/>
          <w:szCs w:val="28"/>
        </w:rPr>
        <w:t xml:space="preserve">                                   </w:t>
      </w:r>
      <w:r w:rsidR="00801B33" w:rsidRPr="001F4AB9">
        <w:rPr>
          <w:rFonts w:ascii="Times New Roman" w:hAnsi="Times New Roman" w:cs="Times New Roman"/>
          <w:sz w:val="28"/>
          <w:szCs w:val="28"/>
        </w:rPr>
        <w:t>(13)</w:t>
      </w:r>
    </w:p>
    <w:p w14:paraId="795C1B28" w14:textId="77777777" w:rsidR="00801B33" w:rsidRPr="001F4AB9" w:rsidRDefault="00801B33" w:rsidP="005A5DBE">
      <w:pPr>
        <w:pStyle w:val="a3"/>
        <w:spacing w:after="0" w:line="240" w:lineRule="auto"/>
        <w:ind w:left="0" w:firstLine="709"/>
        <w:jc w:val="center"/>
        <w:rPr>
          <w:rFonts w:ascii="Times New Roman" w:eastAsiaTheme="minorEastAsia" w:hAnsi="Times New Roman" w:cs="Times New Roman"/>
          <w:sz w:val="28"/>
          <w:szCs w:val="28"/>
        </w:rPr>
      </w:pPr>
    </w:p>
    <w:p w14:paraId="5D8AD899"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Их распределения плотности вероятности не меняются при обмене частицами:</w:t>
      </w:r>
    </w:p>
    <w:p w14:paraId="4EF47337" w14:textId="77777777" w:rsidR="00560BD1" w:rsidRPr="001D3541" w:rsidRDefault="00560BD1" w:rsidP="005A5DBE">
      <w:pPr>
        <w:pStyle w:val="a3"/>
        <w:spacing w:after="0" w:line="240" w:lineRule="auto"/>
        <w:ind w:left="0" w:firstLine="709"/>
        <w:jc w:val="both"/>
        <w:rPr>
          <w:rFonts w:ascii="Times New Roman" w:hAnsi="Times New Roman" w:cs="Times New Roman"/>
          <w:sz w:val="28"/>
          <w:szCs w:val="28"/>
        </w:rPr>
      </w:pPr>
    </w:p>
    <w:p w14:paraId="32A44438" w14:textId="77777777" w:rsidR="00801B33" w:rsidRPr="001F4AB9" w:rsidRDefault="0033715C" w:rsidP="005A5DBE">
      <w:pPr>
        <w:pStyle w:val="a3"/>
        <w:spacing w:after="0" w:line="240" w:lineRule="auto"/>
        <w:ind w:left="0" w:firstLine="709"/>
        <w:jc w:val="both"/>
        <w:rPr>
          <w:rFonts w:ascii="Times New Roman" w:eastAsiaTheme="minorEastAsia" w:hAnsi="Times New Roman" w:cs="Times New Roman"/>
          <w:sz w:val="28"/>
          <w:szCs w:val="28"/>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s</m:t>
              </m:r>
            </m:sub>
            <m:sup>
              <m:r>
                <w:rPr>
                  <w:rFonts w:ascii="Cambria Math" w:hAnsi="Cambria Math" w:cs="Times New Roman"/>
                  <w:sz w:val="28"/>
                  <w:szCs w:val="28"/>
                </w:rPr>
                <m:t>*</m:t>
              </m:r>
            </m:sup>
          </m:sSubSup>
          <m:r>
            <w:rPr>
              <w:rFonts w:ascii="Cambria Math" w:hAnsi="Cambria Math" w:cs="Times New Roman"/>
              <w:sz w:val="28"/>
              <w:szCs w:val="28"/>
            </w:rPr>
            <m:t>(2,1)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s</m:t>
              </m:r>
            </m:sub>
          </m:sSub>
          <m:r>
            <w:rPr>
              <w:rFonts w:ascii="Cambria Math" w:hAnsi="Cambria Math" w:cs="Times New Roman"/>
              <w:sz w:val="28"/>
              <w:szCs w:val="28"/>
            </w:rPr>
            <m:t>(2,1)=</m:t>
          </m:r>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s</m:t>
              </m:r>
            </m:sub>
            <m:sup>
              <m:r>
                <w:rPr>
                  <w:rFonts w:ascii="Cambria Math" w:hAnsi="Cambria Math" w:cs="Times New Roman"/>
                  <w:sz w:val="28"/>
                  <w:szCs w:val="28"/>
                </w:rPr>
                <m:t>*</m:t>
              </m:r>
            </m:sup>
          </m:sSubSup>
          <m:r>
            <w:rPr>
              <w:rFonts w:ascii="Cambria Math" w:hAnsi="Cambria Math" w:cs="Times New Roman"/>
              <w:sz w:val="28"/>
              <w:szCs w:val="28"/>
            </w:rPr>
            <m:t>(1,2)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s</m:t>
              </m:r>
            </m:sub>
          </m:sSub>
          <m:r>
            <w:rPr>
              <w:rFonts w:ascii="Cambria Math" w:hAnsi="Cambria Math" w:cs="Times New Roman"/>
              <w:sz w:val="28"/>
              <w:szCs w:val="28"/>
            </w:rPr>
            <m:t>(1,2)</m:t>
          </m:r>
        </m:oMath>
      </m:oMathPara>
    </w:p>
    <w:p w14:paraId="62D9DBA1" w14:textId="107071CB" w:rsidR="00801B33" w:rsidRDefault="0033715C" w:rsidP="005A5DBE">
      <w:pPr>
        <w:pStyle w:val="a3"/>
        <w:spacing w:after="0" w:line="240" w:lineRule="auto"/>
        <w:ind w:left="0" w:firstLine="709"/>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A</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2,1</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2,1</m:t>
            </m:r>
          </m:e>
        </m:d>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1,2</m:t>
                    </m:r>
                  </m:e>
                </m:d>
              </m:e>
            </m:d>
          </m:e>
          <m:sup>
            <m:r>
              <w:rPr>
                <w:rFonts w:ascii="Cambria Math" w:hAnsi="Cambria Math" w:cs="Times New Roman"/>
                <w:sz w:val="28"/>
                <w:szCs w:val="28"/>
              </w:rPr>
              <m:t>*</m:t>
            </m:r>
          </m:sup>
        </m:sSup>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1,2</m:t>
                </m:r>
              </m:e>
            </m:d>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A</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1,2</m:t>
            </m:r>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1,2</m:t>
            </m:r>
          </m:e>
        </m:d>
        <m:r>
          <w:rPr>
            <w:rFonts w:ascii="Cambria Math" w:hAnsi="Cambria Math" w:cs="Times New Roman"/>
            <w:sz w:val="28"/>
            <w:szCs w:val="28"/>
          </w:rPr>
          <m:t xml:space="preserve">                                                                           </m:t>
        </m:r>
      </m:oMath>
      <w:r w:rsidR="00560BD1">
        <w:rPr>
          <w:rFonts w:ascii="Times New Roman" w:eastAsiaTheme="minorEastAsia" w:hAnsi="Times New Roman" w:cs="Times New Roman"/>
          <w:sz w:val="28"/>
          <w:szCs w:val="28"/>
        </w:rPr>
        <w:t xml:space="preserve">                                      </w:t>
      </w:r>
      <w:r w:rsidR="00801B33" w:rsidRPr="001F4AB9">
        <w:rPr>
          <w:rFonts w:ascii="Times New Roman" w:hAnsi="Times New Roman" w:cs="Times New Roman"/>
          <w:sz w:val="28"/>
          <w:szCs w:val="28"/>
        </w:rPr>
        <w:t>(14)</w:t>
      </w:r>
    </w:p>
    <w:p w14:paraId="5ACB8DAC" w14:textId="77777777" w:rsidR="00801B33" w:rsidRPr="001F4AB9" w:rsidRDefault="00801B33" w:rsidP="005A5DBE">
      <w:pPr>
        <w:pStyle w:val="a3"/>
        <w:spacing w:after="0" w:line="240" w:lineRule="auto"/>
        <w:ind w:left="0" w:firstLine="709"/>
        <w:jc w:val="both"/>
        <w:rPr>
          <w:rFonts w:ascii="Times New Roman" w:eastAsiaTheme="minorEastAsia" w:hAnsi="Times New Roman" w:cs="Times New Roman"/>
          <w:sz w:val="28"/>
          <w:szCs w:val="28"/>
        </w:rPr>
      </w:pPr>
    </w:p>
    <w:p w14:paraId="4E06E5B0"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Заметим, что энергия обеих волновых функций одинакова:</w:t>
      </w:r>
    </w:p>
    <w:p w14:paraId="79A6617B"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7EF6B5FF" w14:textId="5B2761EE"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A</m:t>
            </m:r>
          </m:sub>
        </m:sSub>
        <m:r>
          <w:rPr>
            <w:rFonts w:ascii="Cambria Math" w:hAnsi="Cambria Math" w:cs="Times New Roman"/>
            <w:sz w:val="28"/>
            <w:szCs w:val="28"/>
          </w:rPr>
          <m:t xml:space="preserve">                                                        </m:t>
        </m:r>
      </m:oMath>
      <w:r w:rsidR="00801B33" w:rsidRPr="001F4AB9">
        <w:rPr>
          <w:rFonts w:ascii="Times New Roman" w:hAnsi="Times New Roman" w:cs="Times New Roman"/>
          <w:sz w:val="28"/>
          <w:szCs w:val="28"/>
        </w:rPr>
        <w:t>(15)</w:t>
      </w:r>
    </w:p>
    <w:p w14:paraId="59B103D4"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76ECB028"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 xml:space="preserve">и, таким образом, симметричное и антисимметричное состояния являются вырожденными состояниями. Среднее расстояние между двумя частицами будет различным для </w:t>
      </w:r>
      <w:r w:rsidRPr="003E54E8">
        <w:rPr>
          <w:rFonts w:ascii="Times New Roman" w:hAnsi="Times New Roman" w:cs="Times New Roman"/>
          <w:sz w:val="28"/>
          <w:szCs w:val="28"/>
        </w:rPr>
        <w:t>двух растворов.</w:t>
      </w:r>
    </w:p>
    <w:p w14:paraId="712EEE0E" w14:textId="47480D5B"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Теперь рассмотрим, что произойдет, если два электрона будут иметь одинаковые квантовые числа: α = β. В этом случае волновые функции будут равны</w:t>
      </w:r>
      <w:r w:rsidR="00A87CA6">
        <w:rPr>
          <w:rFonts w:ascii="Times New Roman" w:hAnsi="Times New Roman" w:cs="Times New Roman"/>
          <w:sz w:val="28"/>
          <w:szCs w:val="28"/>
        </w:rPr>
        <w:t>:</w:t>
      </w:r>
    </w:p>
    <w:p w14:paraId="1978B86E" w14:textId="77777777" w:rsidR="00A87CA6" w:rsidRPr="001D3541" w:rsidRDefault="00A87CA6" w:rsidP="005A5DBE">
      <w:pPr>
        <w:pStyle w:val="a3"/>
        <w:spacing w:after="0" w:line="240" w:lineRule="auto"/>
        <w:ind w:left="0" w:firstLine="709"/>
        <w:jc w:val="both"/>
        <w:rPr>
          <w:rFonts w:ascii="Times New Roman" w:hAnsi="Times New Roman" w:cs="Times New Roman"/>
          <w:sz w:val="28"/>
          <w:szCs w:val="28"/>
        </w:rPr>
      </w:pPr>
    </w:p>
    <w:p w14:paraId="306F9549" w14:textId="77777777" w:rsidR="00801B33" w:rsidRPr="001F4AB9" w:rsidRDefault="0033715C" w:rsidP="005A5DBE">
      <w:pPr>
        <w:pStyle w:val="a3"/>
        <w:spacing w:after="0" w:line="240" w:lineRule="auto"/>
        <w:ind w:left="0" w:firstLine="709"/>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S</m:t>
              </m:r>
            </m:sub>
          </m:sSub>
          <m:r>
            <w:rPr>
              <w:rFonts w:ascii="Cambria Math" w:hAnsi="Cambria Math" w:cs="Times New Roman"/>
              <w:sz w:val="28"/>
              <w:szCs w:val="28"/>
            </w:rPr>
            <m:t>(1,2)=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2</m:t>
                  </m:r>
                </m:e>
              </m:d>
            </m:e>
          </m: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m:t>
          </m:r>
        </m:oMath>
      </m:oMathPara>
    </w:p>
    <w:p w14:paraId="43BED149" w14:textId="474B6874"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A</m:t>
            </m:r>
          </m:sub>
        </m:sSub>
        <m:d>
          <m:dPr>
            <m:ctrlPr>
              <w:rPr>
                <w:rFonts w:ascii="Cambria Math" w:hAnsi="Cambria Math" w:cs="Times New Roman"/>
                <w:i/>
                <w:sz w:val="28"/>
                <w:szCs w:val="28"/>
              </w:rPr>
            </m:ctrlPr>
          </m:dPr>
          <m:e>
            <m:r>
              <w:rPr>
                <w:rFonts w:ascii="Cambria Math" w:hAnsi="Cambria Math" w:cs="Times New Roman"/>
                <w:sz w:val="28"/>
                <w:szCs w:val="28"/>
              </w:rPr>
              <m:t>1,2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2</m:t>
                </m:r>
              </m:e>
            </m:d>
          </m:e>
        </m:d>
        <m:r>
          <w:rPr>
            <w:rFonts w:ascii="Cambria Math" w:hAnsi="Cambria Math" w:cs="Times New Roman"/>
            <w:sz w:val="28"/>
            <w:szCs w:val="28"/>
          </w:rPr>
          <m:t xml:space="preserve">        </m:t>
        </m:r>
      </m:oMath>
      <w:r w:rsidR="00560BD1">
        <w:rPr>
          <w:rFonts w:ascii="Times New Roman" w:eastAsiaTheme="minorEastAsia" w:hAnsi="Times New Roman" w:cs="Times New Roman"/>
          <w:sz w:val="28"/>
          <w:szCs w:val="28"/>
        </w:rPr>
        <w:t xml:space="preserve">                  </w:t>
      </w:r>
      <w:r w:rsidR="00801B33" w:rsidRPr="001F4AB9">
        <w:rPr>
          <w:rFonts w:ascii="Times New Roman" w:hAnsi="Times New Roman" w:cs="Times New Roman"/>
          <w:sz w:val="28"/>
          <w:szCs w:val="28"/>
        </w:rPr>
        <w:t>(16)</w:t>
      </w:r>
    </w:p>
    <w:p w14:paraId="0A6FA71A" w14:textId="77777777" w:rsidR="00801B33" w:rsidRPr="001F4AB9" w:rsidRDefault="00801B33" w:rsidP="005A5DBE">
      <w:pPr>
        <w:pStyle w:val="a3"/>
        <w:spacing w:after="0" w:line="240" w:lineRule="auto"/>
        <w:ind w:left="0" w:firstLine="709"/>
        <w:jc w:val="both"/>
        <w:rPr>
          <w:rFonts w:ascii="Times New Roman" w:eastAsiaTheme="minorEastAsia" w:hAnsi="Times New Roman" w:cs="Times New Roman"/>
          <w:sz w:val="28"/>
          <w:szCs w:val="28"/>
        </w:rPr>
      </w:pPr>
    </w:p>
    <w:p w14:paraId="786A5228"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 xml:space="preserve">Таким образом, </w:t>
      </w:r>
      <w:r>
        <w:rPr>
          <w:rFonts w:ascii="Times New Roman" w:hAnsi="Times New Roman" w:cs="Times New Roman"/>
          <w:sz w:val="28"/>
          <w:szCs w:val="28"/>
        </w:rPr>
        <w:t>можно сказать</w:t>
      </w:r>
      <w:r w:rsidRPr="001D3541">
        <w:rPr>
          <w:rFonts w:ascii="Times New Roman" w:hAnsi="Times New Roman" w:cs="Times New Roman"/>
          <w:sz w:val="28"/>
          <w:szCs w:val="28"/>
        </w:rPr>
        <w:t>, что, если волновая функция, описывающая систему, асимметрична, частицы не могут име</w:t>
      </w:r>
      <w:r>
        <w:rPr>
          <w:rFonts w:ascii="Times New Roman" w:hAnsi="Times New Roman" w:cs="Times New Roman"/>
          <w:sz w:val="28"/>
          <w:szCs w:val="28"/>
        </w:rPr>
        <w:t>ть одинаковые квантовые числа. И наоборот, к</w:t>
      </w:r>
      <w:r w:rsidRPr="001D3541">
        <w:rPr>
          <w:rFonts w:ascii="Times New Roman" w:hAnsi="Times New Roman" w:cs="Times New Roman"/>
          <w:sz w:val="28"/>
          <w:szCs w:val="28"/>
        </w:rPr>
        <w:t>огда волновая функция, описывающая систему, симметрична, частицы могут иметь одинаковые квантовые числа.</w:t>
      </w:r>
    </w:p>
    <w:p w14:paraId="21DEADD6"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Необходимо учитывать принцип запрета Паули, который утверждает то, что в многоэлектронных атомах в одинаковом</w:t>
      </w:r>
      <w:r w:rsidRPr="001D3541">
        <w:rPr>
          <w:rFonts w:ascii="Times New Roman" w:hAnsi="Times New Roman" w:cs="Times New Roman"/>
          <w:sz w:val="28"/>
          <w:szCs w:val="28"/>
        </w:rPr>
        <w:t xml:space="preserve"> квантовом состоянии может находиться не более одного электрона. Альтернативным выражением </w:t>
      </w:r>
      <w:r>
        <w:rPr>
          <w:rFonts w:ascii="Times New Roman" w:hAnsi="Times New Roman" w:cs="Times New Roman"/>
          <w:sz w:val="28"/>
          <w:szCs w:val="28"/>
        </w:rPr>
        <w:t xml:space="preserve">данного </w:t>
      </w:r>
      <w:r w:rsidRPr="001D3541">
        <w:rPr>
          <w:rFonts w:ascii="Times New Roman" w:hAnsi="Times New Roman" w:cs="Times New Roman"/>
          <w:sz w:val="28"/>
          <w:szCs w:val="28"/>
        </w:rPr>
        <w:t>принципа является утверждение, что волновая функция, описывающая многоэлектронную систему, должна быть асимметричной.</w:t>
      </w:r>
    </w:p>
    <w:p w14:paraId="76BFB465" w14:textId="267EDABB"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 xml:space="preserve">Чтобы построить асимметричные волновые функции для многоэлектронных атомов, </w:t>
      </w:r>
      <w:r>
        <w:rPr>
          <w:rFonts w:ascii="Times New Roman" w:hAnsi="Times New Roman" w:cs="Times New Roman"/>
          <w:sz w:val="28"/>
          <w:szCs w:val="28"/>
        </w:rPr>
        <w:t xml:space="preserve">используется </w:t>
      </w:r>
      <w:r w:rsidRPr="001D3541">
        <w:rPr>
          <w:rFonts w:ascii="Times New Roman" w:hAnsi="Times New Roman" w:cs="Times New Roman"/>
          <w:sz w:val="28"/>
          <w:szCs w:val="28"/>
        </w:rPr>
        <w:t>определитель Слейтера</w:t>
      </w:r>
      <w:r w:rsidR="00D11732" w:rsidRPr="00D11732">
        <w:rPr>
          <w:rFonts w:ascii="Times New Roman" w:hAnsi="Times New Roman" w:cs="Times New Roman"/>
          <w:sz w:val="28"/>
          <w:szCs w:val="28"/>
        </w:rPr>
        <w:t xml:space="preserve"> </w:t>
      </w:r>
      <w:r w:rsidR="00D11732">
        <w:rPr>
          <w:rFonts w:ascii="Times New Roman" w:hAnsi="Times New Roman" w:cs="Times New Roman"/>
          <w:sz w:val="28"/>
          <w:szCs w:val="28"/>
        </w:rPr>
        <w:fldChar w:fldCharType="begin" w:fldLock="1"/>
      </w:r>
      <w:r w:rsidR="00D11732">
        <w:rPr>
          <w:rFonts w:ascii="Times New Roman" w:hAnsi="Times New Roman" w:cs="Times New Roman"/>
          <w:sz w:val="28"/>
          <w:szCs w:val="28"/>
        </w:rPr>
        <w:instrText>ADDIN CSL_CITATION {"citationItems":[{"id":"ITEM-1","itemData":{"DOI":"10.1103/RevModPhys.61.689","ISSN":"0034-6861","author":[{"dropping-particle":"","family":"JONES","given":"R. O","non-dropping-particle":"","parse-names":false,"suffix":""},{"dropping-particle":"","family":"GUNNARSSON","given":"O","non-dropping-particle":"","parse-names":false,"suffix":""}],"container-title":"Reviews of modern physics","genre":"article","id":"ITEM-1","issue":"3","issued":{"date-parts":[["1989"]]},"language":"eng","page":"689-746","publisher":"American Physical Society","publisher-place":"Woodbury, NY","title":"The density functional formalism, its applications and prospects","type":"article-journal","volume":"61"},"uris":["http://www.mendeley.com/documents/?uuid=63c04827-0644-33f7-b90f-9cbb9dcdd75c"]}],"mendeley":{"formattedCitation":"[60]","plainTextFormattedCitation":"[60]","previouslyFormattedCitation":"[60]"},"properties":{"noteIndex":0},"schema":"https://github.com/citation-style-language/schema/raw/master/csl-citation.json"}</w:instrText>
      </w:r>
      <w:r w:rsidR="00D11732">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[60]</w:t>
      </w:r>
      <w:r w:rsidR="00D11732">
        <w:rPr>
          <w:rFonts w:ascii="Times New Roman" w:hAnsi="Times New Roman" w:cs="Times New Roman"/>
          <w:sz w:val="28"/>
          <w:szCs w:val="28"/>
        </w:rPr>
        <w:fldChar w:fldCharType="end"/>
      </w:r>
      <w:r w:rsidRPr="001D3541">
        <w:rPr>
          <w:rFonts w:ascii="Times New Roman" w:hAnsi="Times New Roman" w:cs="Times New Roman"/>
          <w:sz w:val="28"/>
          <w:szCs w:val="28"/>
        </w:rPr>
        <w:t>:</w:t>
      </w:r>
    </w:p>
    <w:p w14:paraId="337875BC"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2F498EA1" w14:textId="7A52E2BD"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A</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(2) . .</m:t>
                </m:r>
              </m:e>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 . .</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e>
            </m:eqArr>
          </m:e>
        </m:d>
        <m:r>
          <w:rPr>
            <w:rFonts w:ascii="Cambria Math" w:hAnsi="Cambria Math" w:cs="Times New Roman"/>
            <w:sz w:val="28"/>
            <w:szCs w:val="28"/>
          </w:rPr>
          <m:t xml:space="preserve">                                                      </m:t>
        </m:r>
      </m:oMath>
      <w:r w:rsidR="00801B33" w:rsidRPr="001F4AB9">
        <w:rPr>
          <w:rFonts w:ascii="Times New Roman" w:hAnsi="Times New Roman" w:cs="Times New Roman"/>
          <w:sz w:val="28"/>
          <w:szCs w:val="28"/>
        </w:rPr>
        <w:t>(17)</w:t>
      </w:r>
    </w:p>
    <w:p w14:paraId="33F18E75"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54F2DB6B"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Добавление спина к системе увеличивает количество возможных волновых функций. Чтобы определить количество возможных способов объединения спинов, начнем с двухэлектронной системы:</w:t>
      </w:r>
    </w:p>
    <w:p w14:paraId="03D88B90" w14:textId="19B39F08" w:rsidR="00801B33" w:rsidRPr="001D3541" w:rsidRDefault="00560BD1"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801B33" w:rsidRPr="001D3541">
        <w:rPr>
          <w:rFonts w:ascii="Times New Roman" w:hAnsi="Times New Roman" w:cs="Times New Roman"/>
          <w:sz w:val="28"/>
          <w:szCs w:val="28"/>
        </w:rPr>
        <w:t xml:space="preserve"> Спин каждого электрона равен ½. Каждый электрон может находиться в состоянии с m</w:t>
      </w:r>
      <w:r w:rsidR="00801B33" w:rsidRPr="00C32CCB">
        <w:rPr>
          <w:rFonts w:ascii="Times New Roman" w:hAnsi="Times New Roman" w:cs="Times New Roman"/>
          <w:sz w:val="28"/>
          <w:szCs w:val="28"/>
          <w:vertAlign w:val="subscript"/>
        </w:rPr>
        <w:t>s</w:t>
      </w:r>
      <w:r w:rsidR="00801B33" w:rsidRPr="001D3541">
        <w:rPr>
          <w:rFonts w:ascii="Times New Roman" w:hAnsi="Times New Roman" w:cs="Times New Roman"/>
          <w:sz w:val="28"/>
          <w:szCs w:val="28"/>
        </w:rPr>
        <w:t xml:space="preserve"> = +½ и в состоянии с m</w:t>
      </w:r>
      <w:r w:rsidR="00801B33" w:rsidRPr="00C32CCB">
        <w:rPr>
          <w:rFonts w:ascii="Times New Roman" w:hAnsi="Times New Roman" w:cs="Times New Roman"/>
          <w:sz w:val="28"/>
          <w:szCs w:val="28"/>
          <w:vertAlign w:val="subscript"/>
        </w:rPr>
        <w:t>s</w:t>
      </w:r>
      <w:r w:rsidR="00801B33" w:rsidRPr="001D3541">
        <w:rPr>
          <w:rFonts w:ascii="Times New Roman" w:hAnsi="Times New Roman" w:cs="Times New Roman"/>
          <w:sz w:val="28"/>
          <w:szCs w:val="28"/>
        </w:rPr>
        <w:t xml:space="preserve"> = -½.</w:t>
      </w:r>
    </w:p>
    <w:p w14:paraId="256ED82C" w14:textId="6F06B49C" w:rsidR="00801B33" w:rsidRDefault="00560BD1"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801B33" w:rsidRPr="001D3541">
        <w:rPr>
          <w:rFonts w:ascii="Times New Roman" w:hAnsi="Times New Roman" w:cs="Times New Roman"/>
          <w:sz w:val="28"/>
          <w:szCs w:val="28"/>
        </w:rPr>
        <w:t xml:space="preserve"> Спиновая волновая функция может быть представлена симметричной и асимметричной волновой функцией:</w:t>
      </w:r>
    </w:p>
    <w:p w14:paraId="2867E70E"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3517BA1C" w14:textId="49A04701" w:rsidR="00801B33" w:rsidRPr="001F4AB9" w:rsidRDefault="0033715C" w:rsidP="005A5DBE">
      <w:pPr>
        <w:pStyle w:val="a3"/>
        <w:spacing w:after="0" w:line="240" w:lineRule="auto"/>
        <w:ind w:left="0"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A,</m:t>
              </m:r>
              <m:r>
                <w:rPr>
                  <w:rFonts w:ascii="Cambria Math" w:hAnsi="Cambria Math" w:cs="Times New Roman"/>
                  <w:sz w:val="28"/>
                  <w:szCs w:val="28"/>
                </w:rPr>
                <m:t xml:space="preserve"> спин</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2</m:t>
              </m:r>
            </m:e>
          </m:rad>
          <m:d>
            <m:dPr>
              <m:begChr m:val="{"/>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r>
                    <w:rPr>
                      <w:rFonts w:ascii="Cambria Math" w:hAnsi="Cambria Math" w:cs="Times New Roman"/>
                      <w:sz w:val="28"/>
                      <w:szCs w:val="28"/>
                      <w:lang w:val="en-US"/>
                    </w:rPr>
                    <m:t>+</m:t>
                  </m:r>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m:t>
                  </m:r>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e>
              </m:d>
              <m:r>
                <w:rPr>
                  <w:rFonts w:ascii="Cambria Math" w:hAnsi="Cambria Math" w:cs="Times New Roman"/>
                  <w:sz w:val="28"/>
                  <w:szCs w:val="28"/>
                  <w:lang w:val="en-US"/>
                </w:rPr>
                <m:t>–</m:t>
              </m:r>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m:t>
              </m:r>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e>
          </m: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S</m:t>
              </m:r>
            </m:sub>
          </m:sSub>
          <m:r>
            <w:rPr>
              <w:rFonts w:ascii="Cambria Math" w:hAnsi="Cambria Math" w:cs="Times New Roman"/>
              <w:sz w:val="28"/>
              <w:szCs w:val="28"/>
              <w:lang w:val="en-US"/>
            </w:rPr>
            <m:t>=0</m:t>
          </m:r>
        </m:oMath>
      </m:oMathPara>
    </w:p>
    <w:p w14:paraId="6A4B9C96" w14:textId="6F4BBAD5" w:rsidR="00801B33" w:rsidRDefault="0033715C" w:rsidP="005A5DBE">
      <w:pPr>
        <w:pStyle w:val="a3"/>
        <w:spacing w:after="0" w:line="240" w:lineRule="auto"/>
        <w:ind w:left="0"/>
        <w:jc w:val="right"/>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A,спин</m:t>
            </m:r>
          </m:sub>
        </m:sSub>
        <m:r>
          <w:rPr>
            <w:rFonts w:ascii="Cambria Math" w:hAnsi="Cambria Math" w:cs="Times New Roman"/>
            <w:sz w:val="28"/>
            <w:szCs w:val="28"/>
            <w:lang w:val="en-US"/>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d>
                  <m:dPr>
                    <m:ctrlPr>
                      <w:rPr>
                        <w:rFonts w:ascii="Cambria Math" w:hAnsi="Cambria Math" w:cs="Times New Roman"/>
                        <w:i/>
                        <w:sz w:val="28"/>
                        <w:szCs w:val="28"/>
                      </w:rPr>
                    </m:ctrlPr>
                  </m:dPr>
                  <m:e>
                    <m:r>
                      <w:rPr>
                        <w:rFonts w:ascii="Cambria Math" w:hAnsi="Cambria Math" w:cs="Times New Roman"/>
                        <w:sz w:val="28"/>
                        <w:szCs w:val="28"/>
                        <w:lang w:val="en-US"/>
                      </w:rPr>
                      <m:t>+</m:t>
                    </m:r>
                    <m:f>
                      <m:fPr>
                        <m:type m:val="skw"/>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m:t>
                    </m:r>
                    <m:f>
                      <m:fPr>
                        <m:type m:val="skw"/>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e>
                </m:d>
                <m:r>
                  <w:rPr>
                    <w:rFonts w:ascii="Cambria Math" w:hAnsi="Cambria Math" w:cs="Times New Roman"/>
                    <w:sz w:val="28"/>
                    <w:szCs w:val="28"/>
                    <w:lang w:val="en-US"/>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S</m:t>
                    </m:r>
                  </m:sub>
                </m:sSub>
                <m:r>
                  <w:rPr>
                    <w:rFonts w:ascii="Cambria Math" w:hAnsi="Cambria Math" w:cs="Times New Roman"/>
                    <w:sz w:val="28"/>
                    <w:szCs w:val="28"/>
                    <w:lang w:val="en-US"/>
                  </w:rPr>
                  <m:t>=0</m:t>
                </m:r>
              </m:e>
              <m:e>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2</m:t>
                    </m:r>
                  </m:e>
                </m:rad>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lang w:val="en-US"/>
                          </w:rPr>
                          <m:t>+</m:t>
                        </m:r>
                        <m:f>
                          <m:fPr>
                            <m:type m:val="skw"/>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m:t>
                        </m:r>
                        <m:f>
                          <m:fPr>
                            <m:type m:val="skw"/>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e>
                    </m:d>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lang w:val="en-US"/>
                          </w:rPr>
                          <m:t>-</m:t>
                        </m:r>
                        <m:f>
                          <m:fPr>
                            <m:type m:val="skw"/>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m:t>
                        </m:r>
                        <m:f>
                          <m:fPr>
                            <m:type m:val="skw"/>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e>
                    </m:d>
                  </m:e>
                </m:d>
                <m:r>
                  <w:rPr>
                    <w:rFonts w:ascii="Cambria Math" w:hAnsi="Cambria Math" w:cs="Times New Roman"/>
                    <w:sz w:val="28"/>
                    <w:szCs w:val="28"/>
                    <w:lang w:val="en-US"/>
                  </w:rPr>
                  <m:t xml:space="preserve">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S</m:t>
                    </m:r>
                  </m:sub>
                </m:sSub>
                <m:r>
                  <w:rPr>
                    <w:rFonts w:ascii="Cambria Math" w:hAnsi="Cambria Math" w:cs="Times New Roman"/>
                    <w:sz w:val="28"/>
                    <w:szCs w:val="28"/>
                    <w:lang w:val="en-US"/>
                  </w:rPr>
                  <m:t>=0</m:t>
                </m:r>
                <m:ctrlPr>
                  <w:rPr>
                    <w:rFonts w:ascii="Cambria Math" w:eastAsia="Cambria Math" w:hAnsi="Cambria Math" w:cs="Times New Roman"/>
                    <w:i/>
                    <w:sz w:val="28"/>
                    <w:szCs w:val="28"/>
                  </w:rPr>
                </m:ctrlPr>
              </m:e>
              <m:e>
                <m:d>
                  <m:dPr>
                    <m:ctrlPr>
                      <w:rPr>
                        <w:rFonts w:ascii="Cambria Math" w:eastAsia="Cambria Math" w:hAnsi="Cambria Math" w:cs="Times New Roman"/>
                        <w:i/>
                        <w:sz w:val="28"/>
                        <w:szCs w:val="28"/>
                      </w:rPr>
                    </m:ctrlPr>
                  </m:dPr>
                  <m:e>
                    <m:r>
                      <w:rPr>
                        <w:rFonts w:ascii="Cambria Math" w:eastAsia="Cambria Math" w:hAnsi="Cambria Math" w:cs="Times New Roman"/>
                        <w:sz w:val="28"/>
                        <w:szCs w:val="28"/>
                        <w:lang w:val="en-US"/>
                      </w:rPr>
                      <m:t>-</m:t>
                    </m:r>
                    <m:f>
                      <m:fPr>
                        <m:type m:val="skw"/>
                        <m:ctrlPr>
                          <w:rPr>
                            <w:rFonts w:ascii="Cambria Math" w:eastAsia="Cambria Math" w:hAnsi="Cambria Math" w:cs="Times New Roman"/>
                            <w:i/>
                            <w:sz w:val="28"/>
                            <w:szCs w:val="28"/>
                          </w:rPr>
                        </m:ctrlPr>
                      </m:fPr>
                      <m:num>
                        <m:r>
                          <w:rPr>
                            <w:rFonts w:ascii="Cambria Math" w:eastAsia="Cambria Math" w:hAnsi="Cambria Math" w:cs="Times New Roman"/>
                            <w:sz w:val="28"/>
                            <w:szCs w:val="28"/>
                            <w:lang w:val="en-US"/>
                          </w:rPr>
                          <m:t>1</m:t>
                        </m:r>
                      </m:num>
                      <m:den>
                        <m:r>
                          <w:rPr>
                            <w:rFonts w:ascii="Cambria Math" w:eastAsia="Cambria Math" w:hAnsi="Cambria Math" w:cs="Times New Roman"/>
                            <w:sz w:val="28"/>
                            <w:szCs w:val="28"/>
                            <w:lang w:val="en-US"/>
                          </w:rPr>
                          <m:t>2</m:t>
                        </m:r>
                      </m:den>
                    </m:f>
                    <m:r>
                      <w:rPr>
                        <w:rFonts w:ascii="Cambria Math" w:eastAsia="Cambria Math" w:hAnsi="Cambria Math" w:cs="Times New Roman"/>
                        <w:sz w:val="28"/>
                        <w:szCs w:val="28"/>
                        <w:lang w:val="en-US"/>
                      </w:rPr>
                      <m:t>,-</m:t>
                    </m:r>
                    <m:f>
                      <m:fPr>
                        <m:type m:val="skw"/>
                        <m:ctrlPr>
                          <w:rPr>
                            <w:rFonts w:ascii="Cambria Math" w:eastAsia="Cambria Math" w:hAnsi="Cambria Math" w:cs="Times New Roman"/>
                            <w:i/>
                            <w:sz w:val="28"/>
                            <w:szCs w:val="28"/>
                          </w:rPr>
                        </m:ctrlPr>
                      </m:fPr>
                      <m:num>
                        <m:r>
                          <w:rPr>
                            <w:rFonts w:ascii="Cambria Math" w:eastAsia="Cambria Math" w:hAnsi="Cambria Math" w:cs="Times New Roman"/>
                            <w:sz w:val="28"/>
                            <w:szCs w:val="28"/>
                            <w:lang w:val="en-US"/>
                          </w:rPr>
                          <m:t>1</m:t>
                        </m:r>
                      </m:num>
                      <m:den>
                        <m:r>
                          <w:rPr>
                            <w:rFonts w:ascii="Cambria Math" w:eastAsia="Cambria Math" w:hAnsi="Cambria Math" w:cs="Times New Roman"/>
                            <w:sz w:val="28"/>
                            <w:szCs w:val="28"/>
                            <w:lang w:val="en-US"/>
                          </w:rPr>
                          <m:t>2</m:t>
                        </m:r>
                      </m:den>
                    </m:f>
                  </m:e>
                </m:d>
                <m:r>
                  <w:rPr>
                    <w:rFonts w:ascii="Cambria Math" w:eastAsia="Cambria Math" w:hAnsi="Cambria Math" w:cs="Times New Roman"/>
                    <w:sz w:val="28"/>
                    <w:szCs w:val="28"/>
                    <w:lang w:val="en-US"/>
                  </w:rPr>
                  <m:t xml:space="preserve">                         </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m</m:t>
                    </m:r>
                  </m:e>
                  <m:sub>
                    <m:r>
                      <w:rPr>
                        <w:rFonts w:ascii="Cambria Math" w:eastAsia="Cambria Math" w:hAnsi="Cambria Math" w:cs="Times New Roman"/>
                        <w:sz w:val="28"/>
                        <w:szCs w:val="28"/>
                      </w:rPr>
                      <m:t>S</m:t>
                    </m:r>
                  </m:sub>
                </m:sSub>
                <m:r>
                  <w:rPr>
                    <w:rFonts w:ascii="Cambria Math" w:eastAsia="Cambria Math" w:hAnsi="Cambria Math" w:cs="Times New Roman"/>
                    <w:sz w:val="28"/>
                    <w:szCs w:val="28"/>
                    <w:lang w:val="en-US"/>
                  </w:rPr>
                  <m:t>=0</m:t>
                </m:r>
              </m:e>
            </m:eqArr>
          </m:e>
        </m:d>
        <m:r>
          <w:rPr>
            <w:rFonts w:ascii="Cambria Math" w:hAnsi="Cambria Math" w:cs="Times New Roman"/>
            <w:sz w:val="28"/>
            <w:szCs w:val="28"/>
            <w:lang w:val="en-US"/>
          </w:rPr>
          <m:t xml:space="preserve">              </m:t>
        </m:r>
      </m:oMath>
      <w:r w:rsidR="00560BD1" w:rsidRPr="00560BD1">
        <w:rPr>
          <w:rFonts w:ascii="Times New Roman" w:eastAsiaTheme="minorEastAsia" w:hAnsi="Times New Roman" w:cs="Times New Roman"/>
          <w:sz w:val="28"/>
          <w:szCs w:val="28"/>
          <w:lang w:val="en-US"/>
        </w:rPr>
        <w:t xml:space="preserve"> </w:t>
      </w:r>
      <w:r w:rsidR="00801B33">
        <w:rPr>
          <w:rFonts w:ascii="Times New Roman" w:hAnsi="Times New Roman" w:cs="Times New Roman"/>
          <w:sz w:val="28"/>
          <w:szCs w:val="28"/>
          <w:lang w:val="en-US"/>
        </w:rPr>
        <w:t>(</w:t>
      </w:r>
      <w:r w:rsidR="00801B33" w:rsidRPr="001F4AB9">
        <w:rPr>
          <w:rFonts w:ascii="Times New Roman" w:hAnsi="Times New Roman" w:cs="Times New Roman"/>
          <w:sz w:val="28"/>
          <w:szCs w:val="28"/>
          <w:lang w:val="en-US"/>
        </w:rPr>
        <w:t>18)</w:t>
      </w:r>
    </w:p>
    <w:p w14:paraId="71C30D37" w14:textId="77777777" w:rsidR="00801B33" w:rsidRPr="001F4AB9" w:rsidRDefault="00801B33" w:rsidP="005A5DBE">
      <w:pPr>
        <w:pStyle w:val="a3"/>
        <w:spacing w:after="0" w:line="240" w:lineRule="auto"/>
        <w:ind w:left="0" w:firstLine="709"/>
        <w:jc w:val="both"/>
        <w:rPr>
          <w:rFonts w:ascii="Times New Roman" w:eastAsiaTheme="minorEastAsia" w:hAnsi="Times New Roman" w:cs="Times New Roman"/>
          <w:sz w:val="28"/>
          <w:szCs w:val="28"/>
          <w:lang w:val="en-US"/>
        </w:rPr>
      </w:pPr>
    </w:p>
    <w:p w14:paraId="62DEF84E"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Симметричная и асимметричная волновые функции соответствуют двум значениям полного спина системы двух частиц со спином ½:</w:t>
      </w:r>
    </w:p>
    <w:p w14:paraId="1EE8B5F5"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S</w:t>
      </w:r>
      <w:r w:rsidRPr="001D3541">
        <w:rPr>
          <w:rFonts w:ascii="Times New Roman" w:hAnsi="Times New Roman" w:cs="Times New Roman"/>
          <w:sz w:val="28"/>
          <w:szCs w:val="28"/>
          <w:vertAlign w:val="subscript"/>
        </w:rPr>
        <w:t>12</w:t>
      </w:r>
      <w:r w:rsidRPr="001D3541">
        <w:rPr>
          <w:rFonts w:ascii="Times New Roman" w:hAnsi="Times New Roman" w:cs="Times New Roman"/>
          <w:sz w:val="28"/>
          <w:szCs w:val="28"/>
        </w:rPr>
        <w:t xml:space="preserve"> = 1: триплетное состояние, симметричное, ψ</w:t>
      </w:r>
      <w:r w:rsidRPr="001D3541">
        <w:rPr>
          <w:rFonts w:ascii="Times New Roman" w:hAnsi="Times New Roman" w:cs="Times New Roman"/>
          <w:sz w:val="28"/>
          <w:szCs w:val="28"/>
          <w:vertAlign w:val="subscript"/>
        </w:rPr>
        <w:t>S</w:t>
      </w:r>
      <w:r w:rsidRPr="001D3541">
        <w:rPr>
          <w:rFonts w:ascii="Times New Roman" w:hAnsi="Times New Roman" w:cs="Times New Roman"/>
          <w:sz w:val="28"/>
          <w:szCs w:val="28"/>
        </w:rPr>
        <w:t>,</w:t>
      </w:r>
      <w:r w:rsidRPr="001D3541">
        <w:rPr>
          <w:rFonts w:ascii="Times New Roman" w:hAnsi="Times New Roman" w:cs="Times New Roman"/>
          <w:sz w:val="28"/>
          <w:szCs w:val="28"/>
          <w:vertAlign w:val="subscript"/>
        </w:rPr>
        <w:t>спин</w:t>
      </w:r>
    </w:p>
    <w:p w14:paraId="609947E0"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S</w:t>
      </w:r>
      <w:r w:rsidRPr="001D3541">
        <w:rPr>
          <w:rFonts w:ascii="Times New Roman" w:hAnsi="Times New Roman" w:cs="Times New Roman"/>
          <w:sz w:val="28"/>
          <w:szCs w:val="28"/>
          <w:vertAlign w:val="subscript"/>
        </w:rPr>
        <w:t>12</w:t>
      </w:r>
      <w:r w:rsidRPr="001D3541">
        <w:rPr>
          <w:rFonts w:ascii="Times New Roman" w:hAnsi="Times New Roman" w:cs="Times New Roman"/>
          <w:sz w:val="28"/>
          <w:szCs w:val="28"/>
        </w:rPr>
        <w:t xml:space="preserve"> = 0: синглетное состояние, асимметричное, ψ</w:t>
      </w:r>
      <w:r w:rsidRPr="001D3541">
        <w:rPr>
          <w:rFonts w:ascii="Times New Roman" w:hAnsi="Times New Roman" w:cs="Times New Roman"/>
          <w:sz w:val="28"/>
          <w:szCs w:val="28"/>
          <w:vertAlign w:val="subscript"/>
        </w:rPr>
        <w:t>A</w:t>
      </w:r>
      <w:r w:rsidRPr="001D3541">
        <w:rPr>
          <w:rFonts w:ascii="Times New Roman" w:hAnsi="Times New Roman" w:cs="Times New Roman"/>
          <w:sz w:val="28"/>
          <w:szCs w:val="28"/>
        </w:rPr>
        <w:t>,</w:t>
      </w:r>
      <w:r w:rsidRPr="001D3541">
        <w:rPr>
          <w:rFonts w:ascii="Times New Roman" w:hAnsi="Times New Roman" w:cs="Times New Roman"/>
          <w:sz w:val="28"/>
          <w:szCs w:val="28"/>
          <w:vertAlign w:val="subscript"/>
        </w:rPr>
        <w:t>спин</w:t>
      </w:r>
    </w:p>
    <w:p w14:paraId="73674E57" w14:textId="3F2AC12D" w:rsidR="00801B33" w:rsidRPr="00D11732"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Поскольку полная волновая функция многоэлектронного атома должна быть асимметричной, спиновая волновая функция будет ограничивать пространственную волновую функцию</w:t>
      </w:r>
      <w:r w:rsidR="000C4E83" w:rsidRPr="000C4E83">
        <w:rPr>
          <w:rFonts w:ascii="Times New Roman" w:hAnsi="Times New Roman" w:cs="Times New Roman"/>
          <w:sz w:val="28"/>
          <w:szCs w:val="28"/>
        </w:rPr>
        <w:t xml:space="preserve"> </w:t>
      </w:r>
      <w:r w:rsidR="00D11732">
        <w:rPr>
          <w:rFonts w:ascii="Times New Roman" w:hAnsi="Times New Roman" w:cs="Times New Roman"/>
          <w:sz w:val="28"/>
          <w:szCs w:val="28"/>
        </w:rPr>
        <w:fldChar w:fldCharType="begin" w:fldLock="1"/>
      </w:r>
      <w:r w:rsidR="00D11732">
        <w:rPr>
          <w:rFonts w:ascii="Times New Roman" w:hAnsi="Times New Roman" w:cs="Times New Roman"/>
          <w:sz w:val="28"/>
          <w:szCs w:val="28"/>
        </w:rPr>
        <w:instrText>ADDIN CSL_CITATION {"citationItems":[{"id":"ITEM-1","itemData":{"DOI":"10.1103/RevModPhys.61.689","ISSN":"0034-6861","author":[{"dropping-particle":"","family":"JONES","given":"R. O","non-dropping-particle":"","parse-names":false,"suffix":""},{"dropping-particle":"","family":"GUNNARSSON","given":"O","non-dropping-particle":"","parse-names":false,"suffix":""}],"container-title":"Reviews of modern physics","genre":"article","id":"ITEM-1","issue":"3","issued":{"date-parts":[["1989"]]},"language":"eng","page":"689-746","publisher":"American Physical Society","publisher-place":"Woodbury, NY","title":"The density functional formalism, its applications and prospects","type":"article-journal","volume":"61"},"uris":["http://www.mendeley.com/documents/?uuid=63c04827-0644-33f7-b90f-9cbb9dcdd75c"]}],"mendeley":{"formattedCitation":"[60]","plainTextFormattedCitation":"[60]","previouslyFormattedCitation":"[60]"},"properties":{"noteIndex":0},"schema":"https://github.com/citation-style-language/schema/raw/master/csl-citation.json"}</w:instrText>
      </w:r>
      <w:r w:rsidR="00D11732">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[60</w:t>
      </w:r>
      <w:r w:rsidR="00A87CA6">
        <w:rPr>
          <w:rFonts w:ascii="Times New Roman" w:hAnsi="Times New Roman" w:cs="Times New Roman"/>
          <w:noProof/>
          <w:sz w:val="28"/>
          <w:szCs w:val="28"/>
        </w:rPr>
        <w:t>, р. 689-745</w:t>
      </w:r>
      <w:r w:rsidR="00D11732" w:rsidRPr="00D11732">
        <w:rPr>
          <w:rFonts w:ascii="Times New Roman" w:hAnsi="Times New Roman" w:cs="Times New Roman"/>
          <w:noProof/>
          <w:sz w:val="28"/>
          <w:szCs w:val="28"/>
        </w:rPr>
        <w:t>]</w:t>
      </w:r>
      <w:r w:rsidR="00D11732">
        <w:rPr>
          <w:rFonts w:ascii="Times New Roman" w:hAnsi="Times New Roman" w:cs="Times New Roman"/>
          <w:sz w:val="28"/>
          <w:szCs w:val="28"/>
        </w:rPr>
        <w:fldChar w:fldCharType="end"/>
      </w:r>
      <w:r w:rsidRPr="00D11732">
        <w:rPr>
          <w:rFonts w:ascii="Times New Roman" w:hAnsi="Times New Roman" w:cs="Times New Roman"/>
          <w:sz w:val="28"/>
          <w:szCs w:val="28"/>
        </w:rPr>
        <w:t>:</w:t>
      </w:r>
    </w:p>
    <w:p w14:paraId="5D354402" w14:textId="77777777" w:rsidR="00801B33" w:rsidRPr="00D11732" w:rsidRDefault="00801B33" w:rsidP="005A5DBE">
      <w:pPr>
        <w:pStyle w:val="a3"/>
        <w:spacing w:after="0" w:line="240" w:lineRule="auto"/>
        <w:ind w:left="0" w:firstLine="709"/>
        <w:jc w:val="both"/>
        <w:rPr>
          <w:rFonts w:ascii="Times New Roman" w:hAnsi="Times New Roman" w:cs="Times New Roman"/>
          <w:sz w:val="28"/>
          <w:szCs w:val="28"/>
        </w:rPr>
      </w:pPr>
    </w:p>
    <w:p w14:paraId="5F7EE9D9" w14:textId="50CCC964" w:rsidR="00801B33" w:rsidRPr="00D11732"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мульти-электрон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пространственный</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спин</m:t>
            </m:r>
          </m:sub>
        </m:sSub>
        <m:r>
          <w:rPr>
            <w:rFonts w:ascii="Cambria Math" w:hAnsi="Cambria Math" w:cs="Times New Roman"/>
            <w:sz w:val="28"/>
            <w:szCs w:val="28"/>
          </w:rPr>
          <m:t xml:space="preserve">                                 </m:t>
        </m:r>
      </m:oMath>
      <w:r w:rsidR="00801B33" w:rsidRPr="00D11732">
        <w:rPr>
          <w:rFonts w:ascii="Times New Roman" w:hAnsi="Times New Roman" w:cs="Times New Roman"/>
          <w:sz w:val="28"/>
          <w:szCs w:val="28"/>
        </w:rPr>
        <w:t>(19)</w:t>
      </w:r>
    </w:p>
    <w:p w14:paraId="22DE23F8" w14:textId="77777777" w:rsidR="00801B33" w:rsidRPr="00D11732" w:rsidRDefault="00801B33" w:rsidP="005A5DBE">
      <w:pPr>
        <w:pStyle w:val="a3"/>
        <w:spacing w:after="0" w:line="240" w:lineRule="auto"/>
        <w:ind w:left="0" w:firstLine="709"/>
        <w:jc w:val="both"/>
        <w:rPr>
          <w:rFonts w:ascii="Times New Roman" w:hAnsi="Times New Roman" w:cs="Times New Roman"/>
          <w:sz w:val="28"/>
          <w:szCs w:val="28"/>
        </w:rPr>
      </w:pPr>
    </w:p>
    <w:p w14:paraId="3F16976B"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Рассмотрим следующие две возможные конфигурации двухэлектронного атома:</w:t>
      </w:r>
    </w:p>
    <w:p w14:paraId="60BBB1CB" w14:textId="2D6E6291" w:rsidR="00801B33" w:rsidRDefault="00560BD1"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01B33" w:rsidRPr="001D3541">
        <w:rPr>
          <w:rFonts w:ascii="Times New Roman" w:hAnsi="Times New Roman" w:cs="Times New Roman"/>
          <w:sz w:val="28"/>
          <w:szCs w:val="28"/>
        </w:rPr>
        <w:t xml:space="preserve"> синглетное спиновое состояние. Когда система находится в синглетном спиновом состоянии, ее спиновая волновая функция будет асимметричной. Таким образом, пространственная волновая функция должна быть симметричной:</w:t>
      </w:r>
    </w:p>
    <w:p w14:paraId="1BA0B55B"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7F5A1A27" w14:textId="0264E7B8"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пространственный</m:t>
            </m:r>
          </m:sub>
        </m:sSub>
        <m:r>
          <w:rPr>
            <w:rFonts w:ascii="Cambria Math" w:hAnsi="Cambria Math" w:cs="Times New Roman"/>
            <w:sz w:val="28"/>
            <w:szCs w:val="28"/>
          </w:rPr>
          <m:t>(1,2)=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r>
              <w:rPr>
                <w:rFonts w:ascii="Cambria Math" w:hAnsi="Cambria Math" w:cs="Times New Roman"/>
                <w:sz w:val="28"/>
                <w:szCs w:val="28"/>
              </w:rPr>
              <m:t>(2)</m:t>
            </m:r>
          </m:e>
        </m:d>
      </m:oMath>
      <w:r w:rsidR="00405D2E">
        <w:rPr>
          <w:rFonts w:ascii="Times New Roman" w:eastAsiaTheme="minorEastAsia" w:hAnsi="Times New Roman" w:cs="Times New Roman"/>
          <w:sz w:val="28"/>
          <w:szCs w:val="28"/>
        </w:rPr>
        <w:t xml:space="preserve">    </w:t>
      </w:r>
      <w:r w:rsidR="00801B33">
        <w:rPr>
          <w:rFonts w:ascii="Times New Roman" w:eastAsiaTheme="minorEastAsia" w:hAnsi="Times New Roman" w:cs="Times New Roman"/>
          <w:sz w:val="28"/>
          <w:szCs w:val="28"/>
        </w:rPr>
        <w:t xml:space="preserve">    </w:t>
      </w:r>
      <w:r w:rsidR="00801B33" w:rsidRPr="001F4AB9">
        <w:rPr>
          <w:rFonts w:ascii="Times New Roman" w:hAnsi="Times New Roman" w:cs="Times New Roman"/>
          <w:sz w:val="28"/>
          <w:szCs w:val="28"/>
        </w:rPr>
        <w:t>(20)</w:t>
      </w:r>
    </w:p>
    <w:p w14:paraId="3EAA4FEA" w14:textId="77777777" w:rsidR="00801B33" w:rsidRDefault="00801B33" w:rsidP="005A5DBE">
      <w:pPr>
        <w:pStyle w:val="a3"/>
        <w:spacing w:after="0" w:line="240" w:lineRule="auto"/>
        <w:ind w:left="0" w:firstLine="709"/>
        <w:jc w:val="center"/>
        <w:rPr>
          <w:rFonts w:ascii="Times New Roman" w:hAnsi="Times New Roman" w:cs="Times New Roman"/>
          <w:sz w:val="28"/>
          <w:szCs w:val="28"/>
        </w:rPr>
      </w:pPr>
    </w:p>
    <w:p w14:paraId="26C8A6B1" w14:textId="7EC2E748"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Когда два электрона находятся в одном и том же пространственном состоянии, α = β, распределение плотности вероятности не будет равно нулю, даже если электроны находят</w:t>
      </w:r>
      <w:r>
        <w:rPr>
          <w:rFonts w:ascii="Times New Roman" w:hAnsi="Times New Roman" w:cs="Times New Roman"/>
          <w:sz w:val="28"/>
          <w:szCs w:val="28"/>
        </w:rPr>
        <w:t>ся в одном и том же положении (</w:t>
      </w:r>
      <w:r>
        <w:rPr>
          <w:rFonts w:ascii="Times New Roman" w:hAnsi="Times New Roman" w:cs="Times New Roman"/>
          <w:sz w:val="28"/>
          <w:szCs w:val="28"/>
          <w:lang w:val="en-US"/>
        </w:rPr>
        <w:t>l</w:t>
      </w:r>
      <w:r w:rsidRPr="001D3541">
        <w:rPr>
          <w:rFonts w:ascii="Times New Roman" w:hAnsi="Times New Roman" w:cs="Times New Roman"/>
          <w:sz w:val="28"/>
          <w:szCs w:val="28"/>
        </w:rPr>
        <w:t>=2). Для системы в синглетном спиновом состоянии мы можем найти два электрона близко друг к другу.</w:t>
      </w:r>
    </w:p>
    <w:p w14:paraId="7AAF903D" w14:textId="1F020112" w:rsidR="00801B33" w:rsidRDefault="00560BD1"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00801B33" w:rsidRPr="001D3541">
        <w:rPr>
          <w:rFonts w:ascii="Times New Roman" w:hAnsi="Times New Roman" w:cs="Times New Roman"/>
          <w:sz w:val="28"/>
          <w:szCs w:val="28"/>
        </w:rPr>
        <w:t xml:space="preserve"> </w:t>
      </w:r>
      <w:r w:rsidRPr="001D3541">
        <w:rPr>
          <w:rFonts w:ascii="Times New Roman" w:hAnsi="Times New Roman" w:cs="Times New Roman"/>
          <w:sz w:val="28"/>
          <w:szCs w:val="28"/>
        </w:rPr>
        <w:t xml:space="preserve">триплетное </w:t>
      </w:r>
      <w:r w:rsidR="00801B33" w:rsidRPr="001D3541">
        <w:rPr>
          <w:rFonts w:ascii="Times New Roman" w:hAnsi="Times New Roman" w:cs="Times New Roman"/>
          <w:sz w:val="28"/>
          <w:szCs w:val="28"/>
        </w:rPr>
        <w:t>спиновое состояние. Когда система находится в триплетном спиновом состоянии, ее спиновая волновая функция симметрична. Таким образом, пространственная волновая функция должна быть асимметричной:</w:t>
      </w:r>
    </w:p>
    <w:p w14:paraId="3C3D805A" w14:textId="7777777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p>
    <w:p w14:paraId="1E71D0D8" w14:textId="4ADB87B0"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пространственный</m:t>
            </m:r>
          </m:sub>
        </m:sSub>
        <m:d>
          <m:dPr>
            <m:ctrlPr>
              <w:rPr>
                <w:rFonts w:ascii="Cambria Math" w:hAnsi="Cambria Math" w:cs="Times New Roman"/>
                <w:i/>
                <w:sz w:val="28"/>
                <w:szCs w:val="28"/>
              </w:rPr>
            </m:ctrlPr>
          </m:dPr>
          <m:e>
            <m:r>
              <w:rPr>
                <w:rFonts w:ascii="Cambria Math" w:hAnsi="Cambria Math" w:cs="Times New Roman"/>
                <w:sz w:val="28"/>
                <w:szCs w:val="28"/>
              </w:rPr>
              <m:t>1,2</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β</m:t>
                </m:r>
              </m:sub>
            </m:sSub>
            <m:d>
              <m:dPr>
                <m:ctrlPr>
                  <w:rPr>
                    <w:rFonts w:ascii="Cambria Math" w:hAnsi="Cambria Math" w:cs="Times New Roman"/>
                    <w:i/>
                    <w:sz w:val="28"/>
                    <w:szCs w:val="28"/>
                  </w:rPr>
                </m:ctrlPr>
              </m:dPr>
              <m:e>
                <m:r>
                  <w:rPr>
                    <w:rFonts w:ascii="Cambria Math" w:hAnsi="Cambria Math" w:cs="Times New Roman"/>
                    <w:sz w:val="28"/>
                    <w:szCs w:val="28"/>
                  </w:rPr>
                  <m:t>2</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β</m:t>
                </m:r>
              </m:sub>
            </m:sSub>
            <m:sSub>
              <m:sSubPr>
                <m:ctrlPr>
                  <w:rPr>
                    <w:rFonts w:ascii="Cambria Math" w:hAnsi="Cambria Math" w:cs="Times New Roman"/>
                    <w:i/>
                    <w:sz w:val="28"/>
                    <w:szCs w:val="28"/>
                  </w:rPr>
                </m:ctrlPr>
              </m:sSubPr>
              <m:e>
                <m:d>
                  <m:dPr>
                    <m:ctrlPr>
                      <w:rPr>
                        <w:rFonts w:ascii="Cambria Math" w:hAnsi="Cambria Math" w:cs="Times New Roman"/>
                        <w:i/>
                        <w:sz w:val="28"/>
                        <w:szCs w:val="28"/>
                      </w:rPr>
                    </m:ctrlPr>
                  </m:dPr>
                  <m:e>
                    <m:r>
                      <w:rPr>
                        <w:rFonts w:ascii="Cambria Math" w:hAnsi="Cambria Math" w:cs="Times New Roman"/>
                        <w:sz w:val="28"/>
                        <w:szCs w:val="28"/>
                      </w:rPr>
                      <m:t>1</m:t>
                    </m:r>
                  </m:e>
                </m:d>
                <m:r>
                  <w:rPr>
                    <w:rFonts w:ascii="Cambria Math" w:hAnsi="Cambria Math" w:cs="Times New Roman"/>
                    <w:sz w:val="28"/>
                    <w:szCs w:val="28"/>
                  </w:rPr>
                  <m:t>ψ</m:t>
                </m:r>
              </m:e>
              <m:sub>
                <m:r>
                  <w:rPr>
                    <w:rFonts w:ascii="Cambria Math" w:hAnsi="Cambria Math" w:cs="Times New Roman"/>
                    <w:sz w:val="28"/>
                    <w:szCs w:val="28"/>
                  </w:rPr>
                  <m:t>α</m:t>
                </m:r>
              </m:sub>
            </m:sSub>
            <m:d>
              <m:dPr>
                <m:ctrlPr>
                  <w:rPr>
                    <w:rFonts w:ascii="Cambria Math" w:hAnsi="Cambria Math" w:cs="Times New Roman"/>
                    <w:i/>
                    <w:sz w:val="28"/>
                    <w:szCs w:val="28"/>
                  </w:rPr>
                </m:ctrlPr>
              </m:dPr>
              <m:e>
                <m:r>
                  <w:rPr>
                    <w:rFonts w:ascii="Cambria Math" w:hAnsi="Cambria Math" w:cs="Times New Roman"/>
                    <w:sz w:val="28"/>
                    <w:szCs w:val="28"/>
                  </w:rPr>
                  <m:t>2</m:t>
                </m:r>
              </m:e>
            </m:d>
          </m:e>
        </m:d>
        <m:r>
          <w:rPr>
            <w:rFonts w:ascii="Cambria Math" w:hAnsi="Cambria Math" w:cs="Times New Roman"/>
            <w:sz w:val="28"/>
            <w:szCs w:val="28"/>
          </w:rPr>
          <m:t xml:space="preserve">        </m:t>
        </m:r>
      </m:oMath>
      <w:r w:rsidR="00801B33" w:rsidRPr="001F4AB9">
        <w:rPr>
          <w:rFonts w:ascii="Times New Roman" w:hAnsi="Times New Roman" w:cs="Times New Roman"/>
          <w:sz w:val="28"/>
          <w:szCs w:val="28"/>
        </w:rPr>
        <w:t>(21)</w:t>
      </w:r>
    </w:p>
    <w:p w14:paraId="0F65A146" w14:textId="77777777" w:rsidR="00801B33" w:rsidRPr="001F4AB9" w:rsidRDefault="00801B33" w:rsidP="005A5DBE">
      <w:pPr>
        <w:pStyle w:val="a3"/>
        <w:spacing w:after="0" w:line="240" w:lineRule="auto"/>
        <w:ind w:left="0" w:firstLine="709"/>
        <w:jc w:val="both"/>
        <w:rPr>
          <w:rFonts w:ascii="Times New Roman" w:hAnsi="Times New Roman" w:cs="Times New Roman"/>
          <w:sz w:val="28"/>
          <w:szCs w:val="28"/>
        </w:rPr>
      </w:pPr>
    </w:p>
    <w:p w14:paraId="48E8B3C0" w14:textId="2A86F247" w:rsidR="00801B33" w:rsidRPr="001D3541"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 xml:space="preserve">Если </w:t>
      </w:r>
      <w:r>
        <w:rPr>
          <w:rFonts w:ascii="Times New Roman" w:hAnsi="Times New Roman" w:cs="Times New Roman"/>
          <w:sz w:val="28"/>
          <w:szCs w:val="28"/>
        </w:rPr>
        <w:t>первы</w:t>
      </w:r>
      <w:r w:rsidRPr="00795012">
        <w:rPr>
          <w:rFonts w:ascii="Times New Roman" w:hAnsi="Times New Roman" w:cs="Times New Roman"/>
          <w:sz w:val="28"/>
          <w:szCs w:val="28"/>
        </w:rPr>
        <w:t>е</w:t>
      </w:r>
      <w:r>
        <w:rPr>
          <w:rFonts w:ascii="Times New Roman" w:hAnsi="Times New Roman" w:cs="Times New Roman"/>
          <w:sz w:val="28"/>
          <w:szCs w:val="28"/>
        </w:rPr>
        <w:t xml:space="preserve"> (1)</w:t>
      </w:r>
      <w:r w:rsidRPr="00795012">
        <w:rPr>
          <w:rFonts w:ascii="Times New Roman" w:hAnsi="Times New Roman" w:cs="Times New Roman"/>
          <w:sz w:val="28"/>
          <w:szCs w:val="28"/>
        </w:rPr>
        <w:t xml:space="preserve"> и вторые</w:t>
      </w:r>
      <w:r>
        <w:rPr>
          <w:rFonts w:ascii="Times New Roman" w:hAnsi="Times New Roman" w:cs="Times New Roman"/>
          <w:sz w:val="28"/>
          <w:szCs w:val="28"/>
        </w:rPr>
        <w:t xml:space="preserve"> (2)</w:t>
      </w:r>
      <w:r w:rsidRPr="00795012">
        <w:rPr>
          <w:rFonts w:ascii="Times New Roman" w:hAnsi="Times New Roman" w:cs="Times New Roman"/>
          <w:sz w:val="28"/>
          <w:szCs w:val="28"/>
        </w:rPr>
        <w:t xml:space="preserve"> </w:t>
      </w:r>
      <w:r>
        <w:rPr>
          <w:rFonts w:ascii="Times New Roman" w:hAnsi="Times New Roman" w:cs="Times New Roman"/>
          <w:sz w:val="28"/>
          <w:szCs w:val="28"/>
        </w:rPr>
        <w:t xml:space="preserve">электроны </w:t>
      </w:r>
      <w:r w:rsidRPr="001D3541">
        <w:rPr>
          <w:rFonts w:ascii="Times New Roman" w:hAnsi="Times New Roman" w:cs="Times New Roman"/>
          <w:sz w:val="28"/>
          <w:szCs w:val="28"/>
        </w:rPr>
        <w:t>расположены в одном и том же положении, пространственная волновая функция равна нулю, и поэтому распределение плотности вероятности также равно 0. Для системы в состоянии триплетного спина два электрона не могут находиться в одном и том же положении. В триплетном состоянии кажется, что электроны отталкиваются друг от друга</w:t>
      </w:r>
      <w:r w:rsidR="00D11732">
        <w:rPr>
          <w:rFonts w:ascii="Times New Roman" w:hAnsi="Times New Roman" w:cs="Times New Roman"/>
          <w:sz w:val="28"/>
          <w:szCs w:val="28"/>
        </w:rPr>
        <w:t xml:space="preserve"> </w:t>
      </w:r>
      <w:r w:rsidR="00D11732">
        <w:rPr>
          <w:rFonts w:ascii="Times New Roman" w:hAnsi="Times New Roman" w:cs="Times New Roman"/>
          <w:sz w:val="28"/>
          <w:szCs w:val="28"/>
        </w:rPr>
        <w:fldChar w:fldCharType="begin" w:fldLock="1"/>
      </w:r>
      <w:r w:rsidR="00D11732">
        <w:rPr>
          <w:rFonts w:ascii="Times New Roman" w:hAnsi="Times New Roman" w:cs="Times New Roman"/>
          <w:sz w:val="28"/>
          <w:szCs w:val="28"/>
        </w:rPr>
        <w:instrText>ADDIN CSL_CITATION {"citationItems":[{"id":"ITEM-1","itemData":{"author":[{"dropping-particle":"","family":"March","given":"Norman H. (Norman Henry)","non-dropping-particle":"","parse-names":false,"suffix":""}],"collection-title":"Cambridge monographs on physics","editor":[{"dropping-particle":"","family":"Young","given":"W. H.","non-dropping-particle":"","parse-names":false,"suffix":""},{"dropping-particle":"","family":"Sampanthar","given":"S.","non-dropping-particle":"","parse-names":false,"suffix":""}],"genre":"unknown","id":"ITEM-1","issued":{"date-parts":[["1967"]]},"language":"eng","publisher":"Cambridge U.P.","publisher-place":"London","title":"The many-body problem in quantum mechanics / by N.H. March, W.H. Young and S. Sampanthar.","type":"article"},"uris":["http://www.mendeley.com/documents/?uuid=5dd61292-2887-3186-8ecb-15bbb5a9df32"]}],"mendeley":{"formattedCitation":"[61]","plainTextFormattedCitation":"[61]","previouslyFormattedCitation":"[61]"},"properties":{"noteIndex":0},"schema":"https://github.com/citation-style-language/schema/raw/master/csl-citation.json"}</w:instrText>
      </w:r>
      <w:r w:rsidR="00D11732">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[61]</w:t>
      </w:r>
      <w:r w:rsidR="00D11732">
        <w:rPr>
          <w:rFonts w:ascii="Times New Roman" w:hAnsi="Times New Roman" w:cs="Times New Roman"/>
          <w:sz w:val="28"/>
          <w:szCs w:val="28"/>
        </w:rPr>
        <w:fldChar w:fldCharType="end"/>
      </w:r>
      <w:r w:rsidRPr="001D3541">
        <w:rPr>
          <w:rFonts w:ascii="Times New Roman" w:hAnsi="Times New Roman" w:cs="Times New Roman"/>
          <w:sz w:val="28"/>
          <w:szCs w:val="28"/>
        </w:rPr>
        <w:t>.</w:t>
      </w:r>
    </w:p>
    <w:p w14:paraId="2244A4DE"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1D3541">
        <w:rPr>
          <w:rFonts w:ascii="Times New Roman" w:hAnsi="Times New Roman" w:cs="Times New Roman"/>
          <w:sz w:val="28"/>
          <w:szCs w:val="28"/>
        </w:rPr>
        <w:t xml:space="preserve">Предыдущее обсуждение показывает, что существует связь между спином и пространственными переменными. Электроны действуют так, как будто между ними действует сила, и эта сила зависит от относительной ориентации их спинов. </w:t>
      </w:r>
      <w:r>
        <w:rPr>
          <w:rFonts w:ascii="Times New Roman" w:hAnsi="Times New Roman" w:cs="Times New Roman"/>
          <w:sz w:val="28"/>
          <w:szCs w:val="28"/>
        </w:rPr>
        <w:t xml:space="preserve">Такая </w:t>
      </w:r>
      <w:r w:rsidRPr="001D3541">
        <w:rPr>
          <w:rFonts w:ascii="Times New Roman" w:hAnsi="Times New Roman" w:cs="Times New Roman"/>
          <w:sz w:val="28"/>
          <w:szCs w:val="28"/>
        </w:rPr>
        <w:t>сила называется обменной силой</w:t>
      </w:r>
      <w:r>
        <w:rPr>
          <w:rFonts w:ascii="Times New Roman" w:hAnsi="Times New Roman" w:cs="Times New Roman"/>
          <w:sz w:val="28"/>
          <w:szCs w:val="28"/>
        </w:rPr>
        <w:t>, которая влияет на энергетические уровни атома.</w:t>
      </w:r>
    </w:p>
    <w:p w14:paraId="3E75A381"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p>
    <w:p w14:paraId="420E50F3" w14:textId="07C2EC4E" w:rsidR="00801B33" w:rsidRDefault="00801B33" w:rsidP="005A5DBE">
      <w:pPr>
        <w:pStyle w:val="a3"/>
        <w:spacing w:after="0" w:line="240" w:lineRule="auto"/>
        <w:ind w:left="0" w:firstLine="709"/>
        <w:jc w:val="both"/>
        <w:rPr>
          <w:rFonts w:ascii="Times New Roman" w:hAnsi="Times New Roman" w:cs="Times New Roman"/>
          <w:b/>
          <w:sz w:val="28"/>
          <w:szCs w:val="28"/>
        </w:rPr>
      </w:pPr>
      <w:r w:rsidRPr="00FF45B5">
        <w:rPr>
          <w:rFonts w:ascii="Times New Roman" w:hAnsi="Times New Roman" w:cs="Times New Roman"/>
          <w:b/>
          <w:sz w:val="28"/>
          <w:szCs w:val="28"/>
        </w:rPr>
        <w:t>2.2</w:t>
      </w:r>
      <w:r w:rsidR="00184497">
        <w:rPr>
          <w:rFonts w:ascii="Times New Roman" w:hAnsi="Times New Roman" w:cs="Times New Roman"/>
          <w:b/>
          <w:sz w:val="28"/>
          <w:szCs w:val="28"/>
        </w:rPr>
        <w:t xml:space="preserve"> </w:t>
      </w:r>
      <w:r w:rsidRPr="00FF45B5">
        <w:rPr>
          <w:rFonts w:ascii="Times New Roman" w:hAnsi="Times New Roman" w:cs="Times New Roman"/>
          <w:b/>
          <w:sz w:val="28"/>
          <w:szCs w:val="28"/>
        </w:rPr>
        <w:t>Метод Хартри-Фока</w:t>
      </w:r>
    </w:p>
    <w:p w14:paraId="3A443FE3" w14:textId="724D0660" w:rsidR="00801B33" w:rsidRPr="007B6CFD" w:rsidRDefault="00801B33" w:rsidP="005A5DBE">
      <w:pPr>
        <w:spacing w:after="0" w:line="240" w:lineRule="auto"/>
        <w:ind w:firstLine="709"/>
        <w:jc w:val="both"/>
        <w:rPr>
          <w:rFonts w:ascii="Times New Roman" w:hAnsi="Times New Roman" w:cs="Times New Roman"/>
          <w:b/>
          <w:sz w:val="28"/>
          <w:szCs w:val="28"/>
        </w:rPr>
      </w:pPr>
      <w:r w:rsidRPr="007B6CFD">
        <w:rPr>
          <w:rFonts w:ascii="Times New Roman" w:hAnsi="Times New Roman" w:cs="Times New Roman"/>
          <w:sz w:val="28"/>
          <w:szCs w:val="28"/>
        </w:rPr>
        <w:t xml:space="preserve">Теория Хартри-Фока лежит в основе большей части теории электронной структуры. Это основа теории молекулярных орбиталей (МО), которая утверждает, что движение каждого электрона может быть описано </w:t>
      </w:r>
      <w:r>
        <w:rPr>
          <w:rFonts w:ascii="Times New Roman" w:hAnsi="Times New Roman" w:cs="Times New Roman"/>
          <w:sz w:val="28"/>
          <w:szCs w:val="28"/>
        </w:rPr>
        <w:t>одночастичной функцией (орбиталь</w:t>
      </w:r>
      <w:r w:rsidRPr="007B6CFD">
        <w:rPr>
          <w:rFonts w:ascii="Times New Roman" w:hAnsi="Times New Roman" w:cs="Times New Roman"/>
          <w:sz w:val="28"/>
          <w:szCs w:val="28"/>
        </w:rPr>
        <w:t>ю), которая явно не зависит от мгновенных движений других электронов. Повсеместное распространен</w:t>
      </w:r>
      <w:r>
        <w:rPr>
          <w:rFonts w:ascii="Times New Roman" w:hAnsi="Times New Roman" w:cs="Times New Roman"/>
          <w:sz w:val="28"/>
          <w:szCs w:val="28"/>
        </w:rPr>
        <w:t>ие орбитальных концепций в физике твердого тела</w:t>
      </w:r>
      <w:r w:rsidRPr="007B6CFD">
        <w:rPr>
          <w:rFonts w:ascii="Times New Roman" w:hAnsi="Times New Roman" w:cs="Times New Roman"/>
          <w:sz w:val="28"/>
          <w:szCs w:val="28"/>
        </w:rPr>
        <w:t xml:space="preserve"> свидетельствует о предсказательной силе и интуитивной привлекательности теории </w:t>
      </w:r>
      <w:r>
        <w:rPr>
          <w:rFonts w:ascii="Times New Roman" w:hAnsi="Times New Roman" w:cs="Times New Roman"/>
          <w:sz w:val="28"/>
          <w:szCs w:val="28"/>
        </w:rPr>
        <w:t>молекулярных орбитателей (</w:t>
      </w:r>
      <w:r w:rsidRPr="007B6CFD">
        <w:rPr>
          <w:rFonts w:ascii="Times New Roman" w:hAnsi="Times New Roman" w:cs="Times New Roman"/>
          <w:sz w:val="28"/>
          <w:szCs w:val="28"/>
        </w:rPr>
        <w:t>МО</w:t>
      </w:r>
      <w:r>
        <w:rPr>
          <w:rFonts w:ascii="Times New Roman" w:hAnsi="Times New Roman" w:cs="Times New Roman"/>
          <w:sz w:val="28"/>
          <w:szCs w:val="28"/>
        </w:rPr>
        <w:t>)</w:t>
      </w:r>
      <w:r w:rsidRPr="007B6CFD">
        <w:rPr>
          <w:rFonts w:ascii="Times New Roman" w:hAnsi="Times New Roman" w:cs="Times New Roman"/>
          <w:sz w:val="28"/>
          <w:szCs w:val="28"/>
        </w:rPr>
        <w:t xml:space="preserve"> Хартри</w:t>
      </w:r>
      <w:r>
        <w:rPr>
          <w:rFonts w:ascii="Times New Roman" w:hAnsi="Times New Roman" w:cs="Times New Roman"/>
          <w:sz w:val="28"/>
          <w:szCs w:val="28"/>
        </w:rPr>
        <w:t>–</w:t>
      </w:r>
      <w:r w:rsidRPr="007B6CFD">
        <w:rPr>
          <w:rFonts w:ascii="Times New Roman" w:hAnsi="Times New Roman" w:cs="Times New Roman"/>
          <w:sz w:val="28"/>
          <w:szCs w:val="28"/>
        </w:rPr>
        <w:t>Фока</w:t>
      </w:r>
      <w:r w:rsidR="00D11732" w:rsidRPr="00D11732">
        <w:rPr>
          <w:rFonts w:ascii="Times New Roman" w:hAnsi="Times New Roman" w:cs="Times New Roman"/>
          <w:sz w:val="28"/>
          <w:szCs w:val="28"/>
        </w:rPr>
        <w:t xml:space="preserve"> </w:t>
      </w:r>
      <w:r w:rsidR="00D11732">
        <w:rPr>
          <w:rFonts w:ascii="Times New Roman" w:hAnsi="Times New Roman" w:cs="Times New Roman"/>
          <w:sz w:val="28"/>
          <w:szCs w:val="28"/>
        </w:rPr>
        <w:fldChar w:fldCharType="begin" w:fldLock="1"/>
      </w:r>
      <w:r w:rsidR="00D11732">
        <w:rPr>
          <w:rFonts w:ascii="Times New Roman" w:hAnsi="Times New Roman" w:cs="Times New Roman"/>
          <w:sz w:val="28"/>
          <w:szCs w:val="28"/>
        </w:rPr>
        <w:instrText>ADDIN CSL_CITATION {"citationItems":[{"id":"ITEM-1","itemData":{"ISBN":"0444103538","author":[{"dropping-particle":"","family":"Raimes","given":"Stanley","non-dropping-particle":"","parse-names":false,"suffix":""}],"genre":"unknown","id":"ITEM-1","issued":{"date-parts":[["1972"]]},"language":"eng","publisher":"North-Holland Pub. Co.","publisher-place":"Amsterdam","title":"Many-electron theory.","type":"article"},"uris":["http://www.mendeley.com/documents/?uuid=24b3c6a8-49ea-3799-aea6-b61a4f3806d9"]}],"mendeley":{"formattedCitation":"[62]","plainTextFormattedCitation":"[62]","previouslyFormattedCitation":"[62]"},"properties":{"noteIndex":0},"schema":"https://github.com/citation-style-language/schema/raw/master/csl-citation.json"}</w:instrText>
      </w:r>
      <w:r w:rsidR="00D11732">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[62]</w:t>
      </w:r>
      <w:r w:rsidR="00D11732">
        <w:rPr>
          <w:rFonts w:ascii="Times New Roman" w:hAnsi="Times New Roman" w:cs="Times New Roman"/>
          <w:sz w:val="28"/>
          <w:szCs w:val="28"/>
        </w:rPr>
        <w:fldChar w:fldCharType="end"/>
      </w:r>
      <w:r w:rsidRPr="007B6CFD">
        <w:rPr>
          <w:rFonts w:ascii="Times New Roman" w:hAnsi="Times New Roman" w:cs="Times New Roman"/>
          <w:sz w:val="28"/>
          <w:szCs w:val="28"/>
        </w:rPr>
        <w:t xml:space="preserve">. </w:t>
      </w:r>
    </w:p>
    <w:p w14:paraId="6753B77C" w14:textId="407E0E76"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Теория Хартри Фока была разработана для решения электронного уравнения Шредингера, которое является результатом независимого от времени уравнения Шредингера после применения приближения Борна-Оппенгеймера</w:t>
      </w:r>
      <w:r w:rsidR="00BA379F" w:rsidRPr="00BA379F">
        <w:rPr>
          <w:rFonts w:ascii="Times New Roman" w:hAnsi="Times New Roman" w:cs="Times New Roman"/>
          <w:sz w:val="28"/>
          <w:szCs w:val="28"/>
        </w:rPr>
        <w:t xml:space="preserve"> </w:t>
      </w:r>
      <w:r w:rsidR="00D11732">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ISBN":"0444103538","author":[{"dropping-particle":"","family":"Raimes","given":"Stanley","non-dropping-particle":"","parse-names":false,"suffix":""}],"genre":"unknown","id":"ITEM-1","issued":{"date-parts":[["1972"]]},"language":"eng","publisher":"North-Holland Pub. Co.","publisher-place":"Amsterdam","title":"Many-electron theory.","type":"article"},"uris":["http://www.mendeley.com/documents/?uuid=24b3c6a8-49ea-3799-aea6-b61a4f3806d9"]}],"mendeley":{"formattedCitation":"[62]","manualFormatting":"[62, с. 3]","plainTextFormattedCitation":"[62]","previouslyFormattedCitation":"[62]"},"properties":{"noteIndex":0},"schema":"https://github.com/citation-style-language/schema/raw/master/csl-citation.json"}</w:instrText>
      </w:r>
      <w:r w:rsidR="00D11732">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 xml:space="preserve">[62, </w:t>
      </w:r>
      <w:r w:rsidR="00A87CA6">
        <w:rPr>
          <w:rFonts w:ascii="Times New Roman" w:hAnsi="Times New Roman" w:cs="Times New Roman"/>
          <w:noProof/>
          <w:sz w:val="28"/>
          <w:szCs w:val="28"/>
          <w:lang w:val="kk-KZ"/>
        </w:rPr>
        <w:t>р</w:t>
      </w:r>
      <w:r w:rsidR="00D11732">
        <w:rPr>
          <w:rFonts w:ascii="Times New Roman" w:hAnsi="Times New Roman" w:cs="Times New Roman"/>
          <w:noProof/>
          <w:sz w:val="28"/>
          <w:szCs w:val="28"/>
          <w:lang w:val="kk-KZ"/>
        </w:rPr>
        <w:t xml:space="preserve">. </w:t>
      </w:r>
      <w:r w:rsidR="00D11732" w:rsidRPr="00D11732">
        <w:rPr>
          <w:rFonts w:ascii="Times New Roman" w:hAnsi="Times New Roman" w:cs="Times New Roman"/>
          <w:noProof/>
          <w:sz w:val="28"/>
          <w:szCs w:val="28"/>
        </w:rPr>
        <w:t>3]</w:t>
      </w:r>
      <w:r w:rsidR="00D11732">
        <w:rPr>
          <w:rFonts w:ascii="Times New Roman" w:hAnsi="Times New Roman" w:cs="Times New Roman"/>
          <w:sz w:val="28"/>
          <w:szCs w:val="28"/>
        </w:rPr>
        <w:fldChar w:fldCharType="end"/>
      </w:r>
      <w:r w:rsidRPr="007B6CFD">
        <w:rPr>
          <w:rFonts w:ascii="Times New Roman" w:hAnsi="Times New Roman" w:cs="Times New Roman"/>
          <w:sz w:val="28"/>
          <w:szCs w:val="28"/>
        </w:rPr>
        <w:t>. В атомных единицах, где r обозначает электронные, а R обозначает ядерные степени свободы, электронное уравнение Шредингера имеет вид</w:t>
      </w:r>
      <w:r>
        <w:rPr>
          <w:rFonts w:ascii="Times New Roman" w:hAnsi="Times New Roman" w:cs="Times New Roman"/>
          <w:sz w:val="28"/>
          <w:szCs w:val="28"/>
          <w:lang w:val="kk-KZ"/>
        </w:rPr>
        <w:t xml:space="preserve"> формулы </w:t>
      </w:r>
      <w:r>
        <w:rPr>
          <w:rFonts w:ascii="Times New Roman" w:hAnsi="Times New Roman" w:cs="Times New Roman"/>
          <w:sz w:val="28"/>
          <w:szCs w:val="28"/>
        </w:rPr>
        <w:t>(22):</w:t>
      </w:r>
    </w:p>
    <w:p w14:paraId="11B30FF4" w14:textId="77777777" w:rsidR="00801B33" w:rsidRPr="00E569DC" w:rsidRDefault="00801B33" w:rsidP="005A5DBE">
      <w:pPr>
        <w:spacing w:after="0" w:line="240" w:lineRule="auto"/>
        <w:ind w:firstLine="709"/>
        <w:jc w:val="both"/>
        <w:rPr>
          <w:rFonts w:ascii="Times New Roman" w:hAnsi="Times New Roman" w:cs="Times New Roman"/>
          <w:sz w:val="28"/>
          <w:szCs w:val="28"/>
        </w:rPr>
      </w:pPr>
    </w:p>
    <w:p w14:paraId="1D77B971" w14:textId="4B91FCB1" w:rsidR="00801B33" w:rsidRDefault="0033715C" w:rsidP="005A5DBE">
      <w:pPr>
        <w:spacing w:after="0" w:line="240" w:lineRule="auto"/>
        <w:jc w:val="center"/>
        <w:rPr>
          <w:rFonts w:ascii="Times New Roman" w:hAnsi="Times New Roman" w:cs="Times New Roman"/>
          <w:sz w:val="28"/>
          <w:szCs w:val="28"/>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i</m:t>
                </m:r>
              </m:sub>
              <m:sup/>
              <m:e>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m:t>
                </m:r>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A,i</m:t>
                    </m:r>
                  </m: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A</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Ai</m:t>
                            </m:r>
                          </m:sub>
                        </m:sSub>
                      </m:den>
                    </m:f>
                  </m:e>
                </m:nary>
                <m:r>
                  <w:rPr>
                    <w:rFonts w:ascii="Cambria Math" w:hAnsi="Cambria Math" w:cs="Times New Roman"/>
                    <w:sz w:val="28"/>
                    <w:szCs w:val="28"/>
                  </w:rPr>
                  <m:t>+</m:t>
                </m:r>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A&gt;B</m:t>
                    </m:r>
                  </m: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A</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AB</m:t>
                            </m:r>
                          </m:sub>
                        </m:sSub>
                      </m:den>
                    </m:f>
                    <m:r>
                      <w:rPr>
                        <w:rFonts w:ascii="Cambria Math" w:hAnsi="Cambria Math" w:cs="Times New Roman"/>
                        <w:sz w:val="28"/>
                        <w:szCs w:val="28"/>
                      </w:rPr>
                      <m:t>+</m:t>
                    </m:r>
                    <m:nary>
                      <m:naryPr>
                        <m:chr m:val="∑"/>
                        <m:limLoc m:val="subSup"/>
                        <m:supHide m:val="1"/>
                        <m:ctrlPr>
                          <w:rPr>
                            <w:rFonts w:ascii="Cambria Math" w:hAnsi="Cambria Math" w:cs="Times New Roman"/>
                            <w:i/>
                            <w:sz w:val="28"/>
                            <w:szCs w:val="28"/>
                          </w:rPr>
                        </m:ctrlPr>
                      </m:naryPr>
                      <m:sub>
                        <m:r>
                          <w:rPr>
                            <w:rFonts w:ascii="Cambria Math" w:hAnsi="Cambria Math" w:cs="Times New Roman"/>
                            <w:sz w:val="28"/>
                            <w:szCs w:val="28"/>
                          </w:rPr>
                          <m:t>i&gt;j</m:t>
                        </m:r>
                      </m:sub>
                      <m:sup/>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den>
                        </m:f>
                      </m:e>
                    </m:nary>
                  </m:e>
                </m:nary>
              </m:e>
            </m:nary>
          </m:e>
        </m:d>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r;R</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el</m:t>
            </m:r>
          </m:sub>
        </m:sSub>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r;R</m:t>
            </m:r>
          </m:e>
        </m:d>
        <m:r>
          <w:rPr>
            <w:rFonts w:ascii="Cambria Math" w:hAnsi="Cambria Math" w:cs="Times New Roman"/>
            <w:sz w:val="28"/>
            <w:szCs w:val="28"/>
          </w:rPr>
          <m:t xml:space="preserve">                                                     </m:t>
        </m:r>
      </m:oMath>
      <w:r w:rsidR="00560BD1">
        <w:rPr>
          <w:rFonts w:ascii="Times New Roman" w:eastAsiaTheme="minorEastAsia" w:hAnsi="Times New Roman" w:cs="Times New Roman"/>
          <w:sz w:val="28"/>
          <w:szCs w:val="28"/>
        </w:rPr>
        <w:t xml:space="preserve">                                                                  </w:t>
      </w:r>
      <w:r w:rsidR="00801B33">
        <w:rPr>
          <w:rFonts w:ascii="Times New Roman" w:hAnsi="Times New Roman" w:cs="Times New Roman"/>
          <w:sz w:val="28"/>
          <w:szCs w:val="28"/>
        </w:rPr>
        <w:t>(</w:t>
      </w:r>
      <w:r w:rsidR="00801B33" w:rsidRPr="001F4AB9">
        <w:rPr>
          <w:rFonts w:ascii="Times New Roman" w:hAnsi="Times New Roman" w:cs="Times New Roman"/>
          <w:sz w:val="28"/>
          <w:szCs w:val="28"/>
        </w:rPr>
        <w:t>22)</w:t>
      </w:r>
    </w:p>
    <w:p w14:paraId="1511E790" w14:textId="77777777" w:rsidR="00801B33" w:rsidRPr="001F4AB9" w:rsidRDefault="00801B33" w:rsidP="005A5DBE">
      <w:pPr>
        <w:spacing w:after="0" w:line="240" w:lineRule="auto"/>
        <w:ind w:firstLine="709"/>
        <w:jc w:val="center"/>
        <w:rPr>
          <w:rFonts w:ascii="Times New Roman" w:hAnsi="Times New Roman" w:cs="Times New Roman"/>
          <w:sz w:val="28"/>
          <w:szCs w:val="28"/>
        </w:rPr>
      </w:pPr>
    </w:p>
    <w:p w14:paraId="6AED4C09" w14:textId="77777777" w:rsidR="00801B33" w:rsidRDefault="00801B33" w:rsidP="005A5DBE">
      <w:pPr>
        <w:spacing w:after="0" w:line="240" w:lineRule="auto"/>
        <w:jc w:val="both"/>
        <w:rPr>
          <w:rFonts w:ascii="Times New Roman" w:hAnsi="Times New Roman" w:cs="Times New Roman"/>
          <w:sz w:val="28"/>
          <w:szCs w:val="28"/>
        </w:rPr>
      </w:pPr>
      <w:r w:rsidRPr="007B6CFD">
        <w:rPr>
          <w:rFonts w:ascii="Times New Roman" w:hAnsi="Times New Roman" w:cs="Times New Roman"/>
          <w:sz w:val="28"/>
          <w:szCs w:val="28"/>
        </w:rPr>
        <w:t xml:space="preserve">или, </w:t>
      </w:r>
      <w:r>
        <w:rPr>
          <w:rFonts w:ascii="Times New Roman" w:hAnsi="Times New Roman" w:cs="Times New Roman"/>
          <w:sz w:val="28"/>
          <w:szCs w:val="28"/>
        </w:rPr>
        <w:t>данное уравнение можно записать в</w:t>
      </w:r>
      <w:r w:rsidRPr="007B6CFD">
        <w:rPr>
          <w:rFonts w:ascii="Times New Roman" w:hAnsi="Times New Roman" w:cs="Times New Roman"/>
          <w:sz w:val="28"/>
          <w:szCs w:val="28"/>
        </w:rPr>
        <w:t xml:space="preserve"> более компактных обозначениях,</w:t>
      </w:r>
      <w:r>
        <w:rPr>
          <w:rFonts w:ascii="Times New Roman" w:hAnsi="Times New Roman" w:cs="Times New Roman"/>
          <w:sz w:val="28"/>
          <w:szCs w:val="28"/>
        </w:rPr>
        <w:t xml:space="preserve"> как по формуле (23):</w:t>
      </w:r>
    </w:p>
    <w:p w14:paraId="2C8AF579"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69F7F4B4" w14:textId="5F86369A" w:rsidR="00801B33" w:rsidRDefault="0033715C" w:rsidP="005A5DBE">
      <w:pPr>
        <w:spacing w:after="0" w:line="240" w:lineRule="auto"/>
        <w:ind w:firstLine="709"/>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e</m:t>
                    </m:r>
                  </m:sub>
                </m:sSub>
              </m:e>
            </m:acc>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eN</m:t>
                    </m:r>
                  </m:sub>
                </m:sSub>
              </m:e>
            </m:acc>
            <m:d>
              <m:dPr>
                <m:ctrlPr>
                  <w:rPr>
                    <w:rFonts w:ascii="Cambria Math" w:hAnsi="Cambria Math" w:cs="Times New Roman"/>
                    <w:i/>
                    <w:sz w:val="28"/>
                    <w:szCs w:val="28"/>
                  </w:rPr>
                </m:ctrlPr>
              </m:dPr>
              <m:e>
                <m:r>
                  <w:rPr>
                    <w:rFonts w:ascii="Cambria Math" w:hAnsi="Cambria Math" w:cs="Times New Roman"/>
                    <w:sz w:val="28"/>
                    <w:szCs w:val="28"/>
                  </w:rPr>
                  <m:t>r;R</m:t>
                </m:r>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NN</m:t>
                    </m:r>
                  </m:sub>
                </m:sSub>
              </m:e>
            </m:acc>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ee</m:t>
                    </m:r>
                  </m:sub>
                </m:sSub>
              </m:e>
            </m:acc>
            <m:d>
              <m:dPr>
                <m:ctrlPr>
                  <w:rPr>
                    <w:rFonts w:ascii="Cambria Math" w:hAnsi="Cambria Math" w:cs="Times New Roman"/>
                    <w:i/>
                    <w:sz w:val="28"/>
                    <w:szCs w:val="28"/>
                  </w:rPr>
                </m:ctrlPr>
              </m:dPr>
              <m:e>
                <m:r>
                  <w:rPr>
                    <w:rFonts w:ascii="Cambria Math" w:hAnsi="Cambria Math" w:cs="Times New Roman"/>
                    <w:sz w:val="28"/>
                    <w:szCs w:val="28"/>
                  </w:rPr>
                  <m:t>r</m:t>
                </m:r>
              </m:e>
            </m:d>
          </m:e>
        </m:d>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r;R</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el</m:t>
            </m:r>
          </m:sub>
        </m:sSub>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r;R</m:t>
            </m:r>
          </m:e>
        </m:d>
        <m:r>
          <w:rPr>
            <w:rFonts w:ascii="Cambria Math" w:hAnsi="Cambria Math" w:cs="Times New Roman"/>
            <w:sz w:val="28"/>
            <w:szCs w:val="28"/>
          </w:rPr>
          <m:t xml:space="preserve">      </m:t>
        </m:r>
      </m:oMath>
      <w:r w:rsidR="00801B33">
        <w:rPr>
          <w:rFonts w:ascii="Times New Roman" w:hAnsi="Times New Roman" w:cs="Times New Roman"/>
          <w:sz w:val="28"/>
          <w:szCs w:val="28"/>
        </w:rPr>
        <w:t>(</w:t>
      </w:r>
      <w:r w:rsidR="00801B33" w:rsidRPr="001F4AB9">
        <w:rPr>
          <w:rFonts w:ascii="Times New Roman" w:hAnsi="Times New Roman" w:cs="Times New Roman"/>
          <w:sz w:val="28"/>
          <w:szCs w:val="28"/>
        </w:rPr>
        <w:t>23)</w:t>
      </w:r>
    </w:p>
    <w:p w14:paraId="68737DBF" w14:textId="77777777" w:rsidR="00801B33" w:rsidRPr="001F4AB9" w:rsidRDefault="00801B33" w:rsidP="005A5DBE">
      <w:pPr>
        <w:spacing w:after="0" w:line="240" w:lineRule="auto"/>
        <w:ind w:firstLine="709"/>
        <w:jc w:val="right"/>
        <w:rPr>
          <w:rFonts w:ascii="Times New Roman" w:hAnsi="Times New Roman" w:cs="Times New Roman"/>
          <w:sz w:val="28"/>
          <w:szCs w:val="28"/>
        </w:rPr>
      </w:pPr>
    </w:p>
    <w:p w14:paraId="31ABF8DB" w14:textId="77DFA945" w:rsidR="00801B33" w:rsidRPr="00FA7271" w:rsidRDefault="00801B33" w:rsidP="005A5DB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здесь</w:t>
      </w:r>
      <w:r w:rsidRPr="007B6CFD">
        <w:rPr>
          <w:rFonts w:ascii="Times New Roman" w:hAnsi="Times New Roman" w:cs="Times New Roman"/>
          <w:sz w:val="28"/>
          <w:szCs w:val="28"/>
        </w:rPr>
        <w:t xml:space="preserve"> E</w:t>
      </w:r>
      <w:r w:rsidRPr="00B82E0A">
        <w:rPr>
          <w:rFonts w:ascii="Times New Roman" w:hAnsi="Times New Roman" w:cs="Times New Roman"/>
          <w:sz w:val="28"/>
          <w:szCs w:val="28"/>
          <w:vertAlign w:val="subscript"/>
        </w:rPr>
        <w:t>el</w:t>
      </w:r>
      <w:r w:rsidR="005D171F">
        <w:rPr>
          <w:rFonts w:ascii="Times New Roman" w:hAnsi="Times New Roman" w:cs="Times New Roman"/>
          <w:sz w:val="28"/>
          <w:szCs w:val="28"/>
        </w:rPr>
        <w:t>®</w:t>
      </w:r>
      <w:r w:rsidRPr="007B6CFD">
        <w:rPr>
          <w:rFonts w:ascii="Times New Roman" w:hAnsi="Times New Roman" w:cs="Times New Roman"/>
          <w:sz w:val="28"/>
          <w:szCs w:val="28"/>
        </w:rPr>
        <w:t xml:space="preserve"> </w:t>
      </w:r>
      <w:r>
        <w:rPr>
          <w:rFonts w:ascii="Times New Roman" w:hAnsi="Times New Roman" w:cs="Times New Roman"/>
          <w:sz w:val="28"/>
          <w:szCs w:val="28"/>
        </w:rPr>
        <w:t>это</w:t>
      </w:r>
      <w:r w:rsidRPr="007B6CFD">
        <w:rPr>
          <w:rFonts w:ascii="Times New Roman" w:hAnsi="Times New Roman" w:cs="Times New Roman"/>
          <w:sz w:val="28"/>
          <w:szCs w:val="28"/>
        </w:rPr>
        <w:t xml:space="preserve"> поверхность потенциальной энергии</w:t>
      </w:r>
      <w:r>
        <w:rPr>
          <w:rFonts w:ascii="Times New Roman" w:hAnsi="Times New Roman" w:cs="Times New Roman"/>
          <w:sz w:val="28"/>
          <w:szCs w:val="28"/>
        </w:rPr>
        <w:t>, в котором можно получить равновесную геометрию и частоты колебаний.</w:t>
      </w:r>
      <w:r w:rsidRPr="007B6CFD">
        <w:rPr>
          <w:rFonts w:ascii="Times New Roman" w:hAnsi="Times New Roman" w:cs="Times New Roman"/>
          <w:sz w:val="28"/>
          <w:szCs w:val="28"/>
        </w:rPr>
        <w:t xml:space="preserve"> </w:t>
      </w:r>
    </w:p>
    <w:p w14:paraId="2D76B5B0" w14:textId="19A28C5C" w:rsidR="00801B33" w:rsidRDefault="00801B33" w:rsidP="005A5DBE">
      <w:pPr>
        <w:spacing w:after="0" w:line="240" w:lineRule="auto"/>
        <w:ind w:firstLine="709"/>
        <w:jc w:val="both"/>
        <w:rPr>
          <w:rFonts w:ascii="Times New Roman" w:hAnsi="Times New Roman" w:cs="Times New Roman"/>
          <w:sz w:val="28"/>
          <w:szCs w:val="28"/>
        </w:rPr>
      </w:pPr>
      <w:r w:rsidRPr="00FA7271">
        <w:rPr>
          <w:rFonts w:ascii="Times New Roman" w:hAnsi="Times New Roman" w:cs="Times New Roman"/>
          <w:sz w:val="28"/>
          <w:szCs w:val="28"/>
        </w:rPr>
        <w:t>Основная идея теории</w:t>
      </w:r>
      <w:r w:rsidRPr="007B6CFD">
        <w:rPr>
          <w:rFonts w:ascii="Times New Roman" w:hAnsi="Times New Roman" w:cs="Times New Roman"/>
          <w:sz w:val="28"/>
          <w:szCs w:val="28"/>
        </w:rPr>
        <w:t xml:space="preserve"> Хартри-Фока состоит в следующем. </w:t>
      </w:r>
      <w:r>
        <w:rPr>
          <w:rFonts w:ascii="Times New Roman" w:hAnsi="Times New Roman" w:cs="Times New Roman"/>
          <w:sz w:val="28"/>
          <w:szCs w:val="28"/>
        </w:rPr>
        <w:t xml:space="preserve">Добавив еще один электрон нейтральному атому водорода, который имеет один электрон, получим </w:t>
      </w:r>
      <w:r w:rsidRPr="007B6CFD">
        <w:rPr>
          <w:rFonts w:ascii="Times New Roman" w:hAnsi="Times New Roman" w:cs="Times New Roman"/>
          <w:sz w:val="28"/>
          <w:szCs w:val="28"/>
        </w:rPr>
        <w:t>H</w:t>
      </w:r>
      <w:r w:rsidRPr="007B6CFD">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lang w:val="kk-KZ"/>
        </w:rPr>
        <w:t>Можно упростить</w:t>
      </w:r>
      <w:r>
        <w:rPr>
          <w:rFonts w:ascii="Times New Roman" w:hAnsi="Times New Roman" w:cs="Times New Roman"/>
          <w:sz w:val="28"/>
          <w:szCs w:val="28"/>
        </w:rPr>
        <w:t xml:space="preserve"> электронную задачу</w:t>
      </w:r>
      <w:r>
        <w:rPr>
          <w:rFonts w:ascii="Times New Roman" w:hAnsi="Times New Roman" w:cs="Times New Roman"/>
          <w:sz w:val="28"/>
          <w:szCs w:val="28"/>
          <w:lang w:val="kk-KZ"/>
        </w:rPr>
        <w:t xml:space="preserve"> для атома водорода</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если электроны не будут взаимодействовать с друг другом, т.е.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ee</m:t>
                </m:r>
              </m:sub>
            </m:sSub>
          </m:e>
        </m:acc>
      </m:oMath>
      <w:r w:rsidRPr="007B6CFD">
        <w:rPr>
          <w:rFonts w:ascii="Times New Roman" w:hAnsi="Times New Roman" w:cs="Times New Roman"/>
          <w:sz w:val="28"/>
          <w:szCs w:val="28"/>
        </w:rPr>
        <w:t xml:space="preserve"> = 0</w:t>
      </w:r>
      <w:r w:rsidR="000C4E83" w:rsidRPr="00D11732">
        <w:rPr>
          <w:rFonts w:ascii="Times New Roman" w:hAnsi="Times New Roman" w:cs="Times New Roman"/>
          <w:sz w:val="28"/>
          <w:szCs w:val="28"/>
        </w:rPr>
        <w:t xml:space="preserve"> </w:t>
      </w:r>
      <w:r w:rsidR="00D5241D">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id":"ITEM-1","issued":{"date-parts":[["0"]]},"title":"Madelung1980ru.pdf","type":"article"},"uris":["http://www.mendeley.com/documents/?uuid=8ad431eb-ff48-4328-bead-eecc02de7efe"]}],"mendeley":{"formattedCitation":"[59]","manualFormatting":"[59, с. 5]","plainTextFormattedCitation":"[59]","previouslyFormattedCitation":"[59]"},"properties":{"noteIndex":0},"schema":"https://github.com/citation-style-language/schema/raw/master/csl-citation.json"}</w:instrText>
      </w:r>
      <w:r w:rsidR="00D5241D">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 xml:space="preserve">[59, </w:t>
      </w:r>
      <w:r w:rsidR="00D5241D">
        <w:rPr>
          <w:rFonts w:ascii="Times New Roman" w:hAnsi="Times New Roman" w:cs="Times New Roman"/>
          <w:noProof/>
          <w:sz w:val="28"/>
          <w:szCs w:val="28"/>
        </w:rPr>
        <w:t xml:space="preserve">с. </w:t>
      </w:r>
      <w:r w:rsidR="00D5241D" w:rsidRPr="00D5241D">
        <w:rPr>
          <w:rFonts w:ascii="Times New Roman" w:hAnsi="Times New Roman" w:cs="Times New Roman"/>
          <w:noProof/>
          <w:sz w:val="28"/>
          <w:szCs w:val="28"/>
        </w:rPr>
        <w:t>5]</w:t>
      </w:r>
      <w:r w:rsidR="00D5241D">
        <w:rPr>
          <w:rFonts w:ascii="Times New Roman" w:hAnsi="Times New Roman" w:cs="Times New Roman"/>
          <w:sz w:val="28"/>
          <w:szCs w:val="28"/>
        </w:rPr>
        <w:fldChar w:fldCharType="end"/>
      </w:r>
      <w:r>
        <w:rPr>
          <w:rFonts w:ascii="Times New Roman" w:hAnsi="Times New Roman" w:cs="Times New Roman"/>
          <w:sz w:val="28"/>
          <w:szCs w:val="28"/>
        </w:rPr>
        <w:t xml:space="preserve">. В таком случае </w:t>
      </w:r>
      <w:r w:rsidRPr="007B6CFD">
        <w:rPr>
          <w:rFonts w:ascii="Times New Roman" w:hAnsi="Times New Roman" w:cs="Times New Roman"/>
          <w:sz w:val="28"/>
          <w:szCs w:val="28"/>
        </w:rPr>
        <w:t>гамильтониан был бы сепарабельным, и полная электронная волновая функция Ψ(r</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 r</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 описывающая движения двух электронов, была бы просто произведением д</w:t>
      </w:r>
      <w:r>
        <w:rPr>
          <w:rFonts w:ascii="Times New Roman" w:hAnsi="Times New Roman" w:cs="Times New Roman"/>
          <w:sz w:val="28"/>
          <w:szCs w:val="28"/>
        </w:rPr>
        <w:t>вух волновых функций</w:t>
      </w:r>
      <w:r w:rsidRPr="007B6CFD">
        <w:rPr>
          <w:rFonts w:ascii="Times New Roman" w:hAnsi="Times New Roman" w:cs="Times New Roman"/>
          <w:sz w:val="28"/>
          <w:szCs w:val="28"/>
        </w:rPr>
        <w:t xml:space="preserve"> атома водорода Ψ</w:t>
      </w:r>
      <w:r w:rsidRPr="007B6CFD">
        <w:rPr>
          <w:rFonts w:ascii="Times New Roman" w:hAnsi="Times New Roman" w:cs="Times New Roman"/>
          <w:sz w:val="28"/>
          <w:szCs w:val="28"/>
          <w:vertAlign w:val="subscript"/>
        </w:rPr>
        <w:t>H</w:t>
      </w:r>
      <w:r w:rsidRPr="007B6CFD">
        <w:rPr>
          <w:rFonts w:ascii="Times New Roman" w:hAnsi="Times New Roman" w:cs="Times New Roman"/>
          <w:sz w:val="28"/>
          <w:szCs w:val="28"/>
        </w:rPr>
        <w:t>(r</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)Ψ</w:t>
      </w:r>
      <w:r w:rsidRPr="007B6CFD">
        <w:rPr>
          <w:rFonts w:ascii="Times New Roman" w:hAnsi="Times New Roman" w:cs="Times New Roman"/>
          <w:sz w:val="28"/>
          <w:szCs w:val="28"/>
          <w:vertAlign w:val="subscript"/>
        </w:rPr>
        <w:t>H</w:t>
      </w:r>
      <w:r w:rsidRPr="007B6CFD">
        <w:rPr>
          <w:rFonts w:ascii="Times New Roman" w:hAnsi="Times New Roman" w:cs="Times New Roman"/>
          <w:sz w:val="28"/>
          <w:szCs w:val="28"/>
        </w:rPr>
        <w:t>( r</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w:t>
      </w:r>
      <w:r>
        <w:rPr>
          <w:rFonts w:ascii="Times New Roman" w:hAnsi="Times New Roman" w:cs="Times New Roman"/>
          <w:sz w:val="28"/>
          <w:szCs w:val="28"/>
        </w:rPr>
        <w:t>.</w:t>
      </w:r>
    </w:p>
    <w:p w14:paraId="3E24E965" w14:textId="77777777"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данное условие, волновую функцию можно записать как:</w:t>
      </w:r>
    </w:p>
    <w:p w14:paraId="291A93F8"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7BAB677C" w14:textId="2F6B1100" w:rsidR="00801B33" w:rsidRDefault="00801B33" w:rsidP="005A5DBE">
      <w:pPr>
        <w:spacing w:after="0" w:line="240" w:lineRule="auto"/>
        <w:ind w:firstLine="709"/>
        <w:jc w:val="right"/>
        <w:rPr>
          <w:rFonts w:ascii="Times New Roman" w:hAnsi="Times New Roman" w:cs="Times New Roman"/>
          <w:sz w:val="28"/>
          <w:szCs w:val="28"/>
        </w:rPr>
      </w:pPr>
      <w:r w:rsidRPr="007B6CFD">
        <w:rPr>
          <w:rFonts w:ascii="Times New Roman" w:hAnsi="Times New Roman" w:cs="Times New Roman"/>
          <w:sz w:val="28"/>
          <w:szCs w:val="28"/>
        </w:rPr>
        <w:t>Ψ</w:t>
      </w:r>
      <w:r w:rsidRPr="007B6CFD">
        <w:rPr>
          <w:rFonts w:ascii="Times New Roman" w:hAnsi="Times New Roman" w:cs="Times New Roman"/>
          <w:sz w:val="28"/>
          <w:szCs w:val="28"/>
          <w:vertAlign w:val="subscript"/>
        </w:rPr>
        <w:t>HP</w:t>
      </w:r>
      <w:r w:rsidRPr="007B6CFD">
        <w:rPr>
          <w:rFonts w:ascii="Times New Roman" w:hAnsi="Times New Roman" w:cs="Times New Roman"/>
          <w:sz w:val="28"/>
          <w:szCs w:val="28"/>
        </w:rPr>
        <w:t>(r</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 r</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 · · · , r</w:t>
      </w:r>
      <w:r w:rsidRPr="007B6CFD">
        <w:rPr>
          <w:rFonts w:ascii="Times New Roman" w:hAnsi="Times New Roman" w:cs="Times New Roman"/>
          <w:sz w:val="28"/>
          <w:szCs w:val="28"/>
          <w:vertAlign w:val="subscript"/>
        </w:rPr>
        <w:t>N</w:t>
      </w:r>
      <w:r w:rsidRPr="007B6CFD">
        <w:rPr>
          <w:rFonts w:ascii="Times New Roman" w:hAnsi="Times New Roman" w:cs="Times New Roman"/>
          <w:sz w:val="28"/>
          <w:szCs w:val="28"/>
        </w:rPr>
        <w:t xml:space="preserve"> ) = φ</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(r</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)φ</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(r</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 · · · φ</w:t>
      </w:r>
      <w:r w:rsidRPr="007B6CFD">
        <w:rPr>
          <w:rFonts w:ascii="Times New Roman" w:hAnsi="Times New Roman" w:cs="Times New Roman"/>
          <w:sz w:val="28"/>
          <w:szCs w:val="28"/>
          <w:vertAlign w:val="subscript"/>
        </w:rPr>
        <w:t>N</w:t>
      </w:r>
      <w:r w:rsidRPr="007B6CFD">
        <w:rPr>
          <w:rFonts w:ascii="Times New Roman" w:hAnsi="Times New Roman" w:cs="Times New Roman"/>
          <w:sz w:val="28"/>
          <w:szCs w:val="28"/>
        </w:rPr>
        <w:t>(r</w:t>
      </w:r>
      <w:r w:rsidRPr="007B6CFD">
        <w:rPr>
          <w:rFonts w:ascii="Times New Roman" w:hAnsi="Times New Roman" w:cs="Times New Roman"/>
          <w:sz w:val="28"/>
          <w:szCs w:val="28"/>
          <w:vertAlign w:val="subscript"/>
        </w:rPr>
        <w:t>N</w:t>
      </w:r>
      <w:r w:rsidR="00405D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B6CFD">
        <w:rPr>
          <w:rFonts w:ascii="Times New Roman" w:hAnsi="Times New Roman" w:cs="Times New Roman"/>
          <w:sz w:val="28"/>
          <w:szCs w:val="28"/>
        </w:rPr>
        <w:t>(</w:t>
      </w:r>
      <w:r>
        <w:rPr>
          <w:rFonts w:ascii="Times New Roman" w:hAnsi="Times New Roman" w:cs="Times New Roman"/>
          <w:sz w:val="28"/>
          <w:szCs w:val="28"/>
        </w:rPr>
        <w:t>24</w:t>
      </w:r>
      <w:r w:rsidRPr="007B6CFD">
        <w:rPr>
          <w:rFonts w:ascii="Times New Roman" w:hAnsi="Times New Roman" w:cs="Times New Roman"/>
          <w:sz w:val="28"/>
          <w:szCs w:val="28"/>
        </w:rPr>
        <w:t>)</w:t>
      </w:r>
    </w:p>
    <w:p w14:paraId="79ADEA71" w14:textId="77777777" w:rsidR="00801B33" w:rsidRPr="007B6CFD" w:rsidRDefault="00801B33" w:rsidP="005A5DBE">
      <w:pPr>
        <w:spacing w:after="0" w:line="240" w:lineRule="auto"/>
        <w:ind w:firstLine="709"/>
        <w:jc w:val="right"/>
        <w:rPr>
          <w:rFonts w:ascii="Times New Roman" w:hAnsi="Times New Roman" w:cs="Times New Roman"/>
          <w:sz w:val="28"/>
          <w:szCs w:val="28"/>
        </w:rPr>
      </w:pPr>
    </w:p>
    <w:p w14:paraId="2007EE8F" w14:textId="34C1EBAA"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 xml:space="preserve">Хотя эта функциональная форма довольно удобна, у нее есть по крайней мере один существенный недостаток: она не удовлетворяет принципу антисимметрии, утверждающему, что волновая функция, описывающая фермионы, должна быть антисимметричной по отношению к перестановке любого набора координат пространственного спина. Под координатами пространственного спина </w:t>
      </w:r>
      <w:r>
        <w:rPr>
          <w:rFonts w:ascii="Times New Roman" w:hAnsi="Times New Roman" w:cs="Times New Roman"/>
          <w:sz w:val="28"/>
          <w:szCs w:val="28"/>
        </w:rPr>
        <w:t>подразумевается</w:t>
      </w:r>
      <w:r w:rsidRPr="007B6CFD">
        <w:rPr>
          <w:rFonts w:ascii="Times New Roman" w:hAnsi="Times New Roman" w:cs="Times New Roman"/>
          <w:sz w:val="28"/>
          <w:szCs w:val="28"/>
        </w:rPr>
        <w:t xml:space="preserve">, что фермионы обладают не только тремя пространственными степенями свободы, но и собственной спиновой координатой, которую </w:t>
      </w:r>
      <w:r>
        <w:rPr>
          <w:rFonts w:ascii="Times New Roman" w:hAnsi="Times New Roman" w:cs="Times New Roman"/>
          <w:sz w:val="28"/>
          <w:szCs w:val="28"/>
        </w:rPr>
        <w:t>можно будет</w:t>
      </w:r>
      <w:r w:rsidRPr="007B6CFD">
        <w:rPr>
          <w:rFonts w:ascii="Times New Roman" w:hAnsi="Times New Roman" w:cs="Times New Roman"/>
          <w:sz w:val="28"/>
          <w:szCs w:val="28"/>
        </w:rPr>
        <w:t xml:space="preserve"> называть α или β. </w:t>
      </w:r>
      <w:r>
        <w:rPr>
          <w:rFonts w:ascii="Times New Roman" w:hAnsi="Times New Roman" w:cs="Times New Roman"/>
          <w:sz w:val="28"/>
          <w:szCs w:val="28"/>
        </w:rPr>
        <w:t>Если</w:t>
      </w:r>
      <w:r w:rsidRPr="007B6CFD">
        <w:rPr>
          <w:rFonts w:ascii="Times New Roman" w:hAnsi="Times New Roman" w:cs="Times New Roman"/>
          <w:sz w:val="28"/>
          <w:szCs w:val="28"/>
        </w:rPr>
        <w:t xml:space="preserve"> общую (либо α, либо β) координату спина </w:t>
      </w:r>
      <w:r>
        <w:rPr>
          <w:rFonts w:ascii="Times New Roman" w:hAnsi="Times New Roman" w:cs="Times New Roman"/>
          <w:sz w:val="28"/>
          <w:szCs w:val="28"/>
        </w:rPr>
        <w:t xml:space="preserve">обозначим </w:t>
      </w:r>
      <w:r w:rsidRPr="007B6CFD">
        <w:rPr>
          <w:rFonts w:ascii="Times New Roman" w:hAnsi="Times New Roman" w:cs="Times New Roman"/>
          <w:sz w:val="28"/>
          <w:szCs w:val="28"/>
        </w:rPr>
        <w:t xml:space="preserve">ω, </w:t>
      </w:r>
      <w:r>
        <w:rPr>
          <w:rFonts w:ascii="Times New Roman" w:hAnsi="Times New Roman" w:cs="Times New Roman"/>
          <w:sz w:val="28"/>
          <w:szCs w:val="28"/>
        </w:rPr>
        <w:t>то</w:t>
      </w:r>
      <w:r w:rsidRPr="007B6CFD">
        <w:rPr>
          <w:rFonts w:ascii="Times New Roman" w:hAnsi="Times New Roman" w:cs="Times New Roman"/>
          <w:sz w:val="28"/>
          <w:szCs w:val="28"/>
        </w:rPr>
        <w:t xml:space="preserve"> набор координат пространственного спина </w:t>
      </w:r>
      <w:r>
        <w:rPr>
          <w:rFonts w:ascii="Times New Roman" w:hAnsi="Times New Roman" w:cs="Times New Roman"/>
          <w:sz w:val="28"/>
          <w:szCs w:val="28"/>
        </w:rPr>
        <w:t xml:space="preserve">можно записать как </w:t>
      </w:r>
      <w:r w:rsidRPr="007B6CFD">
        <w:rPr>
          <w:rFonts w:ascii="Times New Roman" w:hAnsi="Times New Roman" w:cs="Times New Roman"/>
          <w:sz w:val="28"/>
          <w:szCs w:val="28"/>
        </w:rPr>
        <w:t xml:space="preserve">x = {r, ω}. </w:t>
      </w:r>
      <w:r>
        <w:rPr>
          <w:rFonts w:ascii="Times New Roman" w:hAnsi="Times New Roman" w:cs="Times New Roman"/>
          <w:sz w:val="28"/>
          <w:szCs w:val="28"/>
        </w:rPr>
        <w:t xml:space="preserve">Необходимо также изменить </w:t>
      </w:r>
      <w:r w:rsidRPr="007B6CFD">
        <w:rPr>
          <w:rFonts w:ascii="Times New Roman" w:hAnsi="Times New Roman" w:cs="Times New Roman"/>
          <w:sz w:val="28"/>
          <w:szCs w:val="28"/>
        </w:rPr>
        <w:t>о</w:t>
      </w:r>
      <w:r>
        <w:rPr>
          <w:rFonts w:ascii="Times New Roman" w:hAnsi="Times New Roman" w:cs="Times New Roman"/>
          <w:sz w:val="28"/>
          <w:szCs w:val="28"/>
        </w:rPr>
        <w:t>бозначение для орбиталей с пространственной орбитали φ</w:t>
      </w:r>
      <w:r w:rsidR="005D171F">
        <w:rPr>
          <w:rFonts w:ascii="Times New Roman" w:hAnsi="Times New Roman" w:cs="Times New Roman"/>
          <w:sz w:val="28"/>
          <w:szCs w:val="28"/>
        </w:rPr>
        <w:t>®</w:t>
      </w:r>
      <w:r w:rsidRPr="007B6CFD">
        <w:rPr>
          <w:rFonts w:ascii="Times New Roman" w:hAnsi="Times New Roman" w:cs="Times New Roman"/>
          <w:sz w:val="28"/>
          <w:szCs w:val="28"/>
        </w:rPr>
        <w:t xml:space="preserve"> на спиновую орбиталь </w:t>
      </w:r>
      <w:r>
        <w:rPr>
          <w:rFonts w:ascii="Times New Roman" w:hAnsi="Times New Roman" w:cs="Times New Roman"/>
          <w:sz w:val="28"/>
          <w:szCs w:val="28"/>
        </w:rPr>
        <w:t>χ(x),</w:t>
      </w:r>
      <w:r w:rsidRPr="007B6CFD">
        <w:rPr>
          <w:rFonts w:ascii="Times New Roman" w:hAnsi="Times New Roman" w:cs="Times New Roman"/>
          <w:sz w:val="28"/>
          <w:szCs w:val="28"/>
        </w:rPr>
        <w:t xml:space="preserve"> </w:t>
      </w:r>
      <w:r>
        <w:rPr>
          <w:rFonts w:ascii="Times New Roman" w:hAnsi="Times New Roman" w:cs="Times New Roman"/>
          <w:sz w:val="28"/>
          <w:szCs w:val="28"/>
        </w:rPr>
        <w:t>кроме общей теории Хартри Фока или усредненной теории возмущений, где</w:t>
      </w:r>
      <w:r w:rsidRPr="007B6CFD">
        <w:rPr>
          <w:rFonts w:ascii="Times New Roman" w:hAnsi="Times New Roman" w:cs="Times New Roman"/>
          <w:sz w:val="28"/>
          <w:szCs w:val="28"/>
        </w:rPr>
        <w:t xml:space="preserve"> спиновая орбиталь является просто произведением пространственной орбитали</w:t>
      </w:r>
      <w:r w:rsidR="00250343">
        <w:rPr>
          <w:rFonts w:ascii="Times New Roman" w:hAnsi="Times New Roman" w:cs="Times New Roman"/>
          <w:sz w:val="28"/>
          <w:szCs w:val="28"/>
        </w:rPr>
        <w:t xml:space="preserve"> и спиновой функции α или β, т.</w:t>
      </w:r>
      <w:r w:rsidRPr="007B6CFD">
        <w:rPr>
          <w:rFonts w:ascii="Times New Roman" w:hAnsi="Times New Roman" w:cs="Times New Roman"/>
          <w:sz w:val="28"/>
          <w:szCs w:val="28"/>
        </w:rPr>
        <w:t xml:space="preserve">е. χ(x) = φ(r )α. </w:t>
      </w:r>
    </w:p>
    <w:p w14:paraId="6B57A103" w14:textId="7E6C7675" w:rsidR="00801B33" w:rsidRDefault="00801B33" w:rsidP="005A5DBE">
      <w:pPr>
        <w:spacing w:after="0" w:line="240" w:lineRule="auto"/>
        <w:ind w:firstLine="709"/>
        <w:jc w:val="both"/>
        <w:rPr>
          <w:rFonts w:ascii="Times New Roman" w:hAnsi="Times New Roman" w:cs="Times New Roman"/>
          <w:sz w:val="28"/>
          <w:szCs w:val="28"/>
        </w:rPr>
      </w:pPr>
      <w:r w:rsidRPr="006E0B16">
        <w:rPr>
          <w:rFonts w:ascii="Times New Roman" w:hAnsi="Times New Roman" w:cs="Times New Roman"/>
          <w:sz w:val="28"/>
          <w:szCs w:val="28"/>
        </w:rPr>
        <w:t>Более точно, при полном наборе координат произведение Хартри</w:t>
      </w:r>
      <w:r>
        <w:rPr>
          <w:rFonts w:ascii="Times New Roman" w:hAnsi="Times New Roman" w:cs="Times New Roman"/>
          <w:sz w:val="28"/>
          <w:szCs w:val="28"/>
        </w:rPr>
        <w:t>–Фока</w:t>
      </w:r>
      <w:r w:rsidRPr="006E0B16">
        <w:rPr>
          <w:rFonts w:ascii="Times New Roman" w:hAnsi="Times New Roman" w:cs="Times New Roman"/>
          <w:sz w:val="28"/>
          <w:szCs w:val="28"/>
        </w:rPr>
        <w:t xml:space="preserve"> имеет вид</w:t>
      </w:r>
      <w:r>
        <w:rPr>
          <w:rFonts w:ascii="Times New Roman" w:hAnsi="Times New Roman" w:cs="Times New Roman"/>
          <w:sz w:val="28"/>
          <w:szCs w:val="28"/>
        </w:rPr>
        <w:t xml:space="preserve"> формулы (25):</w:t>
      </w:r>
    </w:p>
    <w:p w14:paraId="1BC8F1B8" w14:textId="77777777" w:rsidR="00801B33" w:rsidRDefault="00801B33" w:rsidP="005A5DBE">
      <w:pPr>
        <w:spacing w:after="0" w:line="240" w:lineRule="auto"/>
        <w:ind w:firstLine="709"/>
        <w:jc w:val="both"/>
        <w:rPr>
          <w:rFonts w:ascii="Times New Roman" w:hAnsi="Times New Roman" w:cs="Times New Roman"/>
          <w:sz w:val="28"/>
          <w:szCs w:val="28"/>
        </w:rPr>
      </w:pPr>
    </w:p>
    <w:p w14:paraId="06EDDC9D" w14:textId="1333FF76" w:rsidR="00801B33" w:rsidRDefault="00801B33" w:rsidP="005A5DBE">
      <w:pPr>
        <w:spacing w:after="0" w:line="240" w:lineRule="auto"/>
        <w:ind w:firstLine="709"/>
        <w:jc w:val="right"/>
        <w:rPr>
          <w:rFonts w:ascii="Times New Roman" w:hAnsi="Times New Roman" w:cs="Times New Roman"/>
          <w:sz w:val="28"/>
          <w:szCs w:val="28"/>
        </w:rPr>
      </w:pPr>
      <w:r w:rsidRPr="007B6CFD">
        <w:rPr>
          <w:rFonts w:ascii="Times New Roman" w:hAnsi="Times New Roman" w:cs="Times New Roman"/>
          <w:sz w:val="28"/>
          <w:szCs w:val="28"/>
        </w:rPr>
        <w:t>Ψ</w:t>
      </w:r>
      <w:r w:rsidRPr="007B6CFD">
        <w:rPr>
          <w:rFonts w:ascii="Times New Roman" w:hAnsi="Times New Roman" w:cs="Times New Roman"/>
          <w:sz w:val="28"/>
          <w:szCs w:val="28"/>
          <w:vertAlign w:val="subscript"/>
        </w:rPr>
        <w:t>HP</w:t>
      </w:r>
      <w:r w:rsidRPr="007B6CFD">
        <w:rPr>
          <w:rFonts w:ascii="Times New Roman" w:hAnsi="Times New Roman" w:cs="Times New Roman"/>
          <w:sz w:val="28"/>
          <w:szCs w:val="28"/>
        </w:rPr>
        <w:t>(x</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 x</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 · · · , x</w:t>
      </w:r>
      <w:r w:rsidRPr="007B6CFD">
        <w:rPr>
          <w:rFonts w:ascii="Times New Roman" w:hAnsi="Times New Roman" w:cs="Times New Roman"/>
          <w:sz w:val="28"/>
          <w:szCs w:val="28"/>
          <w:vertAlign w:val="subscript"/>
        </w:rPr>
        <w:t>N</w:t>
      </w:r>
      <w:r w:rsidRPr="007B6CFD">
        <w:rPr>
          <w:rFonts w:ascii="Times New Roman" w:hAnsi="Times New Roman" w:cs="Times New Roman"/>
          <w:sz w:val="28"/>
          <w:szCs w:val="28"/>
        </w:rPr>
        <w:t>) = χ</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(x</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)χ</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(x</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 · · · χ</w:t>
      </w:r>
      <w:r w:rsidRPr="007B6CFD">
        <w:rPr>
          <w:rFonts w:ascii="Times New Roman" w:hAnsi="Times New Roman" w:cs="Times New Roman"/>
          <w:sz w:val="28"/>
          <w:szCs w:val="28"/>
          <w:vertAlign w:val="subscript"/>
        </w:rPr>
        <w:t>N</w:t>
      </w:r>
      <w:r w:rsidRPr="007B6CFD">
        <w:rPr>
          <w:rFonts w:ascii="Times New Roman" w:hAnsi="Times New Roman" w:cs="Times New Roman"/>
          <w:sz w:val="28"/>
          <w:szCs w:val="28"/>
        </w:rPr>
        <w:t>(x</w:t>
      </w:r>
      <w:r w:rsidRPr="007B6CFD">
        <w:rPr>
          <w:rFonts w:ascii="Times New Roman" w:hAnsi="Times New Roman" w:cs="Times New Roman"/>
          <w:sz w:val="28"/>
          <w:szCs w:val="28"/>
          <w:vertAlign w:val="subscript"/>
        </w:rPr>
        <w:t>N</w:t>
      </w:r>
      <w:r w:rsidR="00405D2E">
        <w:rPr>
          <w:rFonts w:ascii="Times New Roman" w:hAnsi="Times New Roman" w:cs="Times New Roman"/>
          <w:sz w:val="28"/>
          <w:szCs w:val="28"/>
        </w:rPr>
        <w:t xml:space="preserve">)  </w:t>
      </w:r>
      <w:r>
        <w:rPr>
          <w:rFonts w:ascii="Times New Roman" w:hAnsi="Times New Roman" w:cs="Times New Roman"/>
          <w:sz w:val="28"/>
          <w:szCs w:val="28"/>
        </w:rPr>
        <w:t xml:space="preserve">                  (25</w:t>
      </w:r>
      <w:r w:rsidRPr="007B6CFD">
        <w:rPr>
          <w:rFonts w:ascii="Times New Roman" w:hAnsi="Times New Roman" w:cs="Times New Roman"/>
          <w:sz w:val="28"/>
          <w:szCs w:val="28"/>
        </w:rPr>
        <w:t>)</w:t>
      </w:r>
    </w:p>
    <w:p w14:paraId="6E35326C"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09DC4CB4" w14:textId="77777777"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формуле (25) </w:t>
      </w:r>
      <w:r w:rsidRPr="006E0B16">
        <w:rPr>
          <w:rFonts w:ascii="Times New Roman" w:hAnsi="Times New Roman" w:cs="Times New Roman"/>
          <w:sz w:val="28"/>
          <w:szCs w:val="28"/>
        </w:rPr>
        <w:t>волновая функция не удовлетворяет принципу антисимметрии</w:t>
      </w:r>
      <w:r>
        <w:rPr>
          <w:rFonts w:ascii="Times New Roman" w:hAnsi="Times New Roman" w:cs="Times New Roman"/>
          <w:sz w:val="28"/>
          <w:szCs w:val="28"/>
        </w:rPr>
        <w:t>.</w:t>
      </w:r>
      <w:r w:rsidRPr="006E0B16">
        <w:rPr>
          <w:rFonts w:ascii="Times New Roman" w:hAnsi="Times New Roman" w:cs="Times New Roman"/>
          <w:sz w:val="28"/>
          <w:szCs w:val="28"/>
        </w:rPr>
        <w:t xml:space="preserve"> </w:t>
      </w:r>
      <w:r>
        <w:rPr>
          <w:rFonts w:ascii="Times New Roman" w:hAnsi="Times New Roman" w:cs="Times New Roman"/>
          <w:sz w:val="28"/>
          <w:szCs w:val="28"/>
        </w:rPr>
        <w:t xml:space="preserve">Для удовлетворения принципу антисимметрии волновую функцию с двумя электронами нужно представить в виде (26): </w:t>
      </w:r>
    </w:p>
    <w:p w14:paraId="6377456B"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71AF0444" w14:textId="1B7F0899" w:rsidR="00801B33" w:rsidRDefault="00801B33" w:rsidP="005A5DBE">
      <w:pPr>
        <w:spacing w:after="0" w:line="240" w:lineRule="auto"/>
        <w:ind w:firstLine="709"/>
        <w:jc w:val="right"/>
        <w:rPr>
          <w:rFonts w:ascii="Times New Roman" w:hAnsi="Times New Roman" w:cs="Times New Roman"/>
          <w:sz w:val="28"/>
          <w:szCs w:val="28"/>
        </w:rPr>
      </w:pPr>
      <m:oMath>
        <m:r>
          <m:rPr>
            <m:sty m:val="p"/>
          </m:rPr>
          <w:rPr>
            <w:rFonts w:ascii="Cambria Math" w:hAnsi="Cambria Math" w:cs="Times New Roman"/>
            <w:sz w:val="28"/>
            <w:szCs w:val="28"/>
          </w:rPr>
          <m:t>ψ</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1</m:t>
            </m:r>
          </m:num>
          <m:den>
            <m:rad>
              <m:radPr>
                <m:degHide m:val="1"/>
                <m:ctrlPr>
                  <w:rPr>
                    <w:rFonts w:ascii="Cambria Math" w:hAnsi="Cambria Math" w:cs="Times New Roman"/>
                    <w:sz w:val="28"/>
                    <w:szCs w:val="28"/>
                  </w:rPr>
                </m:ctrlPr>
              </m:radPr>
              <m:deg/>
              <m:e>
                <m:r>
                  <w:rPr>
                    <w:rFonts w:ascii="Cambria Math" w:hAnsi="Cambria Math" w:cs="Times New Roman"/>
                    <w:sz w:val="28"/>
                    <w:szCs w:val="28"/>
                  </w:rPr>
                  <m:t>2</m:t>
                </m:r>
              </m:e>
            </m:rad>
          </m:den>
        </m:f>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χ</m:t>
                </m:r>
              </m:e>
              <m:sub>
                <m:r>
                  <w:rPr>
                    <w:rFonts w:ascii="Cambria Math" w:hAnsi="Cambria Math" w:cs="Times New Roman"/>
                    <w:sz w:val="28"/>
                    <w:szCs w:val="28"/>
                  </w:rPr>
                  <m:t>1</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sSub>
              <m:sSubPr>
                <m:ctrlPr>
                  <w:rPr>
                    <w:rFonts w:ascii="Cambria Math" w:hAnsi="Cambria Math" w:cs="Times New Roman"/>
                    <w:sz w:val="28"/>
                    <w:szCs w:val="28"/>
                  </w:rPr>
                </m:ctrlPr>
              </m:sSubPr>
              <m:e>
                <m:r>
                  <w:rPr>
                    <w:rFonts w:ascii="Cambria Math" w:hAnsi="Cambria Math" w:cs="Times New Roman"/>
                    <w:sz w:val="28"/>
                    <w:szCs w:val="28"/>
                  </w:rPr>
                  <m:t>χ</m:t>
                </m:r>
              </m:e>
              <m:sub>
                <m: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χ</m:t>
                </m:r>
              </m:e>
              <m:sub>
                <m: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χ</m:t>
                </m:r>
              </m:e>
              <m:sub>
                <m: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m:rPr>
                <m:sty m:val="p"/>
              </m:rPr>
              <w:rPr>
                <w:rFonts w:ascii="Cambria Math" w:hAnsi="Cambria Math" w:cs="Times New Roman"/>
                <w:sz w:val="28"/>
                <w:szCs w:val="28"/>
              </w:rPr>
              <m:t>)</m:t>
            </m:r>
          </m:e>
        </m:d>
        <m:r>
          <w:rPr>
            <w:rFonts w:ascii="Cambria Math" w:hAnsi="Cambria Math" w:cs="Times New Roman"/>
            <w:sz w:val="28"/>
            <w:szCs w:val="28"/>
          </w:rPr>
          <m:t xml:space="preserve">                    </m:t>
        </m:r>
      </m:oMath>
      <w:r>
        <w:rPr>
          <w:rFonts w:ascii="Times New Roman" w:hAnsi="Times New Roman" w:cs="Times New Roman"/>
          <w:sz w:val="28"/>
          <w:szCs w:val="28"/>
        </w:rPr>
        <w:t>(</w:t>
      </w:r>
      <w:r w:rsidRPr="001F4AB9">
        <w:rPr>
          <w:rFonts w:ascii="Times New Roman" w:hAnsi="Times New Roman" w:cs="Times New Roman"/>
          <w:sz w:val="28"/>
          <w:szCs w:val="28"/>
        </w:rPr>
        <w:t>26)</w:t>
      </w:r>
    </w:p>
    <w:p w14:paraId="6243A235" w14:textId="77777777" w:rsidR="00801B33" w:rsidRPr="001F4AB9" w:rsidRDefault="00801B33" w:rsidP="005A5DBE">
      <w:pPr>
        <w:spacing w:after="0" w:line="240" w:lineRule="auto"/>
        <w:ind w:firstLine="709"/>
        <w:jc w:val="center"/>
        <w:rPr>
          <w:rFonts w:ascii="Times New Roman" w:hAnsi="Times New Roman" w:cs="Times New Roman"/>
          <w:sz w:val="28"/>
          <w:szCs w:val="28"/>
        </w:rPr>
      </w:pPr>
    </w:p>
    <w:p w14:paraId="57B2AEAF" w14:textId="77777777" w:rsidR="00801B33" w:rsidRPr="007B6CFD"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Такая волновая функция </w:t>
      </w:r>
      <w:r w:rsidRPr="007B6CFD">
        <w:rPr>
          <w:rFonts w:ascii="Times New Roman" w:hAnsi="Times New Roman" w:cs="Times New Roman"/>
          <w:sz w:val="28"/>
          <w:szCs w:val="28"/>
        </w:rPr>
        <w:t>удовлетворяет требованию антисимметрии для любого выбора орбиталей χ</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(x) и χ</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(x).</w:t>
      </w:r>
    </w:p>
    <w:p w14:paraId="7CE44AD5" w14:textId="77777777" w:rsidR="00801B33" w:rsidRDefault="00801B33" w:rsidP="005A5DBE">
      <w:pPr>
        <w:spacing w:after="0" w:line="240" w:lineRule="auto"/>
        <w:ind w:firstLine="709"/>
        <w:jc w:val="both"/>
        <w:rPr>
          <w:rFonts w:ascii="Times New Roman" w:hAnsi="Times New Roman" w:cs="Times New Roman"/>
          <w:sz w:val="28"/>
          <w:szCs w:val="28"/>
        </w:rPr>
      </w:pPr>
      <w:r w:rsidRPr="00FA7271">
        <w:rPr>
          <w:rFonts w:ascii="Times New Roman" w:hAnsi="Times New Roman" w:cs="Times New Roman"/>
          <w:sz w:val="28"/>
          <w:szCs w:val="28"/>
        </w:rPr>
        <w:t xml:space="preserve">Что касается случая с </w:t>
      </w:r>
      <w:r>
        <w:rPr>
          <w:rFonts w:ascii="Times New Roman" w:hAnsi="Times New Roman" w:cs="Times New Roman"/>
          <w:sz w:val="28"/>
          <w:szCs w:val="28"/>
        </w:rPr>
        <w:t xml:space="preserve">определенным количеством </w:t>
      </w:r>
      <w:r w:rsidRPr="00FA7271">
        <w:rPr>
          <w:rFonts w:ascii="Times New Roman" w:hAnsi="Times New Roman" w:cs="Times New Roman"/>
          <w:sz w:val="28"/>
          <w:szCs w:val="28"/>
        </w:rPr>
        <w:t>N электронов, вышеприведенное решение может быть обобщено с помощью детерминанта. В случае двух электронов приведенная выше функциональная форма может быть переписана как</w:t>
      </w:r>
      <w:r>
        <w:rPr>
          <w:rFonts w:ascii="Times New Roman" w:hAnsi="Times New Roman" w:cs="Times New Roman"/>
          <w:sz w:val="28"/>
          <w:szCs w:val="28"/>
        </w:rPr>
        <w:t xml:space="preserve"> как по формуле (27):</w:t>
      </w:r>
    </w:p>
    <w:p w14:paraId="5D17D6B9" w14:textId="77777777" w:rsidR="00801B33" w:rsidRDefault="00801B33" w:rsidP="005A5DBE">
      <w:pPr>
        <w:spacing w:after="0" w:line="240" w:lineRule="auto"/>
        <w:ind w:firstLine="709"/>
        <w:jc w:val="both"/>
        <w:rPr>
          <w:rFonts w:ascii="Times New Roman" w:hAnsi="Times New Roman" w:cs="Times New Roman"/>
          <w:sz w:val="28"/>
          <w:szCs w:val="28"/>
        </w:rPr>
      </w:pPr>
    </w:p>
    <w:p w14:paraId="76954F18" w14:textId="4911FDCC" w:rsidR="00801B33" w:rsidRDefault="00801B33"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ψ</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en>
        </m:f>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e>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e>
            </m:eqArr>
          </m:e>
        </m:d>
        <m:r>
          <w:rPr>
            <w:rFonts w:ascii="Cambria Math" w:hAnsi="Cambria Math" w:cs="Times New Roman"/>
            <w:sz w:val="28"/>
            <w:szCs w:val="28"/>
          </w:rPr>
          <m:t xml:space="preserve">                                        </m:t>
        </m:r>
      </m:oMath>
      <w:r>
        <w:rPr>
          <w:rFonts w:ascii="Times New Roman" w:hAnsi="Times New Roman" w:cs="Times New Roman"/>
          <w:sz w:val="28"/>
          <w:szCs w:val="28"/>
        </w:rPr>
        <w:t>(</w:t>
      </w:r>
      <w:r w:rsidRPr="001F4AB9">
        <w:rPr>
          <w:rFonts w:ascii="Times New Roman" w:hAnsi="Times New Roman" w:cs="Times New Roman"/>
          <w:sz w:val="28"/>
          <w:szCs w:val="28"/>
        </w:rPr>
        <w:t>27)</w:t>
      </w:r>
    </w:p>
    <w:p w14:paraId="59084E64" w14:textId="77777777" w:rsidR="00801B33" w:rsidRPr="001F4AB9" w:rsidRDefault="00801B33" w:rsidP="005A5DBE">
      <w:pPr>
        <w:spacing w:after="0" w:line="240" w:lineRule="auto"/>
        <w:ind w:firstLine="709"/>
        <w:jc w:val="both"/>
        <w:rPr>
          <w:rFonts w:ascii="Times New Roman" w:hAnsi="Times New Roman" w:cs="Times New Roman"/>
          <w:sz w:val="28"/>
          <w:szCs w:val="28"/>
        </w:rPr>
      </w:pPr>
    </w:p>
    <w:p w14:paraId="2EB44A24" w14:textId="4B90B028" w:rsidR="00801B33" w:rsidRPr="007B6CFD"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Особенность формулы (27) в том, что если </w:t>
      </w:r>
      <w:r w:rsidRPr="007B6CFD">
        <w:rPr>
          <w:rFonts w:ascii="Times New Roman" w:hAnsi="Times New Roman" w:cs="Times New Roman"/>
          <w:sz w:val="28"/>
          <w:szCs w:val="28"/>
        </w:rPr>
        <w:t>поместить два электрона на одну и ту же орбиталь в одно и то же время (т. е. положить χ</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 xml:space="preserve"> = χ</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 то Ψ(x</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 x</w:t>
      </w:r>
      <w:r w:rsidRPr="007B6CFD">
        <w:rPr>
          <w:rFonts w:ascii="Times New Roman" w:hAnsi="Times New Roman" w:cs="Times New Roman"/>
          <w:sz w:val="28"/>
          <w:szCs w:val="28"/>
          <w:vertAlign w:val="subscript"/>
        </w:rPr>
        <w:t>2</w:t>
      </w:r>
      <w:r w:rsidRPr="007B6CFD">
        <w:rPr>
          <w:rFonts w:ascii="Times New Roman" w:hAnsi="Times New Roman" w:cs="Times New Roman"/>
          <w:sz w:val="28"/>
          <w:szCs w:val="28"/>
        </w:rPr>
        <w:t>) = 0. Это просто более сложная формулировка принципа запрета Паули, который представляет собой с</w:t>
      </w:r>
      <w:r>
        <w:rPr>
          <w:rFonts w:ascii="Times New Roman" w:hAnsi="Times New Roman" w:cs="Times New Roman"/>
          <w:sz w:val="28"/>
          <w:szCs w:val="28"/>
        </w:rPr>
        <w:t>ледствие принципа антисимметрии</w:t>
      </w:r>
      <w:r w:rsidR="00BA379F" w:rsidRPr="00BA379F">
        <w:rPr>
          <w:rFonts w:ascii="Times New Roman" w:hAnsi="Times New Roman" w:cs="Times New Roman"/>
          <w:sz w:val="28"/>
          <w:szCs w:val="28"/>
        </w:rPr>
        <w:t xml:space="preserve"> </w:t>
      </w:r>
      <w:r w:rsidR="00D5241D">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{"citationItems":[{"id":"ITEM-1","itemData":{"author":[{"dropping-particle":"","family":"Levy","given":"Mel","non-dropping-particle":"","parse-names":false,"suffix":""},{"dropping-particle":"","family":"Perdew","given":"John P","non-dropping-particle":"","parse-names":false,"suffix":""}],"id":"ITEM-1","issue":"November","issued":{"date-parts":[["1984"]]},"page":"2745-2748","title":"=0 (6)","type":"article-journal","volume":"30"},"uris":["http://www.mendeley.com/documents/?uuid=8484608f-5e11-4a16-af67-37bd5de240c2"]}],"mendeley":{"formattedCitation":"[63]","plainTextFormattedCitation":"[63]","previouslyFormattedCitation":"[63]"},"properties":{"noteIndex":0},"schema":"https://github.com/citation-style-language/schema/raw/master/csl-citation.json"}</w:instrText>
      </w:r>
      <w:r w:rsidR="00D5241D">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[63]</w:t>
      </w:r>
      <w:r w:rsidR="00D5241D">
        <w:rPr>
          <w:rFonts w:ascii="Times New Roman" w:hAnsi="Times New Roman" w:cs="Times New Roman"/>
          <w:sz w:val="28"/>
          <w:szCs w:val="28"/>
        </w:rPr>
        <w:fldChar w:fldCharType="end"/>
      </w:r>
      <w:r>
        <w:rPr>
          <w:rFonts w:ascii="Times New Roman" w:hAnsi="Times New Roman" w:cs="Times New Roman"/>
          <w:sz w:val="28"/>
          <w:szCs w:val="28"/>
        </w:rPr>
        <w:t>.</w:t>
      </w:r>
    </w:p>
    <w:p w14:paraId="558D0B90" w14:textId="77777777"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 xml:space="preserve">Теперь легко </w:t>
      </w:r>
      <w:r>
        <w:rPr>
          <w:rFonts w:ascii="Times New Roman" w:hAnsi="Times New Roman" w:cs="Times New Roman"/>
          <w:sz w:val="28"/>
          <w:szCs w:val="28"/>
        </w:rPr>
        <w:t xml:space="preserve">можно </w:t>
      </w:r>
      <w:r w:rsidRPr="007B6CFD">
        <w:rPr>
          <w:rFonts w:ascii="Times New Roman" w:hAnsi="Times New Roman" w:cs="Times New Roman"/>
          <w:sz w:val="28"/>
          <w:szCs w:val="28"/>
        </w:rPr>
        <w:t>увидеть обобщение</w:t>
      </w:r>
      <w:r>
        <w:rPr>
          <w:rFonts w:ascii="Times New Roman" w:hAnsi="Times New Roman" w:cs="Times New Roman"/>
          <w:sz w:val="28"/>
          <w:szCs w:val="28"/>
        </w:rPr>
        <w:t xml:space="preserve"> на N электронов по формуле (28):</w:t>
      </w:r>
    </w:p>
    <w:p w14:paraId="1F016DE7"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14E2018D" w14:textId="3AE46481" w:rsidR="00801B33" w:rsidRDefault="00801B33"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ψ=</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N</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e>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N</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χ</m:t>
                    </m:r>
                  </m:e>
                  <m:sub>
                    <m:r>
                      <w:rPr>
                        <w:rFonts w:ascii="Cambria Math" w:eastAsia="Cambria Math" w:hAnsi="Cambria Math" w:cs="Times New Roman"/>
                        <w:sz w:val="28"/>
                        <w:szCs w:val="28"/>
                      </w:rPr>
                      <m:t>1</m:t>
                    </m:r>
                  </m:sub>
                </m:sSub>
                <m:d>
                  <m:dPr>
                    <m:ctrlPr>
                      <w:rPr>
                        <w:rFonts w:ascii="Cambria Math" w:eastAsia="Cambria Math" w:hAnsi="Cambria Math" w:cs="Times New Roman"/>
                        <w:i/>
                        <w:sz w:val="28"/>
                        <w:szCs w:val="28"/>
                      </w:rPr>
                    </m:ctrlPr>
                  </m:dPr>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N</m:t>
                        </m:r>
                      </m:sub>
                    </m:sSub>
                  </m:e>
                </m:d>
                <m:r>
                  <w:rPr>
                    <w:rFonts w:ascii="Cambria Math" w:eastAsia="Cambria Math" w:hAnsi="Cambria Math" w:cs="Times New Roman"/>
                    <w:sz w:val="28"/>
                    <w:szCs w:val="28"/>
                  </w:rPr>
                  <m:t xml:space="preserve">    </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χ</m:t>
                    </m:r>
                  </m:e>
                  <m:sub>
                    <m:r>
                      <w:rPr>
                        <w:rFonts w:ascii="Cambria Math" w:eastAsia="Cambria Math" w:hAnsi="Cambria Math" w:cs="Times New Roman"/>
                        <w:sz w:val="28"/>
                        <w:szCs w:val="28"/>
                      </w:rPr>
                      <m:t>2</m:t>
                    </m:r>
                  </m:sub>
                </m:sSub>
                <m:d>
                  <m:dPr>
                    <m:ctrlPr>
                      <w:rPr>
                        <w:rFonts w:ascii="Cambria Math" w:eastAsia="Cambria Math" w:hAnsi="Cambria Math" w:cs="Times New Roman"/>
                        <w:i/>
                        <w:sz w:val="28"/>
                        <w:szCs w:val="28"/>
                      </w:rPr>
                    </m:ctrlPr>
                  </m:dPr>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N</m:t>
                        </m:r>
                      </m:sub>
                    </m:sSub>
                  </m:e>
                </m:d>
                <m:r>
                  <w:rPr>
                    <w:rFonts w:ascii="Cambria Math" w:eastAsia="Cambria Math" w:hAnsi="Cambria Math" w:cs="Times New Roman"/>
                    <w:sz w:val="28"/>
                    <w:szCs w:val="28"/>
                  </w:rPr>
                  <m:t xml:space="preserve">…  </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χ</m:t>
                    </m:r>
                  </m:e>
                  <m:sub>
                    <m:r>
                      <w:rPr>
                        <w:rFonts w:ascii="Cambria Math" w:eastAsia="Cambria Math" w:hAnsi="Cambria Math" w:cs="Times New Roman"/>
                        <w:sz w:val="28"/>
                        <w:szCs w:val="28"/>
                      </w:rPr>
                      <m:t>N</m:t>
                    </m:r>
                  </m:sub>
                </m:sSub>
                <m:r>
                  <w:rPr>
                    <w:rFonts w:ascii="Cambria Math" w:eastAsia="Cambria Math" w:hAnsi="Cambria Math" w:cs="Times New Roman"/>
                    <w:sz w:val="28"/>
                    <w:szCs w:val="28"/>
                  </w:rPr>
                  <m:t>(</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x</m:t>
                    </m:r>
                  </m:e>
                  <m:sub>
                    <m:r>
                      <w:rPr>
                        <w:rFonts w:ascii="Cambria Math" w:eastAsia="Cambria Math" w:hAnsi="Cambria Math" w:cs="Times New Roman"/>
                        <w:sz w:val="28"/>
                        <w:szCs w:val="28"/>
                      </w:rPr>
                      <m:t>N</m:t>
                    </m:r>
                  </m:sub>
                </m:sSub>
                <m:r>
                  <w:rPr>
                    <w:rFonts w:ascii="Cambria Math" w:eastAsia="Cambria Math" w:hAnsi="Cambria Math" w:cs="Times New Roman"/>
                    <w:sz w:val="28"/>
                    <w:szCs w:val="28"/>
                  </w:rPr>
                  <m:t>)</m:t>
                </m:r>
              </m:e>
            </m:eqArr>
          </m:e>
        </m:d>
        <m:r>
          <w:rPr>
            <w:rFonts w:ascii="Cambria Math" w:hAnsi="Cambria Math" w:cs="Times New Roman"/>
            <w:sz w:val="28"/>
            <w:szCs w:val="28"/>
          </w:rPr>
          <m:t xml:space="preserve">                                   </m:t>
        </m:r>
      </m:oMath>
      <w:r>
        <w:rPr>
          <w:rFonts w:ascii="Times New Roman" w:hAnsi="Times New Roman" w:cs="Times New Roman"/>
          <w:sz w:val="28"/>
          <w:szCs w:val="28"/>
        </w:rPr>
        <w:t>(</w:t>
      </w:r>
      <w:r w:rsidRPr="001F4AB9">
        <w:rPr>
          <w:rFonts w:ascii="Times New Roman" w:hAnsi="Times New Roman" w:cs="Times New Roman"/>
          <w:sz w:val="28"/>
          <w:szCs w:val="28"/>
        </w:rPr>
        <w:t>28)</w:t>
      </w:r>
    </w:p>
    <w:p w14:paraId="3D622E67" w14:textId="77777777" w:rsidR="00801B33" w:rsidRPr="001F4AB9" w:rsidRDefault="00801B33" w:rsidP="005A5DBE">
      <w:pPr>
        <w:spacing w:after="0" w:line="240" w:lineRule="auto"/>
        <w:ind w:firstLine="709"/>
        <w:jc w:val="both"/>
        <w:rPr>
          <w:rFonts w:ascii="Times New Roman" w:hAnsi="Times New Roman" w:cs="Times New Roman"/>
          <w:sz w:val="28"/>
          <w:szCs w:val="28"/>
        </w:rPr>
      </w:pPr>
    </w:p>
    <w:p w14:paraId="7A9AF763" w14:textId="1236F6A2" w:rsidR="00801B33" w:rsidRDefault="00801B33" w:rsidP="005A5DBE">
      <w:pPr>
        <w:spacing w:after="0" w:line="240" w:lineRule="auto"/>
        <w:ind w:firstLine="709"/>
        <w:jc w:val="both"/>
        <w:rPr>
          <w:rFonts w:ascii="Times New Roman" w:hAnsi="Times New Roman" w:cs="Times New Roman"/>
          <w:sz w:val="28"/>
          <w:szCs w:val="28"/>
        </w:rPr>
      </w:pPr>
      <w:r w:rsidRPr="005E3E0F">
        <w:rPr>
          <w:rFonts w:ascii="Times New Roman" w:hAnsi="Times New Roman" w:cs="Times New Roman"/>
          <w:sz w:val="28"/>
          <w:szCs w:val="28"/>
        </w:rPr>
        <w:t>Детерминант спин-орбиталей называется детерминантом Слейтера, в честь Джона Слейтера</w:t>
      </w:r>
      <w:r w:rsidR="00BA379F" w:rsidRPr="00BA379F">
        <w:rPr>
          <w:rFonts w:ascii="Times New Roman" w:hAnsi="Times New Roman" w:cs="Times New Roman"/>
          <w:sz w:val="28"/>
          <w:szCs w:val="28"/>
        </w:rPr>
        <w:t xml:space="preserve"> </w:t>
      </w:r>
      <w:r w:rsidR="00D5241D">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{"citationItems":[{"id":"ITEM-1","itemData":{"DOI":"10.1103/RevModPhys.61.689","ISSN":"0034-6861","author":[{"dropping-particle":"","family":"JONES","given":"R. O","non-dropping-particle":"","parse-names":false,"suffix":""},{"dropping-particle":"","family":"GUNNARSSON","given":"O","non-dropping-particle":"","parse-names":false,"suffix":""}],"container-title":"Reviews of modern physics","genre":"article","id":"ITEM-1","issue":"3","issued":{"date-parts":[["1989"]]},"language":"eng","page":"689-746","publisher":"American Physical Society","publisher-place":"Woodbury, NY","title":"The density functional formalism, its applications and prospects","type":"article-journal","volume":"61"},"uris":["http://www.mendeley.com/documents/?uuid=63c04827-0644-33f7-b90f-9cbb9dcdd75c"]}],"mendeley":{"formattedCitation":"[60]","manualFormatting":"[60, c. 8]","plainTextFormattedCitation":"[60]","previouslyFormattedCitation":"[60]"},"properties":{"noteIndex":0},"schema":"https://github.com/citation-style-language/schema/raw/master/csl-citation.json"}</w:instrText>
      </w:r>
      <w:r w:rsidR="00D5241D">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 xml:space="preserve">[60, </w:t>
      </w:r>
      <w:r w:rsidR="00A87CA6">
        <w:rPr>
          <w:rFonts w:ascii="Times New Roman" w:hAnsi="Times New Roman" w:cs="Times New Roman"/>
          <w:noProof/>
          <w:sz w:val="28"/>
          <w:szCs w:val="28"/>
        </w:rPr>
        <w:t>р</w:t>
      </w:r>
      <w:r w:rsidR="00D5241D" w:rsidRPr="00D5241D">
        <w:rPr>
          <w:rFonts w:ascii="Times New Roman" w:hAnsi="Times New Roman" w:cs="Times New Roman"/>
          <w:noProof/>
          <w:sz w:val="28"/>
          <w:szCs w:val="28"/>
        </w:rPr>
        <w:t xml:space="preserve">. </w:t>
      </w:r>
      <w:r w:rsidR="00A87CA6">
        <w:rPr>
          <w:rFonts w:ascii="Times New Roman" w:hAnsi="Times New Roman" w:cs="Times New Roman"/>
          <w:noProof/>
          <w:sz w:val="28"/>
          <w:szCs w:val="28"/>
        </w:rPr>
        <w:t>696</w:t>
      </w:r>
      <w:r w:rsidR="00D5241D" w:rsidRPr="00D5241D">
        <w:rPr>
          <w:rFonts w:ascii="Times New Roman" w:hAnsi="Times New Roman" w:cs="Times New Roman"/>
          <w:noProof/>
          <w:sz w:val="28"/>
          <w:szCs w:val="28"/>
        </w:rPr>
        <w:t>]</w:t>
      </w:r>
      <w:r w:rsidR="00D5241D">
        <w:rPr>
          <w:rFonts w:ascii="Times New Roman" w:hAnsi="Times New Roman" w:cs="Times New Roman"/>
          <w:sz w:val="28"/>
          <w:szCs w:val="28"/>
        </w:rPr>
        <w:fldChar w:fldCharType="end"/>
      </w:r>
      <w:r w:rsidRPr="005E3E0F">
        <w:rPr>
          <w:rFonts w:ascii="Times New Roman" w:hAnsi="Times New Roman" w:cs="Times New Roman"/>
          <w:sz w:val="28"/>
          <w:szCs w:val="28"/>
        </w:rPr>
        <w:t>. Интересным следствием этой функциональной формы является то, что все электроны неразличимы, что совпадает со странным результатом квантовой механики. Каждый эл</w:t>
      </w:r>
      <w:r w:rsidR="00D5241D">
        <w:rPr>
          <w:rFonts w:ascii="Times New Roman" w:hAnsi="Times New Roman" w:cs="Times New Roman"/>
          <w:sz w:val="28"/>
          <w:szCs w:val="28"/>
        </w:rPr>
        <w:t>ектрон связан с каждой стороны орбиталей</w:t>
      </w:r>
      <w:r w:rsidRPr="005E3E0F">
        <w:rPr>
          <w:rFonts w:ascii="Times New Roman" w:hAnsi="Times New Roman" w:cs="Times New Roman"/>
          <w:sz w:val="28"/>
          <w:szCs w:val="28"/>
        </w:rPr>
        <w:t xml:space="preserve">. </w:t>
      </w:r>
    </w:p>
    <w:p w14:paraId="2611863B" w14:textId="0D567C85" w:rsidR="00801B33" w:rsidRPr="007B6CFD"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известен</w:t>
      </w:r>
      <w:r w:rsidRPr="005E3E0F">
        <w:rPr>
          <w:rFonts w:ascii="Times New Roman" w:hAnsi="Times New Roman" w:cs="Times New Roman"/>
          <w:sz w:val="28"/>
          <w:szCs w:val="28"/>
        </w:rPr>
        <w:t xml:space="preserve"> список занятых орбит</w:t>
      </w:r>
      <w:r>
        <w:rPr>
          <w:rFonts w:ascii="Times New Roman" w:hAnsi="Times New Roman" w:cs="Times New Roman"/>
          <w:sz w:val="28"/>
          <w:szCs w:val="28"/>
        </w:rPr>
        <w:t xml:space="preserve">, то можно построить </w:t>
      </w:r>
      <w:r w:rsidRPr="005E3E0F">
        <w:rPr>
          <w:rFonts w:ascii="Times New Roman" w:hAnsi="Times New Roman" w:cs="Times New Roman"/>
          <w:sz w:val="28"/>
          <w:szCs w:val="28"/>
        </w:rPr>
        <w:t>детерминант</w:t>
      </w:r>
      <w:r>
        <w:rPr>
          <w:rFonts w:ascii="Times New Roman" w:hAnsi="Times New Roman" w:cs="Times New Roman"/>
          <w:sz w:val="28"/>
          <w:szCs w:val="28"/>
        </w:rPr>
        <w:t>, имеющий такой вид:</w:t>
      </w:r>
      <w:r w:rsidRPr="005E3E0F">
        <w:rPr>
          <w:rFonts w:ascii="Times New Roman" w:hAnsi="Times New Roman" w:cs="Times New Roman"/>
          <w:sz w:val="28"/>
          <w:szCs w:val="28"/>
        </w:rPr>
        <w:t xml:space="preserve"> </w:t>
      </w:r>
      <w:r w:rsidRPr="007B6CFD">
        <w:rPr>
          <w:rFonts w:ascii="Times New Roman" w:hAnsi="Times New Roman" w:cs="Times New Roman"/>
          <w:sz w:val="28"/>
          <w:szCs w:val="28"/>
        </w:rPr>
        <w:t>{χ</w:t>
      </w:r>
      <w:r w:rsidRPr="007B6CFD">
        <w:rPr>
          <w:rFonts w:ascii="Times New Roman" w:hAnsi="Times New Roman" w:cs="Times New Roman"/>
          <w:sz w:val="28"/>
          <w:szCs w:val="28"/>
          <w:vertAlign w:val="subscript"/>
        </w:rPr>
        <w:t>i</w:t>
      </w:r>
      <w:r w:rsidRPr="007B6CFD">
        <w:rPr>
          <w:rFonts w:ascii="Times New Roman" w:hAnsi="Times New Roman" w:cs="Times New Roman"/>
          <w:sz w:val="28"/>
          <w:szCs w:val="28"/>
        </w:rPr>
        <w:t>(x), χ</w:t>
      </w:r>
      <w:r w:rsidRPr="007B6CFD">
        <w:rPr>
          <w:rFonts w:ascii="Times New Roman" w:hAnsi="Times New Roman" w:cs="Times New Roman"/>
          <w:sz w:val="28"/>
          <w:szCs w:val="28"/>
          <w:vertAlign w:val="subscript"/>
        </w:rPr>
        <w:t>j</w:t>
      </w:r>
      <w:r w:rsidR="00560BD1">
        <w:rPr>
          <w:rFonts w:ascii="Times New Roman" w:hAnsi="Times New Roman" w:cs="Times New Roman"/>
          <w:sz w:val="28"/>
          <w:szCs w:val="28"/>
        </w:rPr>
        <w:t xml:space="preserve"> (x)</w:t>
      </w:r>
      <w:r w:rsidRPr="007B6CFD">
        <w:rPr>
          <w:rFonts w:ascii="Times New Roman" w:hAnsi="Times New Roman" w:cs="Times New Roman"/>
          <w:sz w:val="28"/>
          <w:szCs w:val="28"/>
        </w:rPr>
        <w:t>·χ</w:t>
      </w:r>
      <w:r w:rsidRPr="007B6CFD">
        <w:rPr>
          <w:rFonts w:ascii="Times New Roman" w:hAnsi="Times New Roman" w:cs="Times New Roman"/>
          <w:sz w:val="28"/>
          <w:szCs w:val="28"/>
          <w:vertAlign w:val="subscript"/>
        </w:rPr>
        <w:t>k</w:t>
      </w:r>
      <w:r w:rsidRPr="007B6CFD">
        <w:rPr>
          <w:rFonts w:ascii="Times New Roman" w:hAnsi="Times New Roman" w:cs="Times New Roman"/>
          <w:sz w:val="28"/>
          <w:szCs w:val="28"/>
        </w:rPr>
        <w:t>(x)}</w:t>
      </w:r>
      <w:r>
        <w:rPr>
          <w:rFonts w:ascii="Times New Roman" w:hAnsi="Times New Roman" w:cs="Times New Roman"/>
          <w:sz w:val="28"/>
          <w:szCs w:val="28"/>
        </w:rPr>
        <w:t>.</w:t>
      </w:r>
      <w:r w:rsidRPr="005E3E0F">
        <w:rPr>
          <w:rFonts w:ascii="Times New Roman" w:hAnsi="Times New Roman" w:cs="Times New Roman"/>
          <w:sz w:val="28"/>
          <w:szCs w:val="28"/>
        </w:rPr>
        <w:t xml:space="preserve"> </w:t>
      </w:r>
      <w:r>
        <w:rPr>
          <w:rFonts w:ascii="Times New Roman" w:hAnsi="Times New Roman" w:cs="Times New Roman"/>
          <w:sz w:val="28"/>
          <w:szCs w:val="28"/>
        </w:rPr>
        <w:t xml:space="preserve">Данный детерминант сокращается с помощью символа </w:t>
      </w:r>
      <w:r w:rsidRPr="003E54E8">
        <w:rPr>
          <w:rFonts w:ascii="Times New Roman" w:hAnsi="Times New Roman" w:cs="Times New Roman"/>
          <w:sz w:val="28"/>
          <w:szCs w:val="28"/>
        </w:rPr>
        <w:t>ket</w:t>
      </w:r>
      <w:r>
        <w:rPr>
          <w:rFonts w:ascii="Times New Roman" w:hAnsi="Times New Roman" w:cs="Times New Roman"/>
          <w:sz w:val="28"/>
          <w:szCs w:val="28"/>
        </w:rPr>
        <w:t xml:space="preserve"> и </w:t>
      </w:r>
      <w:r w:rsidR="00D5241D">
        <w:rPr>
          <w:rFonts w:ascii="Times New Roman" w:hAnsi="Times New Roman" w:cs="Times New Roman"/>
          <w:sz w:val="28"/>
          <w:szCs w:val="28"/>
        </w:rPr>
        <w:t>запис</w:t>
      </w:r>
      <w:r>
        <w:rPr>
          <w:rFonts w:ascii="Times New Roman" w:hAnsi="Times New Roman" w:cs="Times New Roman"/>
          <w:sz w:val="28"/>
          <w:szCs w:val="28"/>
          <w:lang w:val="kk-KZ"/>
        </w:rPr>
        <w:t>ывается</w:t>
      </w:r>
      <w:r w:rsidRPr="005E3E0F">
        <w:rPr>
          <w:rFonts w:ascii="Times New Roman" w:hAnsi="Times New Roman" w:cs="Times New Roman"/>
          <w:sz w:val="28"/>
          <w:szCs w:val="28"/>
        </w:rPr>
        <w:t xml:space="preserve"> как </w:t>
      </w:r>
      <w:r w:rsidRPr="007B6CFD">
        <w:rPr>
          <w:rFonts w:ascii="Times New Roman" w:hAnsi="Times New Roman" w:cs="Times New Roman"/>
          <w:sz w:val="28"/>
          <w:szCs w:val="28"/>
        </w:rPr>
        <w:t>|χ</w:t>
      </w:r>
      <w:r w:rsidRPr="007B6CFD">
        <w:rPr>
          <w:rFonts w:ascii="Times New Roman" w:hAnsi="Times New Roman" w:cs="Times New Roman"/>
          <w:sz w:val="28"/>
          <w:szCs w:val="28"/>
          <w:vertAlign w:val="subscript"/>
        </w:rPr>
        <w:t>i</w:t>
      </w:r>
      <w:r w:rsidRPr="007B6CFD">
        <w:rPr>
          <w:rFonts w:ascii="Times New Roman" w:hAnsi="Times New Roman" w:cs="Times New Roman"/>
          <w:sz w:val="28"/>
          <w:szCs w:val="28"/>
        </w:rPr>
        <w:t>χ</w:t>
      </w:r>
      <w:r w:rsidRPr="007B6CFD">
        <w:rPr>
          <w:rFonts w:ascii="Times New Roman" w:hAnsi="Times New Roman" w:cs="Times New Roman"/>
          <w:sz w:val="28"/>
          <w:szCs w:val="28"/>
          <w:vertAlign w:val="subscript"/>
        </w:rPr>
        <w:t>j</w:t>
      </w:r>
      <w:r w:rsidRPr="007B6CFD">
        <w:rPr>
          <w:rFonts w:ascii="Times New Roman" w:hAnsi="Times New Roman" w:cs="Times New Roman"/>
          <w:sz w:val="28"/>
          <w:szCs w:val="28"/>
        </w:rPr>
        <w:t>·χ</w:t>
      </w:r>
      <w:r w:rsidRPr="007B6CFD">
        <w:rPr>
          <w:rFonts w:ascii="Times New Roman" w:hAnsi="Times New Roman" w:cs="Times New Roman"/>
          <w:sz w:val="28"/>
          <w:szCs w:val="28"/>
          <w:vertAlign w:val="subscript"/>
        </w:rPr>
        <w:t>k</w:t>
      </w:r>
      <w:r w:rsidRPr="007B6CFD">
        <w:rPr>
          <w:rFonts w:ascii="Times New Roman" w:hAnsi="Times New Roman" w:cs="Times New Roman"/>
          <w:sz w:val="28"/>
          <w:szCs w:val="28"/>
        </w:rPr>
        <w:t>&gt;</w:t>
      </w:r>
      <w:r w:rsidRPr="005E3E0F">
        <w:rPr>
          <w:rFonts w:ascii="Times New Roman" w:hAnsi="Times New Roman" w:cs="Times New Roman"/>
          <w:sz w:val="28"/>
          <w:szCs w:val="28"/>
        </w:rPr>
        <w:t xml:space="preserve"> или просто </w:t>
      </w:r>
      <w:r w:rsidRPr="007B6CFD">
        <w:rPr>
          <w:rFonts w:ascii="Times New Roman" w:hAnsi="Times New Roman" w:cs="Times New Roman"/>
          <w:sz w:val="28"/>
          <w:szCs w:val="28"/>
        </w:rPr>
        <w:t>|ij·k&gt;</w:t>
      </w:r>
      <w:r w:rsidRPr="005E3E0F">
        <w:rPr>
          <w:rFonts w:ascii="Times New Roman" w:hAnsi="Times New Roman" w:cs="Times New Roman"/>
          <w:sz w:val="28"/>
          <w:szCs w:val="28"/>
        </w:rPr>
        <w:t xml:space="preserve">. Обратите внимание, что коэффициенты нормализации были удалены. </w:t>
      </w:r>
    </w:p>
    <w:p w14:paraId="09574341" w14:textId="2DE92231" w:rsidR="00801B33" w:rsidRDefault="00801B33" w:rsidP="005A5DBE">
      <w:pPr>
        <w:spacing w:after="0" w:line="240" w:lineRule="auto"/>
        <w:ind w:firstLine="709"/>
        <w:jc w:val="both"/>
        <w:rPr>
          <w:rFonts w:ascii="Times New Roman" w:hAnsi="Times New Roman" w:cs="Times New Roman"/>
          <w:sz w:val="28"/>
          <w:szCs w:val="28"/>
        </w:rPr>
      </w:pPr>
      <w:r w:rsidRPr="00FE6B42">
        <w:rPr>
          <w:rFonts w:ascii="Times New Roman" w:hAnsi="Times New Roman" w:cs="Times New Roman"/>
          <w:sz w:val="28"/>
          <w:szCs w:val="28"/>
        </w:rPr>
        <w:t xml:space="preserve">Предположение, что электроны могут быть описаны </w:t>
      </w:r>
      <w:r>
        <w:rPr>
          <w:rFonts w:ascii="Times New Roman" w:hAnsi="Times New Roman" w:cs="Times New Roman"/>
          <w:sz w:val="28"/>
          <w:szCs w:val="28"/>
        </w:rPr>
        <w:t xml:space="preserve">антисимметричным произведением, то есть </w:t>
      </w:r>
      <w:r w:rsidRPr="00FE6B42">
        <w:rPr>
          <w:rFonts w:ascii="Times New Roman" w:hAnsi="Times New Roman" w:cs="Times New Roman"/>
          <w:sz w:val="28"/>
          <w:szCs w:val="28"/>
        </w:rPr>
        <w:t>детерминантом Слейтера, которое до сих пор совсем не очевидно, эквивалентно предположению, что каждый электрон движется независимо от других, за исключением того, что он испыт</w:t>
      </w:r>
      <w:r>
        <w:rPr>
          <w:rFonts w:ascii="Times New Roman" w:hAnsi="Times New Roman" w:cs="Times New Roman"/>
          <w:sz w:val="28"/>
          <w:szCs w:val="28"/>
        </w:rPr>
        <w:t xml:space="preserve">ывает кулоновское отталкивание, </w:t>
      </w:r>
      <w:r w:rsidRPr="00FE6B42">
        <w:rPr>
          <w:rFonts w:ascii="Times New Roman" w:hAnsi="Times New Roman" w:cs="Times New Roman"/>
          <w:sz w:val="28"/>
          <w:szCs w:val="28"/>
        </w:rPr>
        <w:t xml:space="preserve">а также испытывает странные </w:t>
      </w:r>
      <w:r w:rsidR="005D171F">
        <w:rPr>
          <w:rFonts w:ascii="Times New Roman" w:hAnsi="Times New Roman" w:cs="Times New Roman"/>
          <w:sz w:val="28"/>
          <w:szCs w:val="28"/>
        </w:rPr>
        <w:t>«</w:t>
      </w:r>
      <w:r w:rsidRPr="00FE6B42">
        <w:rPr>
          <w:rFonts w:ascii="Times New Roman" w:hAnsi="Times New Roman" w:cs="Times New Roman"/>
          <w:sz w:val="28"/>
          <w:szCs w:val="28"/>
        </w:rPr>
        <w:t>обменные</w:t>
      </w:r>
      <w:r w:rsidR="005D171F">
        <w:rPr>
          <w:rFonts w:ascii="Times New Roman" w:hAnsi="Times New Roman" w:cs="Times New Roman"/>
          <w:sz w:val="28"/>
          <w:szCs w:val="28"/>
        </w:rPr>
        <w:t>»</w:t>
      </w:r>
      <w:r w:rsidRPr="00FE6B42">
        <w:rPr>
          <w:rFonts w:ascii="Times New Roman" w:hAnsi="Times New Roman" w:cs="Times New Roman"/>
          <w:sz w:val="28"/>
          <w:szCs w:val="28"/>
        </w:rPr>
        <w:t xml:space="preserve"> взаимодействия из-за антисимметрии в зависимости от среднего положения всех элект</w:t>
      </w:r>
      <w:r>
        <w:rPr>
          <w:rFonts w:ascii="Times New Roman" w:hAnsi="Times New Roman" w:cs="Times New Roman"/>
          <w:sz w:val="28"/>
          <w:szCs w:val="28"/>
        </w:rPr>
        <w:t>ронов. По этой причине теория Хартр</w:t>
      </w:r>
      <w:r w:rsidRPr="00FE6B42">
        <w:rPr>
          <w:rFonts w:ascii="Times New Roman" w:hAnsi="Times New Roman" w:cs="Times New Roman"/>
          <w:sz w:val="28"/>
          <w:szCs w:val="28"/>
        </w:rPr>
        <w:t xml:space="preserve">и-Фока также известна как модель независимых частиц или теория среднего поля. </w:t>
      </w:r>
    </w:p>
    <w:p w14:paraId="73BBC277" w14:textId="77777777"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Зная функциональную форму</w:t>
      </w:r>
      <w:r w:rsidRPr="003A0E13">
        <w:rPr>
          <w:rFonts w:ascii="Times New Roman" w:hAnsi="Times New Roman" w:cs="Times New Roman"/>
          <w:sz w:val="28"/>
          <w:szCs w:val="28"/>
        </w:rPr>
        <w:t xml:space="preserve"> волновой функции теории Хартри-Фока, </w:t>
      </w:r>
      <w:r>
        <w:rPr>
          <w:rFonts w:ascii="Times New Roman" w:hAnsi="Times New Roman" w:cs="Times New Roman"/>
          <w:sz w:val="28"/>
          <w:szCs w:val="28"/>
        </w:rPr>
        <w:t>Электронный гамильтониан определяется намного проще, по формуле (29):</w:t>
      </w:r>
    </w:p>
    <w:p w14:paraId="052055BB" w14:textId="77777777" w:rsidR="00801B33" w:rsidRDefault="00801B33" w:rsidP="005A5DBE">
      <w:pPr>
        <w:spacing w:after="0" w:line="240" w:lineRule="auto"/>
        <w:ind w:firstLine="709"/>
        <w:jc w:val="both"/>
        <w:rPr>
          <w:rFonts w:ascii="Times New Roman" w:hAnsi="Times New Roman" w:cs="Times New Roman"/>
          <w:sz w:val="28"/>
          <w:szCs w:val="28"/>
        </w:rPr>
      </w:pPr>
    </w:p>
    <w:p w14:paraId="44859C35" w14:textId="5E705A92" w:rsidR="00801B33" w:rsidRDefault="0033715C" w:rsidP="005A5DBE">
      <w:pPr>
        <w:spacing w:after="0" w:line="240" w:lineRule="auto"/>
        <w:ind w:firstLine="709"/>
        <w:jc w:val="right"/>
        <w:rPr>
          <w:rFonts w:ascii="Times New Roman" w:hAnsi="Times New Roman" w:cs="Times New Roman"/>
          <w:sz w:val="28"/>
          <w:szCs w:val="28"/>
        </w:rPr>
      </w:pP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el</m:t>
                </m:r>
              </m:sub>
            </m:sSub>
          </m:e>
        </m:acc>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m:t>
            </m:r>
          </m:sub>
          <m:sup/>
          <m:e>
            <m:r>
              <w:rPr>
                <w:rFonts w:ascii="Cambria Math" w:hAnsi="Cambria Math" w:cs="Times New Roman"/>
                <w:sz w:val="28"/>
                <w:szCs w:val="28"/>
              </w:rPr>
              <m:t>h(i)</m:t>
            </m:r>
          </m:e>
        </m:nary>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i&gt;j</m:t>
            </m:r>
          </m:sub>
          <m:sup/>
          <m:e>
            <m:r>
              <w:rPr>
                <w:rFonts w:ascii="Cambria Math" w:hAnsi="Cambria Math" w:cs="Times New Roman"/>
                <w:sz w:val="28"/>
                <w:szCs w:val="28"/>
              </w:rPr>
              <m:t>ϑ(i,j)</m:t>
            </m:r>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NN</m:t>
            </m:r>
          </m:sub>
        </m:sSub>
        <m:r>
          <w:rPr>
            <w:rFonts w:ascii="Cambria Math" w:hAnsi="Cambria Math" w:cs="Times New Roman"/>
            <w:sz w:val="28"/>
            <w:szCs w:val="28"/>
          </w:rPr>
          <m:t xml:space="preserve">                                         </m:t>
        </m:r>
      </m:oMath>
      <w:r w:rsidR="00801B33" w:rsidRPr="002E3563">
        <w:rPr>
          <w:rFonts w:ascii="Times New Roman" w:hAnsi="Times New Roman" w:cs="Times New Roman"/>
          <w:sz w:val="28"/>
          <w:szCs w:val="28"/>
        </w:rPr>
        <w:t>(29)</w:t>
      </w:r>
    </w:p>
    <w:p w14:paraId="54C67CB6" w14:textId="77777777" w:rsidR="00801B33" w:rsidRPr="002E3563" w:rsidRDefault="00801B33" w:rsidP="005A5DBE">
      <w:pPr>
        <w:spacing w:after="0" w:line="240" w:lineRule="auto"/>
        <w:ind w:firstLine="709"/>
        <w:jc w:val="both"/>
        <w:rPr>
          <w:rFonts w:ascii="Times New Roman" w:hAnsi="Times New Roman" w:cs="Times New Roman"/>
          <w:sz w:val="28"/>
          <w:szCs w:val="28"/>
        </w:rPr>
      </w:pPr>
    </w:p>
    <w:p w14:paraId="5DAB3BB1" w14:textId="5E63CBF4" w:rsidR="00801B33" w:rsidRDefault="00801B33" w:rsidP="005A5D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одноэлектронный и двухэлектронный операторы </w:t>
      </w:r>
      <w:r w:rsidRPr="0039398C">
        <w:rPr>
          <w:rFonts w:ascii="Times New Roman" w:hAnsi="Times New Roman" w:cs="Times New Roman"/>
          <w:i/>
          <w:sz w:val="28"/>
          <w:szCs w:val="28"/>
          <w:lang w:val="en-US"/>
        </w:rPr>
        <w:t>h</w:t>
      </w:r>
      <w:r w:rsidRPr="0039398C">
        <w:rPr>
          <w:rFonts w:ascii="Times New Roman" w:hAnsi="Times New Roman" w:cs="Times New Roman"/>
          <w:i/>
          <w:sz w:val="28"/>
          <w:szCs w:val="28"/>
        </w:rPr>
        <w:t>(</w:t>
      </w:r>
      <w:r w:rsidRPr="0039398C">
        <w:rPr>
          <w:rFonts w:ascii="Times New Roman" w:hAnsi="Times New Roman" w:cs="Times New Roman"/>
          <w:i/>
          <w:sz w:val="28"/>
          <w:szCs w:val="28"/>
          <w:lang w:val="en-US"/>
        </w:rPr>
        <w:t>i</w:t>
      </w:r>
      <w:r w:rsidRPr="0039398C">
        <w:rPr>
          <w:rFonts w:ascii="Times New Roman" w:hAnsi="Times New Roman" w:cs="Times New Roman"/>
          <w:i/>
          <w:sz w:val="28"/>
          <w:szCs w:val="28"/>
        </w:rPr>
        <w:t>)</w:t>
      </w:r>
      <w:r>
        <w:rPr>
          <w:rFonts w:ascii="Times New Roman" w:hAnsi="Times New Roman" w:cs="Times New Roman"/>
          <w:sz w:val="28"/>
          <w:szCs w:val="28"/>
        </w:rPr>
        <w:t xml:space="preserve"> и </w:t>
      </w:r>
      <m:oMath>
        <m:r>
          <w:rPr>
            <w:rFonts w:ascii="Cambria Math" w:hAnsi="Cambria Math" w:cs="Times New Roman"/>
            <w:sz w:val="28"/>
            <w:szCs w:val="28"/>
          </w:rPr>
          <m:t>ϑ</m:t>
        </m:r>
      </m:oMath>
      <w:r w:rsidRPr="0039398C">
        <w:rPr>
          <w:rFonts w:ascii="Times New Roman" w:hAnsi="Times New Roman" w:cs="Times New Roman"/>
          <w:i/>
          <w:sz w:val="28"/>
          <w:szCs w:val="28"/>
        </w:rPr>
        <w:t>(i,j)</w:t>
      </w:r>
      <w:r>
        <w:rPr>
          <w:rFonts w:ascii="Times New Roman" w:hAnsi="Times New Roman" w:cs="Times New Roman"/>
          <w:sz w:val="28"/>
          <w:szCs w:val="28"/>
        </w:rPr>
        <w:t xml:space="preserve"> соответственно определяются по формуле (30</w:t>
      </w:r>
      <w:r w:rsidR="00A87CA6">
        <w:rPr>
          <w:rFonts w:ascii="Times New Roman" w:hAnsi="Times New Roman" w:cs="Times New Roman"/>
          <w:sz w:val="28"/>
          <w:szCs w:val="28"/>
        </w:rPr>
        <w:t>)</w:t>
      </w:r>
      <w:r>
        <w:rPr>
          <w:rFonts w:ascii="Times New Roman" w:hAnsi="Times New Roman" w:cs="Times New Roman"/>
          <w:sz w:val="28"/>
          <w:szCs w:val="28"/>
        </w:rPr>
        <w:t xml:space="preserve"> и </w:t>
      </w:r>
      <w:r w:rsidR="00A87CA6">
        <w:rPr>
          <w:rFonts w:ascii="Times New Roman" w:hAnsi="Times New Roman" w:cs="Times New Roman"/>
          <w:sz w:val="28"/>
          <w:szCs w:val="28"/>
        </w:rPr>
        <w:t>(</w:t>
      </w:r>
      <w:r>
        <w:rPr>
          <w:rFonts w:ascii="Times New Roman" w:hAnsi="Times New Roman" w:cs="Times New Roman"/>
          <w:sz w:val="28"/>
          <w:szCs w:val="28"/>
        </w:rPr>
        <w:t xml:space="preserve">31):   </w:t>
      </w:r>
    </w:p>
    <w:p w14:paraId="0D1DCC85"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4B3BCE47" w14:textId="6EE70EDE" w:rsidR="00801B33" w:rsidRPr="002E3563" w:rsidRDefault="00801B33"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Sup>
          <m:sSubSupPr>
            <m:ctrlPr>
              <w:rPr>
                <w:rFonts w:ascii="Cambria Math" w:hAnsi="Cambria Math" w:cs="Times New Roman"/>
                <w:i/>
                <w:sz w:val="28"/>
                <w:szCs w:val="28"/>
              </w:rPr>
            </m:ctrlPr>
          </m:sSubSupPr>
          <m:e>
            <m:r>
              <m:rPr>
                <m:sty m:val="p"/>
              </m:rPr>
              <w:rPr>
                <w:rFonts w:ascii="Cambria Math" w:hAnsi="Cambria Math" w:cs="Times New Roman"/>
                <w:sz w:val="28"/>
                <w:szCs w:val="28"/>
              </w:rPr>
              <m:t>∇</m:t>
            </m:r>
          </m:e>
          <m:sub>
            <m:r>
              <w:rPr>
                <w:rFonts w:ascii="Cambria Math" w:hAnsi="Cambria Math" w:cs="Times New Roman"/>
                <w:sz w:val="28"/>
                <w:szCs w:val="28"/>
              </w:rPr>
              <m:t>i</m:t>
            </m:r>
          </m:sub>
          <m:sup>
            <m:r>
              <w:rPr>
                <w:rFonts w:ascii="Cambria Math" w:hAnsi="Cambria Math" w:cs="Times New Roman"/>
                <w:sz w:val="28"/>
                <w:szCs w:val="28"/>
              </w:rPr>
              <m:t>2</m:t>
            </m:r>
          </m:sup>
        </m:sSubSup>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A</m:t>
            </m:r>
          </m:sub>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A</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iA</m:t>
                    </m:r>
                  </m:sub>
                </m:sSub>
              </m:den>
            </m:f>
            <m:r>
              <w:rPr>
                <w:rFonts w:ascii="Cambria Math" w:hAnsi="Cambria Math" w:cs="Times New Roman"/>
                <w:sz w:val="28"/>
                <w:szCs w:val="28"/>
              </w:rPr>
              <m:t xml:space="preserve">    </m:t>
            </m:r>
          </m:e>
        </m:nary>
        <m:r>
          <w:rPr>
            <w:rFonts w:ascii="Cambria Math" w:hAnsi="Cambria Math" w:cs="Times New Roman"/>
            <w:sz w:val="28"/>
            <w:szCs w:val="28"/>
          </w:rPr>
          <m:t xml:space="preserve">                                              </m:t>
        </m:r>
      </m:oMath>
      <w:r>
        <w:rPr>
          <w:rFonts w:ascii="Times New Roman" w:hAnsi="Times New Roman" w:cs="Times New Roman"/>
          <w:sz w:val="28"/>
          <w:szCs w:val="28"/>
        </w:rPr>
        <w:t>(</w:t>
      </w:r>
      <w:r w:rsidRPr="002E3563">
        <w:rPr>
          <w:rFonts w:ascii="Times New Roman" w:hAnsi="Times New Roman" w:cs="Times New Roman"/>
          <w:sz w:val="28"/>
          <w:szCs w:val="28"/>
        </w:rPr>
        <w:t>30)</w:t>
      </w:r>
    </w:p>
    <w:p w14:paraId="506549F7" w14:textId="41E3DD12" w:rsidR="00801B33" w:rsidRDefault="00801B33"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ϑ</m:t>
        </m:r>
        <m:d>
          <m:dPr>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den>
        </m:f>
        <m:r>
          <w:rPr>
            <w:rFonts w:ascii="Cambria Math" w:hAnsi="Cambria Math" w:cs="Times New Roman"/>
            <w:sz w:val="28"/>
            <w:szCs w:val="28"/>
          </w:rPr>
          <m:t xml:space="preserve">                                                            </m:t>
        </m:r>
      </m:oMath>
      <w:r>
        <w:rPr>
          <w:rFonts w:ascii="Times New Roman" w:hAnsi="Times New Roman" w:cs="Times New Roman"/>
          <w:sz w:val="28"/>
          <w:szCs w:val="28"/>
        </w:rPr>
        <w:t>(</w:t>
      </w:r>
      <w:r w:rsidRPr="002E3563">
        <w:rPr>
          <w:rFonts w:ascii="Times New Roman" w:hAnsi="Times New Roman" w:cs="Times New Roman"/>
          <w:sz w:val="28"/>
          <w:szCs w:val="28"/>
        </w:rPr>
        <w:t>31)</w:t>
      </w:r>
    </w:p>
    <w:p w14:paraId="58D37035" w14:textId="77777777" w:rsidR="00801B33" w:rsidRPr="002E3563" w:rsidRDefault="00801B33" w:rsidP="005A5DBE">
      <w:pPr>
        <w:spacing w:after="0" w:line="240" w:lineRule="auto"/>
        <w:ind w:firstLine="709"/>
        <w:jc w:val="both"/>
        <w:rPr>
          <w:rFonts w:ascii="Times New Roman" w:hAnsi="Times New Roman" w:cs="Times New Roman"/>
          <w:sz w:val="28"/>
          <w:szCs w:val="28"/>
        </w:rPr>
      </w:pPr>
    </w:p>
    <w:p w14:paraId="4284752C" w14:textId="241179E9"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Поскольку V</w:t>
      </w:r>
      <w:r w:rsidRPr="007B6CFD">
        <w:rPr>
          <w:rFonts w:ascii="Times New Roman" w:hAnsi="Times New Roman" w:cs="Times New Roman"/>
          <w:sz w:val="28"/>
          <w:szCs w:val="28"/>
          <w:vertAlign w:val="subscript"/>
        </w:rPr>
        <w:t>NN</w:t>
      </w:r>
      <w:r w:rsidRPr="007B6CFD">
        <w:rPr>
          <w:rFonts w:ascii="Times New Roman" w:hAnsi="Times New Roman" w:cs="Times New Roman"/>
          <w:sz w:val="28"/>
          <w:szCs w:val="28"/>
        </w:rPr>
        <w:t xml:space="preserve"> </w:t>
      </w:r>
      <w:r w:rsidR="00560BD1">
        <w:rPr>
          <w:rFonts w:ascii="Times New Roman" w:hAnsi="Times New Roman" w:cs="Times New Roman"/>
          <w:sz w:val="28"/>
          <w:szCs w:val="28"/>
        </w:rPr>
        <w:t>–</w:t>
      </w:r>
      <w:r w:rsidRPr="007B6CFD">
        <w:rPr>
          <w:rFonts w:ascii="Times New Roman" w:hAnsi="Times New Roman" w:cs="Times New Roman"/>
          <w:sz w:val="28"/>
          <w:szCs w:val="28"/>
        </w:rPr>
        <w:t xml:space="preserve"> это просто константа для фиксированног</w:t>
      </w:r>
      <w:r>
        <w:rPr>
          <w:rFonts w:ascii="Times New Roman" w:hAnsi="Times New Roman" w:cs="Times New Roman"/>
          <w:sz w:val="28"/>
          <w:szCs w:val="28"/>
        </w:rPr>
        <w:t xml:space="preserve">о набора ядерных координат {R}, он игнорируется. </w:t>
      </w:r>
      <w:r w:rsidRPr="007B6CFD">
        <w:rPr>
          <w:rFonts w:ascii="Times New Roman" w:hAnsi="Times New Roman" w:cs="Times New Roman"/>
          <w:sz w:val="28"/>
          <w:szCs w:val="28"/>
        </w:rPr>
        <w:t xml:space="preserve"> </w:t>
      </w:r>
    </w:p>
    <w:p w14:paraId="6E90039B" w14:textId="5673F124"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E04533">
        <w:rPr>
          <w:rFonts w:ascii="Times New Roman" w:hAnsi="Times New Roman" w:cs="Times New Roman"/>
          <w:sz w:val="28"/>
          <w:szCs w:val="28"/>
        </w:rPr>
        <w:t>олновая функция Хартри-Фока имеет форму детерминанта Слейтера</w:t>
      </w:r>
      <w:r w:rsidR="00BA379F" w:rsidRPr="00BA379F">
        <w:rPr>
          <w:rFonts w:ascii="Times New Roman" w:hAnsi="Times New Roman" w:cs="Times New Roman"/>
          <w:sz w:val="28"/>
          <w:szCs w:val="28"/>
        </w:rPr>
        <w:t xml:space="preserve"> </w:t>
      </w:r>
      <w:r w:rsidR="00D5241D">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{"citationItems":[{"id":"ITEM-1","itemData":{"DOI":"10.1103/RevModPhys.61.689","ISSN":"0034-6861","author":[{"dropping-particle":"","family":"JONES","given":"R. O","non-dropping-particle":"","parse-names":false,"suffix":""},{"dropping-particle":"","family":"GUNNARSSON","given":"O","non-dropping-particle":"","parse-names":false,"suffix":""}],"container-title":"Reviews of modern physics","genre":"article","id":"ITEM-1","issue":"3","issued":{"date-parts":[["1989"]]},"language":"eng","page":"689-746","publisher":"American Physical Society","publisher-place":"Woodbury, NY","title":"The density functional formalism, its applications and prospects","type":"article-journal","volume":"61"},"uris":["http://www.mendeley.com/documents/?uuid=63c04827-0644-33f7-b90f-9cbb9dcdd75c"]}],"mendeley":{"formattedCitation":"[60]","manualFormatting":"[60, c. 8]","plainTextFormattedCitation":"[60]","previouslyFormattedCitation":"[60]"},"properties":{"noteIndex":0},"schema":"https://github.com/citation-style-language/schema/raw/master/csl-citation.json"}</w:instrText>
      </w:r>
      <w:r w:rsidR="00D5241D">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 xml:space="preserve">[60, </w:t>
      </w:r>
      <w:r w:rsidR="00250343">
        <w:rPr>
          <w:rFonts w:ascii="Times New Roman" w:hAnsi="Times New Roman" w:cs="Times New Roman"/>
          <w:noProof/>
          <w:sz w:val="28"/>
          <w:szCs w:val="28"/>
          <w:lang w:val="kk-KZ"/>
        </w:rPr>
        <w:t>р</w:t>
      </w:r>
      <w:r w:rsidR="00D5241D" w:rsidRPr="00D5241D">
        <w:rPr>
          <w:rFonts w:ascii="Times New Roman" w:hAnsi="Times New Roman" w:cs="Times New Roman"/>
          <w:noProof/>
          <w:sz w:val="28"/>
          <w:szCs w:val="28"/>
        </w:rPr>
        <w:t xml:space="preserve">. </w:t>
      </w:r>
      <w:r w:rsidR="00250343">
        <w:rPr>
          <w:rFonts w:ascii="Times New Roman" w:hAnsi="Times New Roman" w:cs="Times New Roman"/>
          <w:noProof/>
          <w:sz w:val="28"/>
          <w:szCs w:val="28"/>
          <w:lang w:val="kk-KZ"/>
        </w:rPr>
        <w:t>6</w:t>
      </w:r>
      <w:r w:rsidR="00D5241D" w:rsidRPr="00D5241D">
        <w:rPr>
          <w:rFonts w:ascii="Times New Roman" w:hAnsi="Times New Roman" w:cs="Times New Roman"/>
          <w:noProof/>
          <w:sz w:val="28"/>
          <w:szCs w:val="28"/>
        </w:rPr>
        <w:t>8</w:t>
      </w:r>
      <w:r w:rsidR="00250343">
        <w:rPr>
          <w:rFonts w:ascii="Times New Roman" w:hAnsi="Times New Roman" w:cs="Times New Roman"/>
          <w:noProof/>
          <w:sz w:val="28"/>
          <w:szCs w:val="28"/>
          <w:lang w:val="kk-KZ"/>
        </w:rPr>
        <w:t>9</w:t>
      </w:r>
      <w:r w:rsidR="00D5241D" w:rsidRPr="00D5241D">
        <w:rPr>
          <w:rFonts w:ascii="Times New Roman" w:hAnsi="Times New Roman" w:cs="Times New Roman"/>
          <w:noProof/>
          <w:sz w:val="28"/>
          <w:szCs w:val="28"/>
        </w:rPr>
        <w:t>]</w:t>
      </w:r>
      <w:r w:rsidR="00D5241D">
        <w:rPr>
          <w:rFonts w:ascii="Times New Roman" w:hAnsi="Times New Roman" w:cs="Times New Roman"/>
          <w:sz w:val="28"/>
          <w:szCs w:val="28"/>
        </w:rPr>
        <w:fldChar w:fldCharType="end"/>
      </w:r>
      <w:r w:rsidRPr="00E04533">
        <w:rPr>
          <w:rFonts w:ascii="Times New Roman" w:hAnsi="Times New Roman" w:cs="Times New Roman"/>
          <w:sz w:val="28"/>
          <w:szCs w:val="28"/>
        </w:rPr>
        <w:t>, а при условии, что волновая функция нормализована</w:t>
      </w:r>
      <w:r>
        <w:rPr>
          <w:rFonts w:ascii="Times New Roman" w:hAnsi="Times New Roman" w:cs="Times New Roman"/>
          <w:sz w:val="28"/>
          <w:szCs w:val="28"/>
        </w:rPr>
        <w:t>,</w:t>
      </w:r>
      <w:r w:rsidRPr="00E04533">
        <w:rPr>
          <w:rFonts w:ascii="Times New Roman" w:hAnsi="Times New Roman" w:cs="Times New Roman"/>
          <w:sz w:val="28"/>
          <w:szCs w:val="28"/>
        </w:rPr>
        <w:t xml:space="preserve"> энергия дается обычным квантовомеханическим выражением </w:t>
      </w:r>
      <w:r>
        <w:rPr>
          <w:rFonts w:ascii="Times New Roman" w:hAnsi="Times New Roman" w:cs="Times New Roman"/>
          <w:sz w:val="28"/>
          <w:szCs w:val="28"/>
        </w:rPr>
        <w:t>как по формуле (32</w:t>
      </w:r>
      <w:r w:rsidRPr="00E04533">
        <w:rPr>
          <w:rFonts w:ascii="Times New Roman" w:hAnsi="Times New Roman" w:cs="Times New Roman"/>
          <w:sz w:val="28"/>
          <w:szCs w:val="28"/>
        </w:rPr>
        <w:t>)</w:t>
      </w:r>
      <w:r>
        <w:rPr>
          <w:rFonts w:ascii="Times New Roman" w:hAnsi="Times New Roman" w:cs="Times New Roman"/>
          <w:sz w:val="28"/>
          <w:szCs w:val="28"/>
        </w:rPr>
        <w:t>:</w:t>
      </w:r>
    </w:p>
    <w:p w14:paraId="25E73D5B" w14:textId="77777777" w:rsidR="00801B33" w:rsidRDefault="00801B33" w:rsidP="005A5DBE">
      <w:pPr>
        <w:spacing w:after="0" w:line="240" w:lineRule="auto"/>
        <w:ind w:firstLine="709"/>
        <w:jc w:val="both"/>
        <w:rPr>
          <w:rFonts w:ascii="Times New Roman" w:hAnsi="Times New Roman" w:cs="Times New Roman"/>
          <w:sz w:val="28"/>
          <w:szCs w:val="28"/>
        </w:rPr>
      </w:pPr>
    </w:p>
    <w:p w14:paraId="3329A334" w14:textId="0F7450CD" w:rsidR="00801B33" w:rsidRDefault="0033715C" w:rsidP="005A5DBE">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el</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ψ</m:t>
            </m:r>
            <m:d>
              <m:dPr>
                <m:begChr m:val="|"/>
                <m:endChr m:val="|"/>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el</m:t>
                        </m:r>
                      </m:sub>
                    </m:sSub>
                  </m:e>
                </m:acc>
              </m:e>
            </m:d>
            <m:r>
              <w:rPr>
                <w:rFonts w:ascii="Cambria Math" w:hAnsi="Cambria Math" w:cs="Times New Roman"/>
                <w:sz w:val="28"/>
                <w:szCs w:val="28"/>
              </w:rPr>
              <m:t>ψ</m:t>
            </m:r>
          </m:e>
        </m:d>
        <m:r>
          <w:rPr>
            <w:rFonts w:ascii="Cambria Math" w:hAnsi="Cambria Math" w:cs="Times New Roman"/>
            <w:sz w:val="28"/>
            <w:szCs w:val="28"/>
          </w:rPr>
          <m:t xml:space="preserve">                                                   (3</m:t>
        </m:r>
      </m:oMath>
      <w:r w:rsidR="00801B33" w:rsidRPr="002E3563">
        <w:rPr>
          <w:rFonts w:ascii="Times New Roman" w:hAnsi="Times New Roman" w:cs="Times New Roman"/>
          <w:sz w:val="28"/>
          <w:szCs w:val="28"/>
        </w:rPr>
        <w:t>2)</w:t>
      </w:r>
    </w:p>
    <w:p w14:paraId="5F66BEE1" w14:textId="77777777" w:rsidR="00801B33" w:rsidRPr="002E3563" w:rsidRDefault="00801B33" w:rsidP="005A5DBE">
      <w:pPr>
        <w:spacing w:after="0" w:line="240" w:lineRule="auto"/>
        <w:ind w:firstLine="709"/>
        <w:jc w:val="both"/>
        <w:rPr>
          <w:rFonts w:ascii="Times New Roman" w:hAnsi="Times New Roman" w:cs="Times New Roman"/>
          <w:sz w:val="28"/>
          <w:szCs w:val="28"/>
        </w:rPr>
      </w:pPr>
    </w:p>
    <w:p w14:paraId="03B5B866" w14:textId="2069A249" w:rsidR="00801B33" w:rsidRDefault="00801B33" w:rsidP="005A5DBE">
      <w:pPr>
        <w:spacing w:after="0" w:line="240" w:lineRule="auto"/>
        <w:ind w:firstLine="709"/>
        <w:jc w:val="both"/>
        <w:rPr>
          <w:rFonts w:ascii="Times New Roman" w:hAnsi="Times New Roman" w:cs="Times New Roman"/>
          <w:sz w:val="28"/>
          <w:szCs w:val="28"/>
        </w:rPr>
      </w:pPr>
      <w:r w:rsidRPr="00E04533">
        <w:rPr>
          <w:rFonts w:ascii="Times New Roman" w:hAnsi="Times New Roman" w:cs="Times New Roman"/>
          <w:sz w:val="28"/>
          <w:szCs w:val="28"/>
        </w:rPr>
        <w:t xml:space="preserve">Для симметричных представлений энергии можно использовать вариационную теорему, которая утверждает, что </w:t>
      </w:r>
      <w:r w:rsidRPr="003E54E8">
        <w:rPr>
          <w:rFonts w:ascii="Times New Roman" w:hAnsi="Times New Roman" w:cs="Times New Roman"/>
          <w:sz w:val="28"/>
          <w:szCs w:val="28"/>
        </w:rPr>
        <w:t>энергия всегда является верхней границей истинной энергии</w:t>
      </w:r>
      <w:r w:rsidRPr="00E04533">
        <w:rPr>
          <w:rFonts w:ascii="Times New Roman" w:hAnsi="Times New Roman" w:cs="Times New Roman"/>
          <w:sz w:val="28"/>
          <w:szCs w:val="28"/>
        </w:rPr>
        <w:t xml:space="preserve">. В результате, более приближенная волновая функция Ψ может быть получена путем изменения параметров до минимизации энергии в заданном пространстве функций. Следовательно, правильные молекулярные орбитали </w:t>
      </w:r>
      <w:r w:rsidR="005D171F">
        <w:rPr>
          <w:rFonts w:ascii="Times New Roman" w:hAnsi="Times New Roman" w:cs="Times New Roman"/>
          <w:sz w:val="28"/>
          <w:szCs w:val="28"/>
        </w:rPr>
        <w:t>–</w:t>
      </w:r>
      <w:r w:rsidRPr="00E04533">
        <w:rPr>
          <w:rFonts w:ascii="Times New Roman" w:hAnsi="Times New Roman" w:cs="Times New Roman"/>
          <w:sz w:val="28"/>
          <w:szCs w:val="28"/>
        </w:rPr>
        <w:t xml:space="preserve"> это те, которые минимизируют электронную энергию E</w:t>
      </w:r>
      <w:r w:rsidRPr="00E3379F">
        <w:rPr>
          <w:rFonts w:ascii="Times New Roman" w:hAnsi="Times New Roman" w:cs="Times New Roman"/>
          <w:sz w:val="28"/>
          <w:szCs w:val="28"/>
          <w:vertAlign w:val="subscript"/>
        </w:rPr>
        <w:t>el</w:t>
      </w:r>
      <w:r>
        <w:rPr>
          <w:rFonts w:ascii="Times New Roman" w:hAnsi="Times New Roman" w:cs="Times New Roman"/>
          <w:sz w:val="28"/>
          <w:szCs w:val="28"/>
        </w:rPr>
        <w:t>.</w:t>
      </w:r>
      <w:r w:rsidRPr="00E04533">
        <w:rPr>
          <w:rFonts w:ascii="Times New Roman" w:hAnsi="Times New Roman" w:cs="Times New Roman"/>
          <w:sz w:val="28"/>
          <w:szCs w:val="28"/>
        </w:rPr>
        <w:t xml:space="preserve"> </w:t>
      </w:r>
      <w:r>
        <w:rPr>
          <w:rFonts w:ascii="Times New Roman" w:hAnsi="Times New Roman" w:cs="Times New Roman"/>
          <w:sz w:val="28"/>
          <w:szCs w:val="28"/>
        </w:rPr>
        <w:t>У</w:t>
      </w:r>
      <w:r w:rsidRPr="00E04533">
        <w:rPr>
          <w:rFonts w:ascii="Times New Roman" w:hAnsi="Times New Roman" w:cs="Times New Roman"/>
          <w:sz w:val="28"/>
          <w:szCs w:val="28"/>
        </w:rPr>
        <w:t>равнение энергии Хартри-Фока E</w:t>
      </w:r>
      <w:r w:rsidRPr="00E3379F">
        <w:rPr>
          <w:rFonts w:ascii="Times New Roman" w:hAnsi="Times New Roman" w:cs="Times New Roman"/>
          <w:sz w:val="28"/>
          <w:szCs w:val="28"/>
          <w:vertAlign w:val="subscript"/>
        </w:rPr>
        <w:t>el</w:t>
      </w:r>
      <w:r w:rsidRPr="00E04533">
        <w:rPr>
          <w:rFonts w:ascii="Times New Roman" w:hAnsi="Times New Roman" w:cs="Times New Roman"/>
          <w:sz w:val="28"/>
          <w:szCs w:val="28"/>
        </w:rPr>
        <w:t xml:space="preserve"> </w:t>
      </w:r>
      <w:r>
        <w:rPr>
          <w:rFonts w:ascii="Times New Roman" w:hAnsi="Times New Roman" w:cs="Times New Roman"/>
          <w:sz w:val="28"/>
          <w:szCs w:val="28"/>
        </w:rPr>
        <w:t>определяется</w:t>
      </w:r>
      <w:r w:rsidRPr="00E04533">
        <w:rPr>
          <w:rFonts w:ascii="Times New Roman" w:hAnsi="Times New Roman" w:cs="Times New Roman"/>
          <w:sz w:val="28"/>
          <w:szCs w:val="28"/>
        </w:rPr>
        <w:t xml:space="preserve"> </w:t>
      </w:r>
      <w:r w:rsidRPr="007B6CFD">
        <w:rPr>
          <w:rFonts w:ascii="Times New Roman" w:hAnsi="Times New Roman" w:cs="Times New Roman"/>
          <w:sz w:val="28"/>
          <w:szCs w:val="28"/>
        </w:rPr>
        <w:t>с использованием интегрирования</w:t>
      </w:r>
      <w:r w:rsidRPr="00E04533">
        <w:rPr>
          <w:rFonts w:ascii="Times New Roman" w:hAnsi="Times New Roman" w:cs="Times New Roman"/>
          <w:sz w:val="28"/>
          <w:szCs w:val="28"/>
        </w:rPr>
        <w:t xml:space="preserve"> от одн</w:t>
      </w:r>
      <w:r>
        <w:rPr>
          <w:rFonts w:ascii="Times New Roman" w:hAnsi="Times New Roman" w:cs="Times New Roman"/>
          <w:sz w:val="28"/>
          <w:szCs w:val="28"/>
        </w:rPr>
        <w:t>о- и двухэлектронных операторов</w:t>
      </w:r>
      <w:r w:rsidRPr="00E04533">
        <w:rPr>
          <w:rFonts w:ascii="Times New Roman" w:hAnsi="Times New Roman" w:cs="Times New Roman"/>
          <w:sz w:val="28"/>
          <w:szCs w:val="28"/>
        </w:rPr>
        <w:t xml:space="preserve"> </w:t>
      </w:r>
      <w:r>
        <w:rPr>
          <w:rFonts w:ascii="Times New Roman" w:hAnsi="Times New Roman" w:cs="Times New Roman"/>
          <w:sz w:val="28"/>
          <w:szCs w:val="28"/>
        </w:rPr>
        <w:t>как по формулам (33</w:t>
      </w:r>
      <w:r w:rsidR="00A87CA6">
        <w:rPr>
          <w:rFonts w:ascii="Times New Roman" w:hAnsi="Times New Roman" w:cs="Times New Roman"/>
          <w:sz w:val="28"/>
          <w:szCs w:val="28"/>
        </w:rPr>
        <w:t>)</w:t>
      </w:r>
      <w:r>
        <w:rPr>
          <w:rFonts w:ascii="Times New Roman" w:hAnsi="Times New Roman" w:cs="Times New Roman"/>
          <w:sz w:val="28"/>
          <w:szCs w:val="28"/>
        </w:rPr>
        <w:t xml:space="preserve">, </w:t>
      </w:r>
      <w:r w:rsidR="00A87CA6">
        <w:rPr>
          <w:rFonts w:ascii="Times New Roman" w:hAnsi="Times New Roman" w:cs="Times New Roman"/>
          <w:sz w:val="28"/>
          <w:szCs w:val="28"/>
        </w:rPr>
        <w:t>(</w:t>
      </w:r>
      <w:r>
        <w:rPr>
          <w:rFonts w:ascii="Times New Roman" w:hAnsi="Times New Roman" w:cs="Times New Roman"/>
          <w:sz w:val="28"/>
          <w:szCs w:val="28"/>
        </w:rPr>
        <w:t>34</w:t>
      </w:r>
      <w:r w:rsidR="00A87CA6">
        <w:rPr>
          <w:rFonts w:ascii="Times New Roman" w:hAnsi="Times New Roman" w:cs="Times New Roman"/>
          <w:sz w:val="28"/>
          <w:szCs w:val="28"/>
        </w:rPr>
        <w:t>)</w:t>
      </w:r>
      <w:r>
        <w:rPr>
          <w:rFonts w:ascii="Times New Roman" w:hAnsi="Times New Roman" w:cs="Times New Roman"/>
          <w:sz w:val="28"/>
          <w:szCs w:val="28"/>
        </w:rPr>
        <w:t xml:space="preserve">, </w:t>
      </w:r>
      <w:r w:rsidR="00A87CA6">
        <w:rPr>
          <w:rFonts w:ascii="Times New Roman" w:hAnsi="Times New Roman" w:cs="Times New Roman"/>
          <w:sz w:val="28"/>
          <w:szCs w:val="28"/>
        </w:rPr>
        <w:t>(</w:t>
      </w:r>
      <w:r w:rsidRPr="002E3563">
        <w:rPr>
          <w:rFonts w:ascii="Times New Roman" w:hAnsi="Times New Roman" w:cs="Times New Roman"/>
          <w:sz w:val="28"/>
          <w:szCs w:val="28"/>
        </w:rPr>
        <w:t>35):</w:t>
      </w:r>
    </w:p>
    <w:p w14:paraId="6D6FE1CA" w14:textId="77777777" w:rsidR="00801B33" w:rsidRPr="002E3563" w:rsidRDefault="00801B33" w:rsidP="005A5DBE">
      <w:pPr>
        <w:spacing w:after="0" w:line="240" w:lineRule="auto"/>
        <w:ind w:firstLine="709"/>
        <w:jc w:val="both"/>
        <w:rPr>
          <w:rFonts w:ascii="Times New Roman" w:hAnsi="Times New Roman" w:cs="Times New Roman"/>
          <w:sz w:val="28"/>
          <w:szCs w:val="28"/>
        </w:rPr>
      </w:pPr>
    </w:p>
    <w:p w14:paraId="7836002F" w14:textId="3FCD9FED" w:rsidR="00801B33" w:rsidRDefault="0033715C" w:rsidP="005A5DBE">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HF</m:t>
            </m:r>
          </m:sub>
        </m:sSub>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m:t>
            </m:r>
          </m:sub>
          <m:sup/>
          <m:e>
            <m:d>
              <m:dPr>
                <m:begChr m:val="〈"/>
                <m:endChr m:val="〉"/>
                <m:ctrlPr>
                  <w:rPr>
                    <w:rFonts w:ascii="Cambria Math" w:hAnsi="Cambria Math" w:cs="Times New Roman"/>
                    <w:i/>
                    <w:sz w:val="28"/>
                    <w:szCs w:val="28"/>
                  </w:rPr>
                </m:ctrlPr>
              </m:dPr>
              <m:e>
                <m:r>
                  <w:rPr>
                    <w:rFonts w:ascii="Cambria Math" w:hAnsi="Cambria Math" w:cs="Times New Roman"/>
                    <w:sz w:val="28"/>
                    <w:szCs w:val="28"/>
                  </w:rPr>
                  <m:t>i</m:t>
                </m:r>
                <m:d>
                  <m:dPr>
                    <m:begChr m:val="〈"/>
                    <m:endChr m:val="〉"/>
                    <m:ctrlPr>
                      <w:rPr>
                        <w:rFonts w:ascii="Cambria Math" w:hAnsi="Cambria Math" w:cs="Times New Roman"/>
                        <w:i/>
                        <w:sz w:val="28"/>
                        <w:szCs w:val="28"/>
                      </w:rPr>
                    </m:ctrlPr>
                  </m:dPr>
                  <m:e>
                    <m:r>
                      <w:rPr>
                        <w:rFonts w:ascii="Cambria Math" w:hAnsi="Cambria Math" w:cs="Times New Roman"/>
                        <w:sz w:val="28"/>
                        <w:szCs w:val="28"/>
                      </w:rPr>
                      <m:t>h</m:t>
                    </m:r>
                  </m:e>
                </m:d>
                <m:r>
                  <w:rPr>
                    <w:rFonts w:ascii="Cambria Math" w:hAnsi="Cambria Math" w:cs="Times New Roman"/>
                    <w:sz w:val="28"/>
                    <w:szCs w:val="28"/>
                  </w:rPr>
                  <m:t>i</m:t>
                </m:r>
              </m:e>
            </m:d>
          </m:e>
        </m:nary>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d>
              <m:dPr>
                <m:begChr m:val="["/>
                <m:endChr m:val="]"/>
                <m:ctrlPr>
                  <w:rPr>
                    <w:rFonts w:ascii="Cambria Math" w:hAnsi="Cambria Math" w:cs="Times New Roman"/>
                    <w:i/>
                    <w:sz w:val="28"/>
                    <w:szCs w:val="28"/>
                  </w:rPr>
                </m:ctrlPr>
              </m:dPr>
              <m:e>
                <m:r>
                  <w:rPr>
                    <w:rFonts w:ascii="Cambria Math" w:hAnsi="Cambria Math" w:cs="Times New Roman"/>
                    <w:sz w:val="28"/>
                    <w:szCs w:val="28"/>
                  </w:rPr>
                  <m:t>ii|jj</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ij|ji</m:t>
                </m:r>
              </m:e>
            </m:d>
          </m:e>
        </m:nary>
        <m:r>
          <w:rPr>
            <w:rFonts w:ascii="Cambria Math" w:hAnsi="Cambria Math" w:cs="Times New Roman"/>
            <w:sz w:val="28"/>
            <w:szCs w:val="28"/>
          </w:rPr>
          <m:t xml:space="preserve">                                            </m:t>
        </m:r>
      </m:oMath>
      <w:r w:rsidR="00801B33">
        <w:rPr>
          <w:rFonts w:ascii="Times New Roman" w:hAnsi="Times New Roman" w:cs="Times New Roman"/>
          <w:sz w:val="28"/>
          <w:szCs w:val="28"/>
        </w:rPr>
        <w:t>(</w:t>
      </w:r>
      <w:r w:rsidR="00801B33" w:rsidRPr="002E3563">
        <w:rPr>
          <w:rFonts w:ascii="Times New Roman" w:hAnsi="Times New Roman" w:cs="Times New Roman"/>
          <w:sz w:val="28"/>
          <w:szCs w:val="28"/>
        </w:rPr>
        <w:t>33)</w:t>
      </w:r>
    </w:p>
    <w:p w14:paraId="4D7EB536" w14:textId="77777777" w:rsidR="00560BD1" w:rsidRPr="002E3563" w:rsidRDefault="00560BD1" w:rsidP="005A5DBE">
      <w:pPr>
        <w:spacing w:after="0" w:line="240" w:lineRule="auto"/>
        <w:ind w:firstLine="709"/>
        <w:jc w:val="right"/>
        <w:rPr>
          <w:rFonts w:ascii="Times New Roman" w:hAnsi="Times New Roman" w:cs="Times New Roman"/>
          <w:sz w:val="28"/>
          <w:szCs w:val="28"/>
        </w:rPr>
      </w:pPr>
    </w:p>
    <w:p w14:paraId="4AB20A61" w14:textId="6CDD364C" w:rsidR="00801B33" w:rsidRDefault="0033715C" w:rsidP="005A5DBE">
      <w:pPr>
        <w:spacing w:after="0" w:line="240" w:lineRule="auto"/>
        <w:ind w:firstLine="709"/>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i|h|j</m:t>
            </m:r>
          </m:e>
        </m:d>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i</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r>
              <w:rPr>
                <w:rFonts w:ascii="Cambria Math" w:hAnsi="Cambria Math" w:cs="Times New Roman"/>
                <w:sz w:val="28"/>
                <w:szCs w:val="28"/>
              </w:rPr>
              <m:t>h(</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e>
        </m:nary>
        <m:r>
          <w:rPr>
            <w:rFonts w:ascii="Cambria Math" w:hAnsi="Cambria Math" w:cs="Times New Roman"/>
            <w:sz w:val="28"/>
            <w:szCs w:val="28"/>
          </w:rPr>
          <m:t xml:space="preserve">                                                </m:t>
        </m:r>
      </m:oMath>
      <w:r w:rsidR="00801B33">
        <w:rPr>
          <w:rFonts w:ascii="Times New Roman" w:hAnsi="Times New Roman" w:cs="Times New Roman"/>
          <w:sz w:val="28"/>
          <w:szCs w:val="28"/>
        </w:rPr>
        <w:t>(</w:t>
      </w:r>
      <w:r w:rsidR="00801B33" w:rsidRPr="002E3563">
        <w:rPr>
          <w:rFonts w:ascii="Times New Roman" w:hAnsi="Times New Roman" w:cs="Times New Roman"/>
          <w:sz w:val="28"/>
          <w:szCs w:val="28"/>
        </w:rPr>
        <w:t>34)</w:t>
      </w:r>
    </w:p>
    <w:p w14:paraId="2B44F618" w14:textId="3F4CE463" w:rsidR="00801B33" w:rsidRDefault="0033715C" w:rsidP="005A5DBE">
      <w:pPr>
        <w:spacing w:after="0" w:line="240" w:lineRule="auto"/>
        <w:ind w:firstLine="709"/>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ij|kl</m:t>
            </m:r>
          </m:e>
        </m:d>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e>
        </m:nary>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12</m:t>
                </m:r>
              </m:sub>
            </m:sSub>
          </m:den>
        </m:f>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k</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l</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r>
          <w:rPr>
            <w:rFonts w:ascii="Cambria Math" w:hAnsi="Cambria Math" w:cs="Times New Roman"/>
            <w:sz w:val="28"/>
            <w:szCs w:val="28"/>
          </w:rPr>
          <m:t xml:space="preserve">                        </m:t>
        </m:r>
      </m:oMath>
      <w:r w:rsidR="00801B33">
        <w:rPr>
          <w:rFonts w:ascii="Times New Roman" w:hAnsi="Times New Roman" w:cs="Times New Roman"/>
          <w:sz w:val="28"/>
          <w:szCs w:val="28"/>
        </w:rPr>
        <w:t>(</w:t>
      </w:r>
      <w:r w:rsidR="00801B33" w:rsidRPr="002E3563">
        <w:rPr>
          <w:rFonts w:ascii="Times New Roman" w:hAnsi="Times New Roman" w:cs="Times New Roman"/>
          <w:sz w:val="28"/>
          <w:szCs w:val="28"/>
        </w:rPr>
        <w:t>35)</w:t>
      </w:r>
    </w:p>
    <w:p w14:paraId="0FA1BBCE" w14:textId="77777777" w:rsidR="00801B33" w:rsidRPr="002E3563" w:rsidRDefault="00801B33" w:rsidP="005A5DBE">
      <w:pPr>
        <w:spacing w:after="0" w:line="240" w:lineRule="auto"/>
        <w:ind w:firstLine="709"/>
        <w:jc w:val="both"/>
        <w:rPr>
          <w:rFonts w:ascii="Times New Roman" w:hAnsi="Times New Roman" w:cs="Times New Roman"/>
          <w:sz w:val="28"/>
          <w:szCs w:val="28"/>
        </w:rPr>
      </w:pPr>
    </w:p>
    <w:p w14:paraId="4AAE9372" w14:textId="7229BAA8"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DA5949">
        <w:rPr>
          <w:rFonts w:ascii="Times New Roman" w:hAnsi="Times New Roman" w:cs="Times New Roman"/>
          <w:sz w:val="28"/>
          <w:szCs w:val="28"/>
        </w:rPr>
        <w:t>етод Хартри-Фока направлен на приближенное решение уравнения Шр</w:t>
      </w:r>
      <w:r>
        <w:rPr>
          <w:rFonts w:ascii="Times New Roman" w:hAnsi="Times New Roman" w:cs="Times New Roman"/>
          <w:sz w:val="28"/>
          <w:szCs w:val="28"/>
        </w:rPr>
        <w:t>ё</w:t>
      </w:r>
      <w:r w:rsidRPr="00DA5949">
        <w:rPr>
          <w:rFonts w:ascii="Times New Roman" w:hAnsi="Times New Roman" w:cs="Times New Roman"/>
          <w:sz w:val="28"/>
          <w:szCs w:val="28"/>
        </w:rPr>
        <w:t>дингера для электрона и предполагает, что волновая функция может быть аппроксимирована одним детерминантом Слейтера, состоящим из одной спиновой орбитали на электрон</w:t>
      </w:r>
      <w:r w:rsidR="00BA379F">
        <w:rPr>
          <w:rFonts w:ascii="Times New Roman" w:hAnsi="Times New Roman" w:cs="Times New Roman"/>
          <w:sz w:val="28"/>
          <w:szCs w:val="28"/>
        </w:rPr>
        <w:t xml:space="preserve"> </w:t>
      </w:r>
      <w:r w:rsidR="00D5241D">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id":"ITEM-1","issued":{"date-parts":[["0"]]},"title":"Madelung1980ru.pdf","type":"article"},"uris":["http://www.mendeley.com/documents/?uuid=8ad431eb-ff48-4328-bead-eecc02de7efe"]}],"mendeley":{"formattedCitation":"[59]","manualFormatting":"[59, c. 5]","plainTextFormattedCitation":"[59]","previouslyFormattedCitation":"[59]"},"properties":{"noteIndex":0},"schema":"https://github.com/citation-style-language/schema/raw/master/csl-citation.json"}</w:instrText>
      </w:r>
      <w:r w:rsidR="00D5241D">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 xml:space="preserve">[59, </w:t>
      </w:r>
      <w:r w:rsidR="00D5241D">
        <w:rPr>
          <w:rFonts w:ascii="Times New Roman" w:hAnsi="Times New Roman" w:cs="Times New Roman"/>
          <w:noProof/>
          <w:sz w:val="28"/>
          <w:szCs w:val="28"/>
          <w:lang w:val="en-US"/>
        </w:rPr>
        <w:t>c</w:t>
      </w:r>
      <w:r w:rsidR="00D5241D" w:rsidRPr="00D5241D">
        <w:rPr>
          <w:rFonts w:ascii="Times New Roman" w:hAnsi="Times New Roman" w:cs="Times New Roman"/>
          <w:noProof/>
          <w:sz w:val="28"/>
          <w:szCs w:val="28"/>
        </w:rPr>
        <w:t>. 5]</w:t>
      </w:r>
      <w:r w:rsidR="00D5241D">
        <w:rPr>
          <w:rFonts w:ascii="Times New Roman" w:hAnsi="Times New Roman" w:cs="Times New Roman"/>
          <w:sz w:val="28"/>
          <w:szCs w:val="28"/>
        </w:rPr>
        <w:fldChar w:fldCharType="end"/>
      </w:r>
      <w:r w:rsidRPr="00DA5949">
        <w:rPr>
          <w:rFonts w:ascii="Times New Roman" w:hAnsi="Times New Roman" w:cs="Times New Roman"/>
          <w:sz w:val="28"/>
          <w:szCs w:val="28"/>
        </w:rPr>
        <w:t xml:space="preserve">. </w:t>
      </w:r>
    </w:p>
    <w:p w14:paraId="265B4C70" w14:textId="77777777"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Минимизирование выражения</w:t>
      </w:r>
      <w:r w:rsidRPr="00DA5949">
        <w:rPr>
          <w:rFonts w:ascii="Times New Roman" w:hAnsi="Times New Roman" w:cs="Times New Roman"/>
          <w:sz w:val="28"/>
          <w:szCs w:val="28"/>
        </w:rPr>
        <w:t xml:space="preserve"> энергии Хартри-Фока путем изменения орбиталей χ</w:t>
      </w:r>
      <w:r w:rsidRPr="00EC6CE4">
        <w:rPr>
          <w:rFonts w:ascii="Times New Roman" w:hAnsi="Times New Roman" w:cs="Times New Roman"/>
          <w:sz w:val="28"/>
          <w:szCs w:val="28"/>
          <w:vertAlign w:val="subscript"/>
        </w:rPr>
        <w:t>i</w:t>
      </w:r>
      <w:r w:rsidRPr="00DA5949">
        <w:rPr>
          <w:rFonts w:ascii="Times New Roman" w:hAnsi="Times New Roman" w:cs="Times New Roman"/>
          <w:sz w:val="28"/>
          <w:szCs w:val="28"/>
        </w:rPr>
        <w:t xml:space="preserve"> → χ</w:t>
      </w:r>
      <w:r w:rsidRPr="00EC6CE4">
        <w:rPr>
          <w:rFonts w:ascii="Times New Roman" w:hAnsi="Times New Roman" w:cs="Times New Roman"/>
          <w:sz w:val="28"/>
          <w:szCs w:val="28"/>
          <w:vertAlign w:val="subscript"/>
        </w:rPr>
        <w:t>i</w:t>
      </w:r>
      <w:r w:rsidRPr="00DA5949">
        <w:rPr>
          <w:rFonts w:ascii="Times New Roman" w:hAnsi="Times New Roman" w:cs="Times New Roman"/>
          <w:sz w:val="28"/>
          <w:szCs w:val="28"/>
        </w:rPr>
        <w:t xml:space="preserve"> + δχ</w:t>
      </w:r>
      <w:r w:rsidRPr="00EC6CE4">
        <w:rPr>
          <w:rFonts w:ascii="Times New Roman" w:hAnsi="Times New Roman" w:cs="Times New Roman"/>
          <w:sz w:val="28"/>
          <w:szCs w:val="28"/>
          <w:vertAlign w:val="subscript"/>
        </w:rPr>
        <w:t>i</w:t>
      </w:r>
      <w:r w:rsidRPr="00DA5949">
        <w:rPr>
          <w:rFonts w:ascii="Times New Roman" w:hAnsi="Times New Roman" w:cs="Times New Roman"/>
          <w:sz w:val="28"/>
          <w:szCs w:val="28"/>
        </w:rPr>
        <w:t xml:space="preserve">. </w:t>
      </w:r>
      <w:r>
        <w:rPr>
          <w:rFonts w:ascii="Times New Roman" w:hAnsi="Times New Roman" w:cs="Times New Roman"/>
          <w:sz w:val="28"/>
          <w:szCs w:val="28"/>
        </w:rPr>
        <w:t>В предположении,</w:t>
      </w:r>
      <w:r w:rsidRPr="00DA5949">
        <w:rPr>
          <w:rFonts w:ascii="Times New Roman" w:hAnsi="Times New Roman" w:cs="Times New Roman"/>
          <w:sz w:val="28"/>
          <w:szCs w:val="28"/>
        </w:rPr>
        <w:t xml:space="preserve"> что орбитали χ являются регулярными</w:t>
      </w:r>
      <w:r>
        <w:rPr>
          <w:rFonts w:ascii="Times New Roman" w:hAnsi="Times New Roman" w:cs="Times New Roman"/>
          <w:sz w:val="28"/>
          <w:szCs w:val="28"/>
        </w:rPr>
        <w:t xml:space="preserve"> и</w:t>
      </w:r>
      <w:r w:rsidRPr="00DA5949">
        <w:rPr>
          <w:rFonts w:ascii="Times New Roman" w:hAnsi="Times New Roman" w:cs="Times New Roman"/>
          <w:sz w:val="28"/>
          <w:szCs w:val="28"/>
        </w:rPr>
        <w:t xml:space="preserve"> вариационная процедура поддерживает их регулярность</w:t>
      </w:r>
      <w:r>
        <w:rPr>
          <w:rFonts w:ascii="Times New Roman" w:hAnsi="Times New Roman" w:cs="Times New Roman"/>
          <w:sz w:val="28"/>
          <w:szCs w:val="28"/>
        </w:rPr>
        <w:t xml:space="preserve">, можно убедиться </w:t>
      </w:r>
      <w:r w:rsidRPr="00DA5949">
        <w:rPr>
          <w:rFonts w:ascii="Times New Roman" w:hAnsi="Times New Roman" w:cs="Times New Roman"/>
          <w:sz w:val="28"/>
          <w:szCs w:val="28"/>
        </w:rPr>
        <w:t xml:space="preserve">с помощью неопределенного метода множителей Лагранжа, при этом функция L определяется </w:t>
      </w:r>
      <w:r>
        <w:rPr>
          <w:rFonts w:ascii="Times New Roman" w:hAnsi="Times New Roman" w:cs="Times New Roman"/>
          <w:sz w:val="28"/>
          <w:szCs w:val="28"/>
        </w:rPr>
        <w:t>по формуле (36):</w:t>
      </w:r>
    </w:p>
    <w:p w14:paraId="17903E3B" w14:textId="77777777" w:rsidR="00801B33" w:rsidRDefault="00801B33" w:rsidP="005A5DBE">
      <w:pPr>
        <w:spacing w:after="0" w:line="240" w:lineRule="auto"/>
        <w:ind w:firstLine="709"/>
        <w:jc w:val="both"/>
        <w:rPr>
          <w:rFonts w:ascii="Times New Roman" w:hAnsi="Times New Roman" w:cs="Times New Roman"/>
          <w:sz w:val="28"/>
          <w:szCs w:val="28"/>
        </w:rPr>
      </w:pPr>
    </w:p>
    <w:p w14:paraId="13B0133C" w14:textId="308F669E" w:rsidR="00801B33" w:rsidRDefault="00801B33"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L</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HF</m:t>
            </m:r>
          </m:sub>
        </m:sSub>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ij</m:t>
                </m:r>
              </m:sub>
            </m:sSub>
            <m:d>
              <m:dPr>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ij</m:t>
                    </m:r>
                  </m:sub>
                </m:sSub>
              </m:e>
            </m:d>
          </m:e>
        </m:nary>
        <m:r>
          <w:rPr>
            <w:rFonts w:ascii="Cambria Math" w:hAnsi="Cambria Math" w:cs="Times New Roman"/>
            <w:sz w:val="28"/>
            <w:szCs w:val="28"/>
          </w:rPr>
          <m:t xml:space="preserve">                                 </m:t>
        </m:r>
      </m:oMath>
      <w:r>
        <w:rPr>
          <w:rFonts w:ascii="Times New Roman" w:hAnsi="Times New Roman" w:cs="Times New Roman"/>
          <w:sz w:val="28"/>
          <w:szCs w:val="28"/>
        </w:rPr>
        <w:t>(</w:t>
      </w:r>
      <w:r w:rsidRPr="002E3563">
        <w:rPr>
          <w:rFonts w:ascii="Times New Roman" w:hAnsi="Times New Roman" w:cs="Times New Roman"/>
          <w:sz w:val="28"/>
          <w:szCs w:val="28"/>
        </w:rPr>
        <w:t>36)</w:t>
      </w:r>
    </w:p>
    <w:p w14:paraId="64DEA84E" w14:textId="77777777" w:rsidR="00801B33" w:rsidRPr="002E3563" w:rsidRDefault="00801B33" w:rsidP="005A5DBE">
      <w:pPr>
        <w:spacing w:after="0" w:line="240" w:lineRule="auto"/>
        <w:ind w:firstLine="709"/>
        <w:jc w:val="both"/>
        <w:rPr>
          <w:rFonts w:ascii="Times New Roman" w:hAnsi="Times New Roman" w:cs="Times New Roman"/>
          <w:sz w:val="28"/>
          <w:szCs w:val="28"/>
        </w:rPr>
      </w:pPr>
    </w:p>
    <w:p w14:paraId="4CEBAB6D" w14:textId="40EA4208" w:rsidR="00801B33" w:rsidRDefault="00801B33" w:rsidP="005A5DBE">
      <w:pPr>
        <w:spacing w:after="0" w:line="240" w:lineRule="auto"/>
        <w:jc w:val="both"/>
        <w:rPr>
          <w:rFonts w:ascii="Times New Roman" w:hAnsi="Times New Roman" w:cs="Times New Roman"/>
          <w:sz w:val="28"/>
          <w:szCs w:val="28"/>
        </w:rPr>
      </w:pPr>
      <w:r w:rsidRPr="007B6CFD">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ij</m:t>
            </m:r>
          </m:sub>
        </m:sSub>
      </m:oMath>
      <w:r w:rsidRPr="007B6CFD">
        <w:rPr>
          <w:rFonts w:ascii="Times New Roman" w:hAnsi="Times New Roman" w:cs="Times New Roman"/>
          <w:sz w:val="28"/>
          <w:szCs w:val="28"/>
        </w:rPr>
        <w:t xml:space="preserve"> </w:t>
      </w:r>
      <w:r w:rsidR="00560BD1">
        <w:rPr>
          <w:rFonts w:ascii="Times New Roman" w:hAnsi="Times New Roman" w:cs="Times New Roman"/>
          <w:sz w:val="28"/>
          <w:szCs w:val="28"/>
        </w:rPr>
        <w:t>–</w:t>
      </w:r>
      <w:r w:rsidRPr="007B6CFD">
        <w:rPr>
          <w:rFonts w:ascii="Times New Roman" w:hAnsi="Times New Roman" w:cs="Times New Roman"/>
          <w:sz w:val="28"/>
          <w:szCs w:val="28"/>
        </w:rPr>
        <w:t xml:space="preserve"> неопределенные множители Лагранжа, а &lt; i|j &gt; </w:t>
      </w:r>
      <w:r w:rsidR="00560BD1">
        <w:rPr>
          <w:rFonts w:ascii="Times New Roman" w:hAnsi="Times New Roman" w:cs="Times New Roman"/>
          <w:sz w:val="28"/>
          <w:szCs w:val="28"/>
        </w:rPr>
        <w:t>–</w:t>
      </w:r>
      <w:r w:rsidRPr="007B6CFD">
        <w:rPr>
          <w:rFonts w:ascii="Times New Roman" w:hAnsi="Times New Roman" w:cs="Times New Roman"/>
          <w:sz w:val="28"/>
          <w:szCs w:val="28"/>
        </w:rPr>
        <w:t xml:space="preserve"> перекрытие между спиновыми орбиталями i и j, </w:t>
      </w:r>
      <w:r>
        <w:rPr>
          <w:rFonts w:ascii="Times New Roman" w:hAnsi="Times New Roman" w:cs="Times New Roman"/>
          <w:sz w:val="28"/>
          <w:szCs w:val="28"/>
        </w:rPr>
        <w:t>которых можно записать по формуле (37):</w:t>
      </w:r>
    </w:p>
    <w:p w14:paraId="081C4E71"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40F9F05C" w14:textId="1E38A1A2" w:rsidR="00801B33" w:rsidRDefault="0033715C" w:rsidP="005A5DBE">
      <w:pPr>
        <w:spacing w:after="0" w:line="240" w:lineRule="auto"/>
        <w:ind w:firstLine="709"/>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i|j</m:t>
            </m:r>
          </m:e>
        </m:d>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i</m:t>
                </m:r>
              </m:sub>
              <m:sup>
                <m:r>
                  <w:rPr>
                    <w:rFonts w:ascii="Cambria Math" w:hAnsi="Cambria Math" w:cs="Times New Roman"/>
                    <w:sz w:val="28"/>
                    <w:szCs w:val="28"/>
                  </w:rPr>
                  <m:t>*</m:t>
                </m:r>
              </m:sup>
            </m:sSubSup>
            <m:d>
              <m:dPr>
                <m:ctrlPr>
                  <w:rPr>
                    <w:rFonts w:ascii="Cambria Math" w:hAnsi="Cambria Math" w:cs="Times New Roman"/>
                    <w:i/>
                    <w:sz w:val="28"/>
                    <w:szCs w:val="28"/>
                  </w:rPr>
                </m:ctrlPr>
              </m:dPr>
              <m:e>
                <m:r>
                  <w:rPr>
                    <w:rFonts w:ascii="Cambria Math" w:hAnsi="Cambria Math" w:cs="Times New Roman"/>
                    <w:sz w:val="28"/>
                    <w:szCs w:val="28"/>
                  </w:rPr>
                  <m:t>x</m:t>
                </m:r>
              </m:e>
            </m:d>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j</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r>
          <w:rPr>
            <w:rFonts w:ascii="Cambria Math" w:hAnsi="Cambria Math" w:cs="Times New Roman"/>
            <w:sz w:val="28"/>
            <w:szCs w:val="28"/>
          </w:rPr>
          <m:t xml:space="preserve">                                                    </m:t>
        </m:r>
      </m:oMath>
      <w:r w:rsidR="00801B33" w:rsidRPr="007B6CFD">
        <w:rPr>
          <w:rFonts w:ascii="Times New Roman" w:hAnsi="Times New Roman" w:cs="Times New Roman"/>
          <w:sz w:val="28"/>
          <w:szCs w:val="28"/>
        </w:rPr>
        <w:t>(</w:t>
      </w:r>
      <w:r w:rsidR="00801B33">
        <w:rPr>
          <w:rFonts w:ascii="Times New Roman" w:hAnsi="Times New Roman" w:cs="Times New Roman"/>
          <w:sz w:val="28"/>
          <w:szCs w:val="28"/>
        </w:rPr>
        <w:t>37</w:t>
      </w:r>
      <w:r w:rsidR="00801B33" w:rsidRPr="007B6CFD">
        <w:rPr>
          <w:rFonts w:ascii="Times New Roman" w:hAnsi="Times New Roman" w:cs="Times New Roman"/>
          <w:sz w:val="28"/>
          <w:szCs w:val="28"/>
        </w:rPr>
        <w:t>)</w:t>
      </w:r>
    </w:p>
    <w:p w14:paraId="4F86D2D0"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025243CB" w14:textId="77777777"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 xml:space="preserve">Установив первый вариант δL = 0 </w:t>
      </w:r>
      <w:r>
        <w:rPr>
          <w:rFonts w:ascii="Times New Roman" w:hAnsi="Times New Roman" w:cs="Times New Roman"/>
          <w:sz w:val="28"/>
          <w:szCs w:val="28"/>
        </w:rPr>
        <w:t>выводим уравнение Хартри-Фока, определяющее</w:t>
      </w:r>
      <w:r w:rsidRPr="007B6CFD">
        <w:rPr>
          <w:rFonts w:ascii="Times New Roman" w:hAnsi="Times New Roman" w:cs="Times New Roman"/>
          <w:sz w:val="28"/>
          <w:szCs w:val="28"/>
        </w:rPr>
        <w:t xml:space="preserve"> орбитали</w:t>
      </w:r>
      <w:r>
        <w:rPr>
          <w:rFonts w:ascii="Times New Roman" w:hAnsi="Times New Roman" w:cs="Times New Roman"/>
          <w:sz w:val="28"/>
          <w:szCs w:val="28"/>
        </w:rPr>
        <w:t xml:space="preserve"> по формуле (38)</w:t>
      </w:r>
      <w:r w:rsidRPr="007B6CFD">
        <w:rPr>
          <w:rFonts w:ascii="Times New Roman" w:hAnsi="Times New Roman" w:cs="Times New Roman"/>
          <w:sz w:val="28"/>
          <w:szCs w:val="28"/>
        </w:rPr>
        <w:t>:</w:t>
      </w:r>
    </w:p>
    <w:p w14:paraId="28FF6823"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694AD2B1" w14:textId="3FEA2CCE" w:rsidR="00801B33" w:rsidRDefault="00801B33" w:rsidP="005A5DBE">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i≠j</m:t>
            </m:r>
          </m:sub>
          <m:sup/>
          <m:e>
            <m:d>
              <m:dPr>
                <m:begChr m:val="["/>
                <m:endChr m:val="]"/>
                <m:ctrlPr>
                  <w:rPr>
                    <w:rFonts w:ascii="Cambria Math" w:hAnsi="Cambria Math" w:cs="Times New Roman"/>
                    <w:i/>
                    <w:sz w:val="28"/>
                    <w:szCs w:val="28"/>
                  </w:rPr>
                </m:ctrlPr>
              </m:dPr>
              <m:e>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e>
                        </m:d>
                      </m:e>
                      <m:sup>
                        <m:r>
                          <w:rPr>
                            <w:rFonts w:ascii="Cambria Math" w:hAnsi="Cambria Math" w:cs="Times New Roman"/>
                            <w:sz w:val="28"/>
                            <w:szCs w:val="28"/>
                          </w:rPr>
                          <m:t>2</m:t>
                        </m:r>
                      </m:sup>
                    </m:s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12</m:t>
                        </m:r>
                      </m:sub>
                      <m:sup>
                        <m:r>
                          <w:rPr>
                            <w:rFonts w:ascii="Cambria Math" w:hAnsi="Cambria Math" w:cs="Times New Roman"/>
                            <w:sz w:val="28"/>
                            <w:szCs w:val="28"/>
                          </w:rPr>
                          <m:t>-1</m:t>
                        </m:r>
                      </m:sup>
                    </m:sSubSup>
                  </m:e>
                </m:nary>
              </m:e>
            </m:d>
          </m:e>
        </m:nary>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j≠i</m:t>
            </m:r>
          </m:sub>
          <m:sup/>
          <m:e>
            <m:d>
              <m:dPr>
                <m:begChr m:val="["/>
                <m:endChr m:val="]"/>
                <m:ctrlPr>
                  <w:rPr>
                    <w:rFonts w:ascii="Cambria Math" w:hAnsi="Cambria Math" w:cs="Times New Roman"/>
                    <w:i/>
                    <w:sz w:val="28"/>
                    <w:szCs w:val="28"/>
                  </w:rPr>
                </m:ctrlPr>
              </m:dPr>
              <m:e>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j</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e>
                </m:nary>
              </m:e>
            </m:d>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oMath>
      <w:r w:rsidRPr="002E356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405D2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Pr>
          <w:rFonts w:ascii="Times New Roman" w:hAnsi="Times New Roman" w:cs="Times New Roman"/>
          <w:sz w:val="28"/>
          <w:szCs w:val="28"/>
        </w:rPr>
        <w:t>(</w:t>
      </w:r>
      <w:r w:rsidRPr="002E3563">
        <w:rPr>
          <w:rFonts w:ascii="Times New Roman" w:hAnsi="Times New Roman" w:cs="Times New Roman"/>
          <w:sz w:val="28"/>
          <w:szCs w:val="28"/>
        </w:rPr>
        <w:t>38)</w:t>
      </w:r>
    </w:p>
    <w:p w14:paraId="7681C82F" w14:textId="77777777" w:rsidR="00801B33" w:rsidRPr="002E3563" w:rsidRDefault="00801B33" w:rsidP="005A5DBE">
      <w:pPr>
        <w:spacing w:after="0" w:line="240" w:lineRule="auto"/>
        <w:ind w:firstLine="709"/>
        <w:jc w:val="both"/>
        <w:rPr>
          <w:rFonts w:ascii="Times New Roman" w:hAnsi="Times New Roman" w:cs="Times New Roman"/>
          <w:sz w:val="28"/>
          <w:szCs w:val="28"/>
        </w:rPr>
      </w:pPr>
    </w:p>
    <w:p w14:paraId="6BE9A4E3" w14:textId="3E6224D8" w:rsidR="00801B33" w:rsidRPr="007B6CFD" w:rsidRDefault="00801B33" w:rsidP="005A5DBE">
      <w:pPr>
        <w:spacing w:after="0" w:line="240" w:lineRule="auto"/>
        <w:jc w:val="both"/>
        <w:rPr>
          <w:rFonts w:ascii="Times New Roman" w:hAnsi="Times New Roman" w:cs="Times New Roman"/>
          <w:sz w:val="28"/>
          <w:szCs w:val="28"/>
        </w:rPr>
      </w:pPr>
      <w:r w:rsidRPr="007B6CFD">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ij</m:t>
            </m:r>
          </m:sub>
        </m:sSub>
      </m:oMath>
      <w:r w:rsidRPr="007B6CFD">
        <w:rPr>
          <w:rFonts w:ascii="Times New Roman" w:hAnsi="Times New Roman" w:cs="Times New Roman"/>
          <w:sz w:val="28"/>
          <w:szCs w:val="28"/>
        </w:rPr>
        <w:t xml:space="preserve"> </w:t>
      </w:r>
      <w:r w:rsidR="00E57497">
        <w:rPr>
          <w:rFonts w:ascii="Times New Roman" w:hAnsi="Times New Roman" w:cs="Times New Roman"/>
          <w:sz w:val="28"/>
          <w:szCs w:val="28"/>
        </w:rPr>
        <w:t>–</w:t>
      </w:r>
      <w:r w:rsidRPr="007B6CFD">
        <w:rPr>
          <w:rFonts w:ascii="Times New Roman" w:hAnsi="Times New Roman" w:cs="Times New Roman"/>
          <w:sz w:val="28"/>
          <w:szCs w:val="28"/>
        </w:rPr>
        <w:t xml:space="preserve"> собственное значение энергии, связанное с орбиталью χ</w:t>
      </w:r>
      <w:r w:rsidRPr="007B6CFD">
        <w:rPr>
          <w:rFonts w:ascii="Times New Roman" w:hAnsi="Times New Roman" w:cs="Times New Roman"/>
          <w:sz w:val="28"/>
          <w:szCs w:val="28"/>
          <w:vertAlign w:val="subscript"/>
        </w:rPr>
        <w:t>i</w:t>
      </w:r>
      <w:r w:rsidRPr="007B6CFD">
        <w:rPr>
          <w:rFonts w:ascii="Times New Roman" w:hAnsi="Times New Roman" w:cs="Times New Roman"/>
          <w:sz w:val="28"/>
          <w:szCs w:val="28"/>
        </w:rPr>
        <w:t>.</w:t>
      </w:r>
    </w:p>
    <w:p w14:paraId="7D67955E" w14:textId="3634DF6A" w:rsidR="00801B33" w:rsidRDefault="00801B33" w:rsidP="005A5DBE">
      <w:pPr>
        <w:spacing w:after="0" w:line="240" w:lineRule="auto"/>
        <w:ind w:firstLine="709"/>
        <w:jc w:val="both"/>
        <w:rPr>
          <w:rFonts w:ascii="Times New Roman" w:hAnsi="Times New Roman" w:cs="Times New Roman"/>
          <w:sz w:val="28"/>
          <w:szCs w:val="28"/>
        </w:rPr>
      </w:pPr>
      <w:r w:rsidRPr="00A85569">
        <w:rPr>
          <w:rFonts w:ascii="Times New Roman" w:hAnsi="Times New Roman" w:cs="Times New Roman"/>
          <w:sz w:val="28"/>
          <w:szCs w:val="28"/>
        </w:rPr>
        <w:t>Уравнение Хартри-Фока может быть решено численно или в пространстве, охватываемом набором базисных функций</w:t>
      </w:r>
      <w:r>
        <w:rPr>
          <w:rFonts w:ascii="Times New Roman" w:hAnsi="Times New Roman" w:cs="Times New Roman"/>
          <w:sz w:val="28"/>
          <w:szCs w:val="28"/>
        </w:rPr>
        <w:t>.</w:t>
      </w:r>
      <w:r w:rsidRPr="00A85569">
        <w:rPr>
          <w:rFonts w:ascii="Times New Roman" w:hAnsi="Times New Roman" w:cs="Times New Roman"/>
          <w:sz w:val="28"/>
          <w:szCs w:val="28"/>
        </w:rPr>
        <w:t xml:space="preserve"> </w:t>
      </w:r>
      <w:r>
        <w:rPr>
          <w:rFonts w:ascii="Times New Roman" w:hAnsi="Times New Roman" w:cs="Times New Roman"/>
          <w:sz w:val="28"/>
          <w:szCs w:val="28"/>
        </w:rPr>
        <w:t>В</w:t>
      </w:r>
      <w:r w:rsidRPr="00A85569">
        <w:rPr>
          <w:rFonts w:ascii="Times New Roman" w:hAnsi="Times New Roman" w:cs="Times New Roman"/>
          <w:sz w:val="28"/>
          <w:szCs w:val="28"/>
        </w:rPr>
        <w:t xml:space="preserve"> обоих случаях решение зависит от орбиты. Поэтому необходимо оценить начальные траектории и уточнить итерационные предположения. По этой причине метод Хартри-Фока называют метод</w:t>
      </w:r>
      <w:r>
        <w:rPr>
          <w:rFonts w:ascii="Times New Roman" w:hAnsi="Times New Roman" w:cs="Times New Roman"/>
          <w:sz w:val="28"/>
          <w:szCs w:val="28"/>
        </w:rPr>
        <w:t>ом самосогласованного поля</w:t>
      </w:r>
      <w:r w:rsidR="00BA379F" w:rsidRPr="00BA379F">
        <w:rPr>
          <w:rFonts w:ascii="Times New Roman" w:hAnsi="Times New Roman" w:cs="Times New Roman"/>
          <w:sz w:val="28"/>
          <w:szCs w:val="28"/>
        </w:rPr>
        <w:t xml:space="preserve"> </w:t>
      </w:r>
      <w:r w:rsidR="00D5241D">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id":"ITEM-1","issued":{"date-parts":[["0"]]},"title":"Madelung1980ru.pdf","type":"article"},"uris":["http://www.mendeley.com/documents/?uuid=8ad431eb-ff48-4328-bead-eecc02de7efe"]}],"mendeley":{"formattedCitation":"[59]","manualFormatting":"[59, c. 5]","plainTextFormattedCitation":"[59]"},"properties":{"noteIndex":0},"schema":"https://github.com/citation-style-language/schema/raw/master/csl-citation.json"}</w:instrText>
      </w:r>
      <w:r w:rsidR="00D5241D">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 xml:space="preserve">[59, </w:t>
      </w:r>
      <w:r w:rsidR="00D5241D">
        <w:rPr>
          <w:rFonts w:ascii="Times New Roman" w:hAnsi="Times New Roman" w:cs="Times New Roman"/>
          <w:noProof/>
          <w:sz w:val="28"/>
          <w:szCs w:val="28"/>
          <w:lang w:val="en-US"/>
        </w:rPr>
        <w:t>c</w:t>
      </w:r>
      <w:r w:rsidR="00D5241D" w:rsidRPr="00D5241D">
        <w:rPr>
          <w:rFonts w:ascii="Times New Roman" w:hAnsi="Times New Roman" w:cs="Times New Roman"/>
          <w:noProof/>
          <w:sz w:val="28"/>
          <w:szCs w:val="28"/>
        </w:rPr>
        <w:t>. 5]</w:t>
      </w:r>
      <w:r w:rsidR="00D5241D">
        <w:rPr>
          <w:rFonts w:ascii="Times New Roman" w:hAnsi="Times New Roman" w:cs="Times New Roman"/>
          <w:sz w:val="28"/>
          <w:szCs w:val="28"/>
        </w:rPr>
        <w:fldChar w:fldCharType="end"/>
      </w:r>
      <w:r w:rsidRPr="00A85569">
        <w:rPr>
          <w:rFonts w:ascii="Times New Roman" w:hAnsi="Times New Roman" w:cs="Times New Roman"/>
          <w:sz w:val="28"/>
          <w:szCs w:val="28"/>
        </w:rPr>
        <w:t>.</w:t>
      </w:r>
    </w:p>
    <w:p w14:paraId="09DA2F90" w14:textId="77777777"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 xml:space="preserve">Первый </w:t>
      </w:r>
      <w:r>
        <w:rPr>
          <w:rFonts w:ascii="Times New Roman" w:hAnsi="Times New Roman" w:cs="Times New Roman"/>
          <w:sz w:val="28"/>
          <w:szCs w:val="28"/>
        </w:rPr>
        <w:t xml:space="preserve">член в квадратных скобках в формуле (38), </w:t>
      </w:r>
      <w:r w:rsidRPr="007B6CFD">
        <w:rPr>
          <w:rFonts w:ascii="Times New Roman" w:hAnsi="Times New Roman" w:cs="Times New Roman"/>
          <w:sz w:val="28"/>
          <w:szCs w:val="28"/>
        </w:rPr>
        <w:t>дает кулоновское взаимодействие электрона на спиновой орбитали χ</w:t>
      </w:r>
      <w:r w:rsidRPr="007B6CFD">
        <w:rPr>
          <w:rFonts w:ascii="Times New Roman" w:hAnsi="Times New Roman" w:cs="Times New Roman"/>
          <w:sz w:val="28"/>
          <w:szCs w:val="28"/>
          <w:vertAlign w:val="subscript"/>
        </w:rPr>
        <w:t>i</w:t>
      </w:r>
      <w:r w:rsidRPr="007B6CFD">
        <w:rPr>
          <w:rFonts w:ascii="Times New Roman" w:hAnsi="Times New Roman" w:cs="Times New Roman"/>
          <w:sz w:val="28"/>
          <w:szCs w:val="28"/>
        </w:rPr>
        <w:t xml:space="preserve"> со средним распределением заряда других электронов. </w:t>
      </w:r>
      <w:r>
        <w:rPr>
          <w:rFonts w:ascii="Times New Roman" w:hAnsi="Times New Roman" w:cs="Times New Roman"/>
          <w:sz w:val="28"/>
          <w:szCs w:val="28"/>
        </w:rPr>
        <w:t>Данный член</w:t>
      </w:r>
      <w:r w:rsidRPr="007B6CFD">
        <w:rPr>
          <w:rFonts w:ascii="Times New Roman" w:hAnsi="Times New Roman" w:cs="Times New Roman"/>
          <w:sz w:val="28"/>
          <w:szCs w:val="28"/>
        </w:rPr>
        <w:t xml:space="preserve"> называется кулоновским членом, и удобно определить кулоновский оператор как</w:t>
      </w:r>
      <w:r>
        <w:rPr>
          <w:rFonts w:ascii="Times New Roman" w:hAnsi="Times New Roman" w:cs="Times New Roman"/>
          <w:sz w:val="28"/>
          <w:szCs w:val="28"/>
        </w:rPr>
        <w:t xml:space="preserve"> по формуле (39):</w:t>
      </w:r>
    </w:p>
    <w:p w14:paraId="125F56E5"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6E954FC7" w14:textId="7608CEE2" w:rsidR="00801B33" w:rsidRDefault="0033715C" w:rsidP="005A5DBE">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J</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e>
                </m:d>
              </m:e>
              <m:sup>
                <m:r>
                  <w:rPr>
                    <w:rFonts w:ascii="Cambria Math" w:hAnsi="Cambria Math" w:cs="Times New Roman"/>
                    <w:sz w:val="28"/>
                    <w:szCs w:val="28"/>
                  </w:rPr>
                  <m:t>2</m:t>
                </m:r>
              </m:sup>
            </m:sSup>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12</m:t>
                </m:r>
              </m:sub>
              <m:sup>
                <m:r>
                  <w:rPr>
                    <w:rFonts w:ascii="Cambria Math" w:hAnsi="Cambria Math" w:cs="Times New Roman"/>
                    <w:sz w:val="28"/>
                    <w:szCs w:val="28"/>
                  </w:rPr>
                  <m:t>-1</m:t>
                </m:r>
              </m:sup>
            </m:sSubSup>
          </m:e>
        </m:nary>
        <m:r>
          <w:rPr>
            <w:rFonts w:ascii="Cambria Math" w:hAnsi="Cambria Math" w:cs="Times New Roman"/>
            <w:sz w:val="28"/>
            <w:szCs w:val="28"/>
          </w:rPr>
          <m:t xml:space="preserve">                                    </m:t>
        </m:r>
      </m:oMath>
      <w:r w:rsidR="00405D2E">
        <w:rPr>
          <w:rFonts w:ascii="Times New Roman" w:eastAsiaTheme="minorEastAsia" w:hAnsi="Times New Roman" w:cs="Times New Roman"/>
          <w:sz w:val="28"/>
          <w:szCs w:val="28"/>
        </w:rPr>
        <w:t xml:space="preserve"> </w:t>
      </w:r>
      <w:r w:rsidR="00801B33">
        <w:rPr>
          <w:rFonts w:ascii="Times New Roman" w:eastAsiaTheme="minorEastAsia" w:hAnsi="Times New Roman" w:cs="Times New Roman"/>
          <w:sz w:val="28"/>
          <w:szCs w:val="28"/>
        </w:rPr>
        <w:t xml:space="preserve">       </w:t>
      </w:r>
      <w:r w:rsidR="00801B33" w:rsidRPr="007B6CFD">
        <w:rPr>
          <w:rFonts w:ascii="Times New Roman" w:hAnsi="Times New Roman" w:cs="Times New Roman"/>
          <w:sz w:val="28"/>
          <w:szCs w:val="28"/>
        </w:rPr>
        <w:t>(</w:t>
      </w:r>
      <w:r w:rsidR="00801B33">
        <w:rPr>
          <w:rFonts w:ascii="Times New Roman" w:hAnsi="Times New Roman" w:cs="Times New Roman"/>
          <w:sz w:val="28"/>
          <w:szCs w:val="28"/>
        </w:rPr>
        <w:t>39</w:t>
      </w:r>
      <w:r w:rsidR="00801B33" w:rsidRPr="007B6CFD">
        <w:rPr>
          <w:rFonts w:ascii="Times New Roman" w:hAnsi="Times New Roman" w:cs="Times New Roman"/>
          <w:sz w:val="28"/>
          <w:szCs w:val="28"/>
        </w:rPr>
        <w:t>)</w:t>
      </w:r>
    </w:p>
    <w:p w14:paraId="71227529"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51F58713" w14:textId="77777777" w:rsidR="00801B33" w:rsidRPr="007B6CFD"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Это выражение</w:t>
      </w:r>
      <w:r w:rsidRPr="007B6CFD">
        <w:rPr>
          <w:rFonts w:ascii="Times New Roman" w:hAnsi="Times New Roman" w:cs="Times New Roman"/>
          <w:sz w:val="28"/>
          <w:szCs w:val="28"/>
        </w:rPr>
        <w:t xml:space="preserve"> дает средний локальный потенциал в точке x</w:t>
      </w:r>
      <w:r w:rsidRPr="00EA50F1">
        <w:rPr>
          <w:rFonts w:ascii="Times New Roman" w:hAnsi="Times New Roman" w:cs="Times New Roman"/>
          <w:sz w:val="28"/>
          <w:szCs w:val="28"/>
          <w:vertAlign w:val="subscript"/>
        </w:rPr>
        <w:t>1</w:t>
      </w:r>
      <w:r w:rsidRPr="007B6CFD">
        <w:rPr>
          <w:rFonts w:ascii="Times New Roman" w:hAnsi="Times New Roman" w:cs="Times New Roman"/>
          <w:sz w:val="28"/>
          <w:szCs w:val="28"/>
        </w:rPr>
        <w:t xml:space="preserve"> из-за распределения заряда от электрона на орбите χ</w:t>
      </w:r>
      <w:r w:rsidRPr="007B6CFD">
        <w:rPr>
          <w:rFonts w:ascii="Times New Roman" w:hAnsi="Times New Roman" w:cs="Times New Roman"/>
          <w:sz w:val="28"/>
          <w:szCs w:val="28"/>
          <w:vertAlign w:val="subscript"/>
        </w:rPr>
        <w:t>j</w:t>
      </w:r>
      <w:r w:rsidRPr="007B6CFD">
        <w:rPr>
          <w:rFonts w:ascii="Times New Roman" w:hAnsi="Times New Roman" w:cs="Times New Roman"/>
          <w:sz w:val="28"/>
          <w:szCs w:val="28"/>
        </w:rPr>
        <w:t>.</w:t>
      </w:r>
    </w:p>
    <w:p w14:paraId="534BD45E" w14:textId="77777777"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 xml:space="preserve">Другой член в скобках в </w:t>
      </w:r>
      <w:r>
        <w:rPr>
          <w:rFonts w:ascii="Times New Roman" w:hAnsi="Times New Roman" w:cs="Times New Roman"/>
          <w:sz w:val="28"/>
          <w:szCs w:val="28"/>
        </w:rPr>
        <w:t>формуле</w:t>
      </w:r>
      <w:r w:rsidRPr="007B6CFD">
        <w:rPr>
          <w:rFonts w:ascii="Times New Roman" w:hAnsi="Times New Roman" w:cs="Times New Roman"/>
          <w:sz w:val="28"/>
          <w:szCs w:val="28"/>
        </w:rPr>
        <w:t xml:space="preserve"> (</w:t>
      </w:r>
      <w:r>
        <w:rPr>
          <w:rFonts w:ascii="Times New Roman" w:hAnsi="Times New Roman" w:cs="Times New Roman"/>
          <w:sz w:val="28"/>
          <w:szCs w:val="28"/>
        </w:rPr>
        <w:t>38</w:t>
      </w:r>
      <w:r w:rsidRPr="007B6CFD">
        <w:rPr>
          <w:rFonts w:ascii="Times New Roman" w:hAnsi="Times New Roman" w:cs="Times New Roman"/>
          <w:sz w:val="28"/>
          <w:szCs w:val="28"/>
        </w:rPr>
        <w:t>) возникает из-за требования антисимметрии волновой функции. Он очень похож на кулоновский член, за исключением того, что он переключает или переставляет спиновые орбитали χ</w:t>
      </w:r>
      <w:r w:rsidRPr="007B6CFD">
        <w:rPr>
          <w:rFonts w:ascii="Times New Roman" w:hAnsi="Times New Roman" w:cs="Times New Roman"/>
          <w:sz w:val="28"/>
          <w:szCs w:val="28"/>
          <w:vertAlign w:val="subscript"/>
        </w:rPr>
        <w:t>i</w:t>
      </w:r>
      <w:r w:rsidRPr="007B6CFD">
        <w:rPr>
          <w:rFonts w:ascii="Times New Roman" w:hAnsi="Times New Roman" w:cs="Times New Roman"/>
          <w:sz w:val="28"/>
          <w:szCs w:val="28"/>
        </w:rPr>
        <w:t xml:space="preserve"> и χ</w:t>
      </w:r>
      <w:r w:rsidRPr="007B6CFD">
        <w:rPr>
          <w:rFonts w:ascii="Times New Roman" w:hAnsi="Times New Roman" w:cs="Times New Roman"/>
          <w:sz w:val="28"/>
          <w:szCs w:val="28"/>
          <w:vertAlign w:val="subscript"/>
        </w:rPr>
        <w:t>j</w:t>
      </w:r>
      <w:r w:rsidRPr="007B6CFD">
        <w:rPr>
          <w:rFonts w:ascii="Times New Roman" w:hAnsi="Times New Roman" w:cs="Times New Roman"/>
          <w:sz w:val="28"/>
          <w:szCs w:val="28"/>
        </w:rPr>
        <w:t>. Следовательно, он называется термином обмена</w:t>
      </w:r>
      <w:r>
        <w:rPr>
          <w:rFonts w:ascii="Times New Roman" w:hAnsi="Times New Roman" w:cs="Times New Roman"/>
          <w:sz w:val="28"/>
          <w:szCs w:val="28"/>
        </w:rPr>
        <w:t>, который определяется по формуле (40)</w:t>
      </w:r>
      <w:r w:rsidRPr="007B6CFD">
        <w:rPr>
          <w:rFonts w:ascii="Times New Roman" w:hAnsi="Times New Roman" w:cs="Times New Roman"/>
          <w:sz w:val="28"/>
          <w:szCs w:val="28"/>
        </w:rPr>
        <w:t>:</w:t>
      </w:r>
    </w:p>
    <w:p w14:paraId="1F1F0CA4"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0534B80A" w14:textId="3110C0E3" w:rsidR="00801B33" w:rsidRDefault="0033715C" w:rsidP="005A5DBE">
      <w:pPr>
        <w:spacing w:after="0" w:line="240" w:lineRule="auto"/>
        <w:ind w:firstLine="709"/>
        <w:jc w:val="right"/>
        <w:rPr>
          <w:rFonts w:ascii="Times New Roman" w:hAnsi="Times New Roman" w:cs="Times New Roman"/>
          <w:sz w:val="28"/>
          <w:szCs w:val="28"/>
        </w:rPr>
      </w:pPr>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j≠i</m:t>
            </m:r>
          </m:sub>
          <m:sup/>
          <m:e>
            <m:d>
              <m:dPr>
                <m:begChr m:val="["/>
                <m:endChr m:val="]"/>
                <m:ctrlPr>
                  <w:rPr>
                    <w:rFonts w:ascii="Cambria Math" w:hAnsi="Cambria Math" w:cs="Times New Roman"/>
                    <w:i/>
                    <w:sz w:val="28"/>
                    <w:szCs w:val="28"/>
                  </w:rPr>
                </m:ctrlPr>
              </m:dPr>
              <m:e>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j</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e>
                </m:nary>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12</m:t>
                    </m:r>
                  </m:sub>
                  <m:sup>
                    <m:r>
                      <w:rPr>
                        <w:rFonts w:ascii="Cambria Math" w:hAnsi="Cambria Math" w:cs="Times New Roman"/>
                        <w:sz w:val="28"/>
                        <w:szCs w:val="28"/>
                      </w:rPr>
                      <m:t>-1</m:t>
                    </m:r>
                  </m:sup>
                </m:sSubSup>
              </m:e>
            </m:d>
          </m:e>
        </m:nary>
        <m:r>
          <w:rPr>
            <w:rFonts w:ascii="Cambria Math" w:hAnsi="Cambria Math" w:cs="Times New Roman"/>
            <w:sz w:val="28"/>
            <w:szCs w:val="28"/>
          </w:rPr>
          <m:t xml:space="preserve">                                                   </m:t>
        </m:r>
      </m:oMath>
      <w:r w:rsidR="00801B33" w:rsidRPr="007B6CFD">
        <w:rPr>
          <w:rFonts w:ascii="Times New Roman" w:hAnsi="Times New Roman" w:cs="Times New Roman"/>
          <w:sz w:val="28"/>
          <w:szCs w:val="28"/>
        </w:rPr>
        <w:t>(</w:t>
      </w:r>
      <w:r w:rsidR="00801B33">
        <w:rPr>
          <w:rFonts w:ascii="Times New Roman" w:hAnsi="Times New Roman" w:cs="Times New Roman"/>
          <w:sz w:val="28"/>
          <w:szCs w:val="28"/>
        </w:rPr>
        <w:t>40</w:t>
      </w:r>
      <w:r w:rsidR="00801B33" w:rsidRPr="007B6CFD">
        <w:rPr>
          <w:rFonts w:ascii="Times New Roman" w:hAnsi="Times New Roman" w:cs="Times New Roman"/>
          <w:sz w:val="28"/>
          <w:szCs w:val="28"/>
        </w:rPr>
        <w:t>)</w:t>
      </w:r>
    </w:p>
    <w:p w14:paraId="5284FD8C"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52FFBA40" w14:textId="77777777" w:rsidR="00801B33" w:rsidRDefault="00801B33" w:rsidP="005A5DBE">
      <w:pPr>
        <w:spacing w:after="0" w:line="240" w:lineRule="auto"/>
        <w:ind w:firstLine="709"/>
        <w:jc w:val="both"/>
        <w:rPr>
          <w:rFonts w:ascii="Times New Roman" w:hAnsi="Times New Roman" w:cs="Times New Roman"/>
          <w:sz w:val="28"/>
          <w:szCs w:val="28"/>
        </w:rPr>
      </w:pPr>
      <w:r w:rsidRPr="00B335DD">
        <w:rPr>
          <w:rFonts w:ascii="Times New Roman" w:hAnsi="Times New Roman" w:cs="Times New Roman"/>
          <w:sz w:val="28"/>
          <w:szCs w:val="28"/>
        </w:rPr>
        <w:t>Оператор обмена можно определить через его действие на произвольную спиновую орбиталь χ</w:t>
      </w:r>
      <w:r w:rsidRPr="00B335DD">
        <w:rPr>
          <w:rFonts w:ascii="Times New Roman" w:hAnsi="Times New Roman" w:cs="Times New Roman"/>
          <w:sz w:val="28"/>
          <w:szCs w:val="28"/>
          <w:vertAlign w:val="subscript"/>
        </w:rPr>
        <w:t>i</w:t>
      </w:r>
      <w:r>
        <w:rPr>
          <w:rFonts w:ascii="Times New Roman" w:hAnsi="Times New Roman" w:cs="Times New Roman"/>
          <w:sz w:val="28"/>
          <w:szCs w:val="28"/>
        </w:rPr>
        <w:t>, которая имеет вид (41):</w:t>
      </w:r>
    </w:p>
    <w:p w14:paraId="379913A6" w14:textId="77777777" w:rsidR="00801B33" w:rsidRPr="00ED6A95" w:rsidRDefault="00801B33" w:rsidP="005A5DBE">
      <w:pPr>
        <w:spacing w:after="0" w:line="240" w:lineRule="auto"/>
        <w:ind w:firstLine="709"/>
        <w:jc w:val="both"/>
        <w:rPr>
          <w:rFonts w:ascii="Times New Roman" w:hAnsi="Times New Roman" w:cs="Times New Roman"/>
          <w:sz w:val="28"/>
          <w:szCs w:val="28"/>
        </w:rPr>
      </w:pPr>
    </w:p>
    <w:p w14:paraId="06939E73" w14:textId="2AE72DB8" w:rsidR="00801B33" w:rsidRDefault="0033715C" w:rsidP="005A5DBE">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K</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2</m:t>
                    </m:r>
                  </m:sub>
                </m:sSub>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j</m:t>
                    </m:r>
                  </m:sub>
                  <m:sup>
                    <m:r>
                      <w:rPr>
                        <w:rFonts w:ascii="Cambria Math" w:hAnsi="Cambria Math" w:cs="Times New Roman"/>
                        <w:sz w:val="28"/>
                        <w:szCs w:val="28"/>
                      </w:rPr>
                      <m:t>*</m:t>
                    </m:r>
                  </m:sup>
                </m:sSub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12</m:t>
                    </m:r>
                  </m:sub>
                  <m:sup>
                    <m:r>
                      <w:rPr>
                        <w:rFonts w:ascii="Cambria Math" w:hAnsi="Cambria Math" w:cs="Times New Roman"/>
                        <w:sz w:val="28"/>
                        <w:szCs w:val="28"/>
                      </w:rPr>
                      <m:t>-1</m:t>
                    </m:r>
                  </m:sup>
                </m:sSubSup>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e>
            </m:nary>
          </m:e>
        </m:d>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 xml:space="preserve">                          </m:t>
        </m:r>
      </m:oMath>
      <w:r w:rsidR="00801B33" w:rsidRPr="007B6CFD">
        <w:rPr>
          <w:rFonts w:ascii="Times New Roman" w:hAnsi="Times New Roman" w:cs="Times New Roman"/>
          <w:sz w:val="28"/>
          <w:szCs w:val="28"/>
        </w:rPr>
        <w:t>(</w:t>
      </w:r>
      <w:r w:rsidR="00801B33">
        <w:rPr>
          <w:rFonts w:ascii="Times New Roman" w:hAnsi="Times New Roman" w:cs="Times New Roman"/>
          <w:sz w:val="28"/>
          <w:szCs w:val="28"/>
        </w:rPr>
        <w:t>41</w:t>
      </w:r>
      <w:r w:rsidR="00801B33" w:rsidRPr="007B6CFD">
        <w:rPr>
          <w:rFonts w:ascii="Times New Roman" w:hAnsi="Times New Roman" w:cs="Times New Roman"/>
          <w:sz w:val="28"/>
          <w:szCs w:val="28"/>
        </w:rPr>
        <w:t>)</w:t>
      </w:r>
    </w:p>
    <w:p w14:paraId="68325EC4"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6F6A7FDC" w14:textId="77777777"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Уравнения Хартри-Фока становиться более компактным благодаря кулоновским и обменным операторам, определяемым по формуле (42):  </w:t>
      </w:r>
    </w:p>
    <w:p w14:paraId="63B80205" w14:textId="77777777" w:rsidR="00801B33" w:rsidRDefault="00801B33" w:rsidP="005A5DBE">
      <w:pPr>
        <w:spacing w:after="0" w:line="240" w:lineRule="auto"/>
        <w:ind w:firstLine="709"/>
        <w:jc w:val="both"/>
        <w:rPr>
          <w:rFonts w:ascii="Times New Roman" w:hAnsi="Times New Roman" w:cs="Times New Roman"/>
          <w:sz w:val="28"/>
          <w:szCs w:val="28"/>
        </w:rPr>
      </w:pPr>
    </w:p>
    <w:p w14:paraId="2532779F" w14:textId="4FE82ED3" w:rsidR="00801B33" w:rsidRDefault="0033715C" w:rsidP="005A5DBE">
      <w:pPr>
        <w:spacing w:after="0" w:line="240" w:lineRule="auto"/>
        <w:ind w:firstLine="709"/>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j≠i</m:t>
                </m:r>
              </m:sub>
              <m:sup/>
              <m:e>
                <m:sSub>
                  <m:sSubPr>
                    <m:ctrlPr>
                      <w:rPr>
                        <w:rFonts w:ascii="Cambria Math" w:hAnsi="Cambria Math" w:cs="Times New Roman"/>
                        <w:i/>
                        <w:sz w:val="28"/>
                        <w:szCs w:val="28"/>
                      </w:rPr>
                    </m:ctrlPr>
                  </m:sSubPr>
                  <m:e>
                    <m:r>
                      <m:rPr>
                        <m:scr m:val="script"/>
                      </m:rPr>
                      <w:rPr>
                        <w:rFonts w:ascii="Cambria Math" w:hAnsi="Cambria Math" w:cs="Times New Roman"/>
                        <w:sz w:val="28"/>
                        <w:szCs w:val="28"/>
                      </w:rPr>
                      <m:t>J</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j≠i</m:t>
                    </m:r>
                  </m:sub>
                  <m:sup/>
                  <m:e>
                    <m:sSub>
                      <m:sSubPr>
                        <m:ctrlPr>
                          <w:rPr>
                            <w:rFonts w:ascii="Cambria Math" w:hAnsi="Cambria Math" w:cs="Times New Roman"/>
                            <w:i/>
                            <w:sz w:val="28"/>
                            <w:szCs w:val="28"/>
                          </w:rPr>
                        </m:ctrlPr>
                      </m:sSubPr>
                      <m:e>
                        <m:r>
                          <m:rPr>
                            <m:scr m:val="script"/>
                          </m:rPr>
                          <w:rPr>
                            <w:rFonts w:ascii="Cambria Math" w:hAnsi="Cambria Math" w:cs="Times New Roman"/>
                            <w:sz w:val="28"/>
                            <w:szCs w:val="28"/>
                          </w:rPr>
                          <m:t>K</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e>
                </m:nary>
              </m:e>
            </m:nary>
          </m:e>
        </m:d>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 xml:space="preserve">                      </m:t>
        </m:r>
      </m:oMath>
      <w:r w:rsidR="00801B33" w:rsidRPr="007B6CFD">
        <w:rPr>
          <w:rFonts w:ascii="Times New Roman" w:hAnsi="Times New Roman" w:cs="Times New Roman"/>
          <w:sz w:val="28"/>
          <w:szCs w:val="28"/>
        </w:rPr>
        <w:t>(</w:t>
      </w:r>
      <w:r w:rsidR="00801B33">
        <w:rPr>
          <w:rFonts w:ascii="Times New Roman" w:hAnsi="Times New Roman" w:cs="Times New Roman"/>
          <w:sz w:val="28"/>
          <w:szCs w:val="28"/>
        </w:rPr>
        <w:t>42</w:t>
      </w:r>
      <w:r w:rsidR="00801B33" w:rsidRPr="007B6CFD">
        <w:rPr>
          <w:rFonts w:ascii="Times New Roman" w:hAnsi="Times New Roman" w:cs="Times New Roman"/>
          <w:sz w:val="28"/>
          <w:szCs w:val="28"/>
        </w:rPr>
        <w:t>)</w:t>
      </w:r>
    </w:p>
    <w:p w14:paraId="1C23E7A1"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2879CF4D" w14:textId="77777777" w:rsidR="00801B33" w:rsidRDefault="00801B33" w:rsidP="005A5DBE">
      <w:pPr>
        <w:spacing w:after="0" w:line="240" w:lineRule="auto"/>
        <w:ind w:firstLine="709"/>
        <w:jc w:val="both"/>
        <w:rPr>
          <w:rFonts w:ascii="Times New Roman" w:hAnsi="Times New Roman" w:cs="Times New Roman"/>
          <w:sz w:val="28"/>
          <w:szCs w:val="28"/>
        </w:rPr>
      </w:pPr>
      <w:r w:rsidRPr="005849DA">
        <w:rPr>
          <w:rFonts w:ascii="Times New Roman" w:hAnsi="Times New Roman" w:cs="Times New Roman"/>
          <w:sz w:val="28"/>
          <w:szCs w:val="28"/>
        </w:rPr>
        <w:t>Уравнение Хартри-Фока является уравнением с собственными значениями, где можно убрать ограничение j≠i в сумме и ввести новый оператор. Формула оператор</w:t>
      </w:r>
      <w:r>
        <w:rPr>
          <w:rFonts w:ascii="Times New Roman" w:hAnsi="Times New Roman" w:cs="Times New Roman"/>
          <w:sz w:val="28"/>
          <w:szCs w:val="28"/>
        </w:rPr>
        <w:t>а</w:t>
      </w:r>
      <w:r w:rsidRPr="005849DA">
        <w:rPr>
          <w:rFonts w:ascii="Times New Roman" w:hAnsi="Times New Roman" w:cs="Times New Roman"/>
          <w:sz w:val="28"/>
          <w:szCs w:val="28"/>
        </w:rPr>
        <w:t xml:space="preserve"> </w:t>
      </w:r>
      <w:r>
        <w:rPr>
          <w:rFonts w:ascii="Times New Roman" w:hAnsi="Times New Roman" w:cs="Times New Roman"/>
          <w:sz w:val="28"/>
          <w:szCs w:val="28"/>
        </w:rPr>
        <w:t>Хартри-</w:t>
      </w:r>
      <w:r w:rsidRPr="005849DA">
        <w:rPr>
          <w:rFonts w:ascii="Times New Roman" w:hAnsi="Times New Roman" w:cs="Times New Roman"/>
          <w:sz w:val="28"/>
          <w:szCs w:val="28"/>
        </w:rPr>
        <w:t>Фока имеет вид:</w:t>
      </w:r>
    </w:p>
    <w:p w14:paraId="64127F35" w14:textId="77777777" w:rsidR="00801B33" w:rsidRDefault="00801B33" w:rsidP="005A5DBE">
      <w:pPr>
        <w:spacing w:after="0" w:line="240" w:lineRule="auto"/>
        <w:ind w:firstLine="709"/>
        <w:jc w:val="both"/>
        <w:rPr>
          <w:rFonts w:ascii="Times New Roman" w:hAnsi="Times New Roman" w:cs="Times New Roman"/>
          <w:sz w:val="28"/>
          <w:szCs w:val="28"/>
        </w:rPr>
      </w:pPr>
    </w:p>
    <w:p w14:paraId="34A703F9" w14:textId="42DE4EA8" w:rsidR="00801B33" w:rsidRDefault="0033715C" w:rsidP="005A5DBE">
      <w:pPr>
        <w:spacing w:after="0" w:line="240" w:lineRule="auto"/>
        <w:ind w:firstLine="709"/>
        <w:jc w:val="right"/>
        <w:rPr>
          <w:rFonts w:ascii="Times New Roman" w:hAnsi="Times New Roman" w:cs="Times New Roman"/>
          <w:sz w:val="28"/>
          <w:szCs w:val="28"/>
        </w:rPr>
      </w:pP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cr m:val="script"/>
                  </m:rPr>
                  <w:rPr>
                    <w:rFonts w:ascii="Cambria Math" w:hAnsi="Cambria Math" w:cs="Times New Roman"/>
                    <w:sz w:val="28"/>
                    <w:szCs w:val="28"/>
                  </w:rPr>
                  <m:t>J</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K</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e>
        </m:d>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 xml:space="preserve">=0                                             </m:t>
        </m:r>
      </m:oMath>
      <w:r w:rsidR="00801B33" w:rsidRPr="007B6CFD">
        <w:rPr>
          <w:rFonts w:ascii="Times New Roman" w:hAnsi="Times New Roman" w:cs="Times New Roman"/>
          <w:sz w:val="28"/>
          <w:szCs w:val="28"/>
        </w:rPr>
        <w:t>(</w:t>
      </w:r>
      <w:r w:rsidR="00801B33">
        <w:rPr>
          <w:rFonts w:ascii="Times New Roman" w:hAnsi="Times New Roman" w:cs="Times New Roman"/>
          <w:sz w:val="28"/>
          <w:szCs w:val="28"/>
        </w:rPr>
        <w:t>43</w:t>
      </w:r>
      <w:r w:rsidR="00801B33" w:rsidRPr="007B6CFD">
        <w:rPr>
          <w:rFonts w:ascii="Times New Roman" w:hAnsi="Times New Roman" w:cs="Times New Roman"/>
          <w:sz w:val="28"/>
          <w:szCs w:val="28"/>
        </w:rPr>
        <w:t>)</w:t>
      </w:r>
    </w:p>
    <w:p w14:paraId="06503AA2" w14:textId="286B9020" w:rsidR="00801B33" w:rsidRDefault="00801B33"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j</m:t>
            </m:r>
          </m:sub>
          <m:sup/>
          <m:e>
            <m:sSub>
              <m:sSubPr>
                <m:ctrlPr>
                  <w:rPr>
                    <w:rFonts w:ascii="Cambria Math" w:hAnsi="Cambria Math" w:cs="Times New Roman"/>
                    <w:i/>
                    <w:sz w:val="28"/>
                    <w:szCs w:val="28"/>
                  </w:rPr>
                </m:ctrlPr>
              </m:sSubPr>
              <m:e>
                <m:r>
                  <m:rPr>
                    <m:scr m:val="script"/>
                  </m:rPr>
                  <w:rPr>
                    <w:rFonts w:ascii="Cambria Math" w:hAnsi="Cambria Math" w:cs="Times New Roman"/>
                    <w:sz w:val="28"/>
                    <w:szCs w:val="28"/>
                  </w:rPr>
                  <m:t>J</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e>
        </m:nary>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K</m:t>
            </m:r>
          </m:e>
          <m:sub>
            <m:r>
              <w:rPr>
                <w:rFonts w:ascii="Cambria Math" w:hAnsi="Cambria Math" w:cs="Times New Roman"/>
                <w:sz w:val="28"/>
                <w:szCs w:val="28"/>
              </w:rPr>
              <m:t>j</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 xml:space="preserve">                                       </m:t>
        </m:r>
      </m:oMath>
      <w:r w:rsidRPr="007B6CFD">
        <w:rPr>
          <w:rFonts w:ascii="Times New Roman" w:hAnsi="Times New Roman" w:cs="Times New Roman"/>
          <w:sz w:val="28"/>
          <w:szCs w:val="28"/>
        </w:rPr>
        <w:t>(</w:t>
      </w:r>
      <w:r>
        <w:rPr>
          <w:rFonts w:ascii="Times New Roman" w:hAnsi="Times New Roman" w:cs="Times New Roman"/>
          <w:sz w:val="28"/>
          <w:szCs w:val="28"/>
        </w:rPr>
        <w:t>44</w:t>
      </w:r>
      <w:r w:rsidRPr="007B6CFD">
        <w:rPr>
          <w:rFonts w:ascii="Times New Roman" w:hAnsi="Times New Roman" w:cs="Times New Roman"/>
          <w:sz w:val="28"/>
          <w:szCs w:val="28"/>
        </w:rPr>
        <w:t>)</w:t>
      </w:r>
    </w:p>
    <w:p w14:paraId="4EE5FDCA"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68461D46" w14:textId="77777777"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 xml:space="preserve">А теперь уравнения Хартри-Фока </w:t>
      </w:r>
      <w:r>
        <w:rPr>
          <w:rFonts w:ascii="Times New Roman" w:hAnsi="Times New Roman" w:cs="Times New Roman"/>
          <w:sz w:val="28"/>
          <w:szCs w:val="28"/>
        </w:rPr>
        <w:t xml:space="preserve">можно написать </w:t>
      </w:r>
      <w:r w:rsidRPr="007B6CFD">
        <w:rPr>
          <w:rFonts w:ascii="Times New Roman" w:hAnsi="Times New Roman" w:cs="Times New Roman"/>
          <w:sz w:val="28"/>
          <w:szCs w:val="28"/>
        </w:rPr>
        <w:t>просто</w:t>
      </w:r>
      <w:r>
        <w:rPr>
          <w:rFonts w:ascii="Times New Roman" w:hAnsi="Times New Roman" w:cs="Times New Roman"/>
          <w:sz w:val="28"/>
          <w:szCs w:val="28"/>
        </w:rPr>
        <w:t xml:space="preserve"> по формуле (28):</w:t>
      </w:r>
    </w:p>
    <w:p w14:paraId="64DE0009"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33B451E8" w14:textId="24035EF9" w:rsidR="00801B33" w:rsidRDefault="00801B33"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 xml:space="preserve">                    </m:t>
        </m:r>
      </m:oMath>
      <w:r w:rsidRPr="007B6CF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B6CFD">
        <w:rPr>
          <w:rFonts w:ascii="Times New Roman" w:hAnsi="Times New Roman" w:cs="Times New Roman"/>
          <w:sz w:val="28"/>
          <w:szCs w:val="28"/>
        </w:rPr>
        <w:t>(</w:t>
      </w:r>
      <w:r>
        <w:rPr>
          <w:rFonts w:ascii="Times New Roman" w:hAnsi="Times New Roman" w:cs="Times New Roman"/>
          <w:sz w:val="28"/>
          <w:szCs w:val="28"/>
        </w:rPr>
        <w:t>45</w:t>
      </w:r>
      <w:r w:rsidRPr="007B6CFD">
        <w:rPr>
          <w:rFonts w:ascii="Times New Roman" w:hAnsi="Times New Roman" w:cs="Times New Roman"/>
          <w:sz w:val="28"/>
          <w:szCs w:val="28"/>
        </w:rPr>
        <w:t>)</w:t>
      </w:r>
    </w:p>
    <w:p w14:paraId="27B6F5B1" w14:textId="77777777" w:rsidR="00801B33" w:rsidRDefault="00801B33" w:rsidP="005A5DBE">
      <w:pPr>
        <w:spacing w:after="0" w:line="240" w:lineRule="auto"/>
        <w:ind w:firstLine="709"/>
        <w:jc w:val="both"/>
        <w:rPr>
          <w:rFonts w:ascii="Times New Roman" w:hAnsi="Times New Roman" w:cs="Times New Roman"/>
          <w:sz w:val="28"/>
          <w:szCs w:val="28"/>
        </w:rPr>
      </w:pPr>
    </w:p>
    <w:p w14:paraId="30FC5AEC" w14:textId="794A2973" w:rsidR="00801B33" w:rsidRDefault="00801B33" w:rsidP="005A5DBE">
      <w:pPr>
        <w:spacing w:after="0" w:line="240" w:lineRule="auto"/>
        <w:ind w:firstLine="709"/>
        <w:jc w:val="both"/>
        <w:rPr>
          <w:rFonts w:ascii="Times New Roman" w:hAnsi="Times New Roman" w:cs="Times New Roman"/>
          <w:sz w:val="28"/>
          <w:szCs w:val="28"/>
        </w:rPr>
      </w:pPr>
      <w:r w:rsidRPr="005849DA">
        <w:rPr>
          <w:rFonts w:ascii="Times New Roman" w:hAnsi="Times New Roman" w:cs="Times New Roman"/>
          <w:sz w:val="28"/>
          <w:szCs w:val="28"/>
        </w:rPr>
        <w:t xml:space="preserve">С введением базисного набора уравнение Хартри-Фока преобразуется в </w:t>
      </w:r>
      <w:r w:rsidRPr="00A87CA6">
        <w:rPr>
          <w:rFonts w:ascii="Times New Roman" w:hAnsi="Times New Roman" w:cs="Times New Roman"/>
          <w:sz w:val="28"/>
          <w:szCs w:val="28"/>
        </w:rPr>
        <w:t>уравнение Рутана</w:t>
      </w:r>
      <w:r w:rsidR="000C4E83" w:rsidRPr="00A87CA6">
        <w:rPr>
          <w:rFonts w:ascii="Times New Roman" w:hAnsi="Times New Roman" w:cs="Times New Roman"/>
          <w:sz w:val="28"/>
          <w:szCs w:val="28"/>
        </w:rPr>
        <w:t xml:space="preserve"> </w:t>
      </w:r>
      <w:r w:rsidR="00A87CA6">
        <w:rPr>
          <w:rFonts w:ascii="Times New Roman" w:hAnsi="Times New Roman" w:cs="Times New Roman"/>
          <w:sz w:val="28"/>
          <w:szCs w:val="28"/>
        </w:rPr>
        <w:t>(</w:t>
      </w:r>
      <w:r w:rsidR="000C4E83" w:rsidRPr="00A87CA6">
        <w:rPr>
          <w:rFonts w:ascii="Times New Roman" w:hAnsi="Times New Roman" w:cs="Times New Roman"/>
          <w:sz w:val="28"/>
          <w:szCs w:val="28"/>
        </w:rPr>
        <w:t>W. Kohn and L. J. Sham, Phys. Rev. A, 140, 1113-1138 (1965).</w:t>
      </w:r>
      <w:r w:rsidRPr="00A87CA6">
        <w:rPr>
          <w:rFonts w:ascii="Times New Roman" w:hAnsi="Times New Roman" w:cs="Times New Roman"/>
          <w:sz w:val="28"/>
          <w:szCs w:val="28"/>
        </w:rPr>
        <w:t xml:space="preserve"> Если</w:t>
      </w:r>
      <w:r w:rsidRPr="005849DA">
        <w:rPr>
          <w:rFonts w:ascii="Times New Roman" w:hAnsi="Times New Roman" w:cs="Times New Roman"/>
          <w:sz w:val="28"/>
          <w:szCs w:val="28"/>
        </w:rPr>
        <w:t xml:space="preserve"> базисной функцие</w:t>
      </w:r>
      <w:r>
        <w:rPr>
          <w:rFonts w:ascii="Times New Roman" w:hAnsi="Times New Roman" w:cs="Times New Roman"/>
          <w:sz w:val="28"/>
          <w:szCs w:val="28"/>
        </w:rPr>
        <w:t>й атомной орбитали является χ ̃, то можно описать формулу (46) в таком виде:</w:t>
      </w:r>
    </w:p>
    <w:p w14:paraId="5C38DE7C"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0CBC1138" w14:textId="2F69D21B" w:rsidR="00801B33" w:rsidRDefault="0033715C" w:rsidP="005A5DBE">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μ=1</m:t>
            </m:r>
          </m:sub>
          <m:sup>
            <m:r>
              <w:rPr>
                <w:rFonts w:ascii="Cambria Math" w:hAnsi="Cambria Math" w:cs="Times New Roman"/>
                <w:sz w:val="28"/>
                <w:szCs w:val="28"/>
              </w:rPr>
              <m:t>κ</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μi</m:t>
                </m:r>
              </m:sub>
            </m:sSub>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μ</m:t>
                    </m:r>
                  </m:sub>
                </m:sSub>
              </m:e>
            </m:acc>
          </m:e>
        </m:nary>
        <m:r>
          <w:rPr>
            <w:rFonts w:ascii="Cambria Math" w:hAnsi="Cambria Math" w:cs="Times New Roman"/>
            <w:sz w:val="28"/>
            <w:szCs w:val="28"/>
          </w:rPr>
          <m:t xml:space="preserve">                                                           </m:t>
        </m:r>
      </m:oMath>
      <w:r w:rsidR="00801B33" w:rsidRPr="007B6CFD">
        <w:rPr>
          <w:rFonts w:ascii="Times New Roman" w:hAnsi="Times New Roman" w:cs="Times New Roman"/>
          <w:sz w:val="28"/>
          <w:szCs w:val="28"/>
        </w:rPr>
        <w:t>(</w:t>
      </w:r>
      <w:r w:rsidR="00801B33">
        <w:rPr>
          <w:rFonts w:ascii="Times New Roman" w:hAnsi="Times New Roman" w:cs="Times New Roman"/>
          <w:sz w:val="28"/>
          <w:szCs w:val="28"/>
        </w:rPr>
        <w:t>46</w:t>
      </w:r>
      <w:r w:rsidR="00801B33" w:rsidRPr="007B6CFD">
        <w:rPr>
          <w:rFonts w:ascii="Times New Roman" w:hAnsi="Times New Roman" w:cs="Times New Roman"/>
          <w:sz w:val="28"/>
          <w:szCs w:val="28"/>
        </w:rPr>
        <w:t>)</w:t>
      </w:r>
    </w:p>
    <w:p w14:paraId="25ED407A"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19CF4577" w14:textId="77777777"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формула </w:t>
      </w:r>
      <w:r w:rsidRPr="007B6CFD">
        <w:rPr>
          <w:rFonts w:ascii="Times New Roman" w:hAnsi="Times New Roman" w:cs="Times New Roman"/>
          <w:sz w:val="28"/>
          <w:szCs w:val="28"/>
        </w:rPr>
        <w:t>для каждой спиновой орбитали i</w:t>
      </w:r>
      <w:r>
        <w:rPr>
          <w:rFonts w:ascii="Times New Roman" w:hAnsi="Times New Roman" w:cs="Times New Roman"/>
          <w:sz w:val="28"/>
          <w:szCs w:val="28"/>
        </w:rPr>
        <w:t xml:space="preserve"> имеет вид (47):</w:t>
      </w:r>
      <w:r w:rsidRPr="007B6CFD">
        <w:rPr>
          <w:rFonts w:ascii="Times New Roman" w:hAnsi="Times New Roman" w:cs="Times New Roman"/>
          <w:sz w:val="28"/>
          <w:szCs w:val="28"/>
        </w:rPr>
        <w:t xml:space="preserve"> </w:t>
      </w:r>
    </w:p>
    <w:p w14:paraId="3FA8A219" w14:textId="77777777" w:rsidR="00801B33" w:rsidRDefault="00801B33" w:rsidP="005A5DBE">
      <w:pPr>
        <w:spacing w:after="0" w:line="240" w:lineRule="auto"/>
        <w:ind w:firstLine="709"/>
        <w:jc w:val="both"/>
        <w:rPr>
          <w:rFonts w:ascii="Times New Roman" w:hAnsi="Times New Roman" w:cs="Times New Roman"/>
          <w:sz w:val="28"/>
          <w:szCs w:val="28"/>
        </w:rPr>
      </w:pPr>
    </w:p>
    <w:p w14:paraId="435F77F1" w14:textId="6FDEA9A5" w:rsidR="00801B33" w:rsidRDefault="00801B33"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ν</m:t>
            </m:r>
          </m:sub>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νi</m:t>
                </m:r>
              </m:sub>
            </m:sSub>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ν</m:t>
                    </m:r>
                  </m:sub>
                </m:sSub>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i</m:t>
            </m:r>
          </m:sub>
        </m:sSub>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ν</m:t>
            </m:r>
          </m:sub>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νi</m:t>
                </m:r>
              </m:sub>
            </m:sSub>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ν</m:t>
                    </m:r>
                  </m:sub>
                </m:sSub>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e>
        </m:nary>
        <m:r>
          <w:rPr>
            <w:rFonts w:ascii="Cambria Math" w:hAnsi="Cambria Math" w:cs="Times New Roman"/>
            <w:sz w:val="28"/>
            <w:szCs w:val="28"/>
          </w:rPr>
          <m:t xml:space="preserve">                                   </m:t>
        </m:r>
      </m:oMath>
      <w:r w:rsidRPr="007B6CFD">
        <w:rPr>
          <w:rFonts w:ascii="Times New Roman" w:hAnsi="Times New Roman" w:cs="Times New Roman"/>
          <w:sz w:val="28"/>
          <w:szCs w:val="28"/>
        </w:rPr>
        <w:t>(</w:t>
      </w:r>
      <w:r>
        <w:rPr>
          <w:rFonts w:ascii="Times New Roman" w:hAnsi="Times New Roman" w:cs="Times New Roman"/>
          <w:sz w:val="28"/>
          <w:szCs w:val="28"/>
        </w:rPr>
        <w:t>47</w:t>
      </w:r>
      <w:r w:rsidRPr="007B6CFD">
        <w:rPr>
          <w:rFonts w:ascii="Times New Roman" w:hAnsi="Times New Roman" w:cs="Times New Roman"/>
          <w:sz w:val="28"/>
          <w:szCs w:val="28"/>
        </w:rPr>
        <w:t>)</w:t>
      </w:r>
    </w:p>
    <w:p w14:paraId="408930BE"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6A1FBAD8" w14:textId="77777777"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умножить левую часть уравнение </w:t>
      </w:r>
      <w:r w:rsidRPr="007B6CFD">
        <w:rPr>
          <w:rFonts w:ascii="Times New Roman" w:hAnsi="Times New Roman" w:cs="Times New Roman"/>
          <w:sz w:val="28"/>
          <w:szCs w:val="28"/>
        </w:rPr>
        <w:t xml:space="preserve">на </w:t>
      </w: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μ</m:t>
                    </m:r>
                  </m:sub>
                </m:sSub>
              </m:e>
            </m:acc>
          </m:e>
          <m:sup>
            <m:r>
              <w:rPr>
                <w:rFonts w:ascii="Cambria Math" w:hAnsi="Cambria Math" w:cs="Times New Roman"/>
                <w:sz w:val="28"/>
                <w:szCs w:val="28"/>
              </w:rPr>
              <m:t>*</m:t>
            </m:r>
          </m:sup>
        </m:sSup>
      </m:oMath>
      <w:r w:rsidRPr="007B6CFD">
        <w:rPr>
          <w:rFonts w:ascii="Times New Roman" w:hAnsi="Times New Roman" w:cs="Times New Roman"/>
          <w:sz w:val="28"/>
          <w:szCs w:val="28"/>
        </w:rPr>
        <w:t>(x</w:t>
      </w:r>
      <w:r w:rsidRPr="007B6CFD">
        <w:rPr>
          <w:rFonts w:ascii="Times New Roman" w:hAnsi="Times New Roman" w:cs="Times New Roman"/>
          <w:sz w:val="28"/>
          <w:szCs w:val="28"/>
          <w:vertAlign w:val="subscript"/>
        </w:rPr>
        <w:t>1</w:t>
      </w:r>
      <w:r w:rsidRPr="007B6CFD">
        <w:rPr>
          <w:rFonts w:ascii="Times New Roman" w:hAnsi="Times New Roman" w:cs="Times New Roman"/>
          <w:sz w:val="28"/>
          <w:szCs w:val="28"/>
        </w:rPr>
        <w:t xml:space="preserve">) и </w:t>
      </w:r>
      <w:r>
        <w:rPr>
          <w:rFonts w:ascii="Times New Roman" w:hAnsi="Times New Roman" w:cs="Times New Roman"/>
          <w:sz w:val="28"/>
          <w:szCs w:val="28"/>
        </w:rPr>
        <w:t>проинтегрировать, то</w:t>
      </w:r>
      <w:r w:rsidRPr="007B6CFD">
        <w:rPr>
          <w:rFonts w:ascii="Times New Roman" w:hAnsi="Times New Roman" w:cs="Times New Roman"/>
          <w:sz w:val="28"/>
          <w:szCs w:val="28"/>
        </w:rPr>
        <w:t xml:space="preserve"> матричное уравнение</w:t>
      </w:r>
      <w:r>
        <w:rPr>
          <w:rFonts w:ascii="Times New Roman" w:hAnsi="Times New Roman" w:cs="Times New Roman"/>
          <w:sz w:val="28"/>
          <w:szCs w:val="28"/>
        </w:rPr>
        <w:t xml:space="preserve"> описывается формулой (48):</w:t>
      </w:r>
    </w:p>
    <w:p w14:paraId="5E4FD7CB"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38167318" w14:textId="2A8AC1AC" w:rsidR="00801B33" w:rsidRDefault="0033715C" w:rsidP="00A87CA6">
      <w:pPr>
        <w:spacing w:after="0" w:line="240" w:lineRule="auto"/>
        <w:jc w:val="center"/>
        <w:rPr>
          <w:rFonts w:ascii="Times New Roman" w:hAnsi="Times New Roman" w:cs="Times New Roman"/>
          <w:sz w:val="28"/>
          <w:szCs w:val="28"/>
        </w:rPr>
      </w:pPr>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ν</m:t>
            </m:r>
          </m:sub>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νi</m:t>
                </m:r>
              </m:sub>
            </m:sSub>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μ</m:t>
                            </m:r>
                          </m:sub>
                        </m:sSub>
                      </m:e>
                    </m:acc>
                  </m:e>
                  <m:sup>
                    <m:r>
                      <w:rPr>
                        <w:rFonts w:ascii="Cambria Math" w:hAnsi="Cambria Math" w:cs="Times New Roman"/>
                        <w:sz w:val="28"/>
                        <w:szCs w:val="28"/>
                      </w:rPr>
                      <m:t>*</m:t>
                    </m:r>
                  </m:sup>
                </m:sSup>
              </m:e>
            </m:nary>
          </m:e>
        </m:nary>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ν</m:t>
                </m:r>
              </m:sub>
            </m:sSub>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i</m:t>
            </m:r>
          </m:sub>
        </m:sSub>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ν</m:t>
            </m:r>
          </m:sub>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νi</m:t>
                </m:r>
              </m:sub>
            </m:sSub>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μ</m:t>
                            </m:r>
                          </m:sub>
                        </m:sSub>
                      </m:e>
                    </m:acc>
                  </m:e>
                  <m:sup>
                    <m:r>
                      <w:rPr>
                        <w:rFonts w:ascii="Cambria Math" w:hAnsi="Cambria Math" w:cs="Times New Roman"/>
                        <w:sz w:val="28"/>
                        <w:szCs w:val="28"/>
                      </w:rPr>
                      <m:t>*</m:t>
                    </m:r>
                  </m:sup>
                </m:sSup>
              </m:e>
            </m:nary>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ν</m:t>
                </m:r>
              </m:sub>
            </m:sSub>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oMath>
      <w:r w:rsidR="005A5DBE">
        <w:rPr>
          <w:rFonts w:ascii="Times New Roman" w:eastAsiaTheme="minorEastAsia" w:hAnsi="Times New Roman" w:cs="Times New Roman"/>
          <w:sz w:val="28"/>
          <w:szCs w:val="28"/>
        </w:rPr>
        <w:t xml:space="preserve">                                        </w:t>
      </w:r>
      <w:r w:rsidR="00801B33" w:rsidRPr="007B6CFD">
        <w:rPr>
          <w:rFonts w:ascii="Times New Roman" w:hAnsi="Times New Roman" w:cs="Times New Roman"/>
          <w:sz w:val="28"/>
          <w:szCs w:val="28"/>
        </w:rPr>
        <w:t>(</w:t>
      </w:r>
      <w:r w:rsidR="00801B33">
        <w:rPr>
          <w:rFonts w:ascii="Times New Roman" w:hAnsi="Times New Roman" w:cs="Times New Roman"/>
          <w:sz w:val="28"/>
          <w:szCs w:val="28"/>
        </w:rPr>
        <w:t>48</w:t>
      </w:r>
      <w:r w:rsidR="00801B33" w:rsidRPr="007B6CFD">
        <w:rPr>
          <w:rFonts w:ascii="Times New Roman" w:hAnsi="Times New Roman" w:cs="Times New Roman"/>
          <w:sz w:val="28"/>
          <w:szCs w:val="28"/>
        </w:rPr>
        <w:t>)</w:t>
      </w:r>
    </w:p>
    <w:p w14:paraId="488F4BA4" w14:textId="01195545" w:rsidR="00801B33" w:rsidRDefault="00801B33" w:rsidP="005A5D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Формулу (48) </w:t>
      </w:r>
      <w:r w:rsidRPr="007B6CFD">
        <w:rPr>
          <w:rFonts w:ascii="Times New Roman" w:hAnsi="Times New Roman" w:cs="Times New Roman"/>
          <w:sz w:val="28"/>
          <w:szCs w:val="28"/>
        </w:rPr>
        <w:t>можно упростить, введя обозначение матричного элемента</w:t>
      </w:r>
      <w:r>
        <w:rPr>
          <w:rFonts w:ascii="Times New Roman" w:hAnsi="Times New Roman" w:cs="Times New Roman"/>
          <w:sz w:val="28"/>
          <w:szCs w:val="28"/>
        </w:rPr>
        <w:t>, которая имеет вид (49</w:t>
      </w:r>
      <w:r w:rsidR="00A87CA6">
        <w:rPr>
          <w:rFonts w:ascii="Times New Roman" w:hAnsi="Times New Roman" w:cs="Times New Roman"/>
          <w:sz w:val="28"/>
          <w:szCs w:val="28"/>
        </w:rPr>
        <w:t>)</w:t>
      </w:r>
      <w:r>
        <w:rPr>
          <w:rFonts w:ascii="Times New Roman" w:hAnsi="Times New Roman" w:cs="Times New Roman"/>
          <w:sz w:val="28"/>
          <w:szCs w:val="28"/>
        </w:rPr>
        <w:t xml:space="preserve">, </w:t>
      </w:r>
      <w:r w:rsidR="00A87CA6">
        <w:rPr>
          <w:rFonts w:ascii="Times New Roman" w:hAnsi="Times New Roman" w:cs="Times New Roman"/>
          <w:sz w:val="28"/>
          <w:szCs w:val="28"/>
        </w:rPr>
        <w:t>(</w:t>
      </w:r>
      <w:r>
        <w:rPr>
          <w:rFonts w:ascii="Times New Roman" w:hAnsi="Times New Roman" w:cs="Times New Roman"/>
          <w:sz w:val="28"/>
          <w:szCs w:val="28"/>
        </w:rPr>
        <w:t>50):</w:t>
      </w:r>
    </w:p>
    <w:p w14:paraId="3C55B09D"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3E654F4D" w14:textId="62EAEF23" w:rsidR="00801B33" w:rsidRDefault="0033715C" w:rsidP="005A5DBE">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μν</m:t>
            </m:r>
          </m:sub>
        </m:sSub>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μ</m:t>
                        </m:r>
                      </m:sub>
                    </m:sSub>
                  </m:e>
                </m:acc>
              </m:e>
              <m:sup>
                <m:r>
                  <w:rPr>
                    <w:rFonts w:ascii="Cambria Math" w:hAnsi="Cambria Math" w:cs="Times New Roman"/>
                    <w:sz w:val="28"/>
                    <w:szCs w:val="28"/>
                  </w:rPr>
                  <m:t>*</m:t>
                </m:r>
              </m:sup>
            </m:sSup>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μ</m:t>
                </m:r>
              </m:sub>
            </m:sSub>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 xml:space="preserve">) </m:t>
        </m:r>
      </m:oMath>
      <w:r w:rsidR="00801B33" w:rsidRPr="007B6CFD">
        <w:rPr>
          <w:rFonts w:ascii="Times New Roman" w:eastAsiaTheme="minorEastAsia" w:hAnsi="Times New Roman" w:cs="Times New Roman"/>
          <w:sz w:val="28"/>
          <w:szCs w:val="28"/>
        </w:rPr>
        <w:t xml:space="preserve">                        </w:t>
      </w:r>
      <w:r w:rsidR="00801B33">
        <w:rPr>
          <w:rFonts w:ascii="Times New Roman" w:eastAsiaTheme="minorEastAsia" w:hAnsi="Times New Roman" w:cs="Times New Roman"/>
          <w:sz w:val="28"/>
          <w:szCs w:val="28"/>
        </w:rPr>
        <w:t xml:space="preserve">       </w:t>
      </w:r>
      <w:r w:rsidR="00405D2E">
        <w:rPr>
          <w:rFonts w:ascii="Times New Roman" w:eastAsiaTheme="minorEastAsia" w:hAnsi="Times New Roman" w:cs="Times New Roman"/>
          <w:sz w:val="28"/>
          <w:szCs w:val="28"/>
        </w:rPr>
        <w:t xml:space="preserve">         </w:t>
      </w:r>
      <w:r w:rsidR="00801B33">
        <w:rPr>
          <w:rFonts w:ascii="Times New Roman" w:eastAsiaTheme="minorEastAsia" w:hAnsi="Times New Roman" w:cs="Times New Roman"/>
          <w:sz w:val="28"/>
          <w:szCs w:val="28"/>
        </w:rPr>
        <w:t xml:space="preserve">    </w:t>
      </w:r>
      <w:r w:rsidR="00801B33" w:rsidRPr="007B6CFD">
        <w:rPr>
          <w:rFonts w:ascii="Times New Roman" w:hAnsi="Times New Roman" w:cs="Times New Roman"/>
          <w:sz w:val="28"/>
          <w:szCs w:val="28"/>
        </w:rPr>
        <w:t>(</w:t>
      </w:r>
      <w:r w:rsidR="00801B33">
        <w:rPr>
          <w:rFonts w:ascii="Times New Roman" w:hAnsi="Times New Roman" w:cs="Times New Roman"/>
          <w:sz w:val="28"/>
          <w:szCs w:val="28"/>
        </w:rPr>
        <w:t>49</w:t>
      </w:r>
      <w:r w:rsidR="00801B33" w:rsidRPr="007B6CFD">
        <w:rPr>
          <w:rFonts w:ascii="Times New Roman" w:hAnsi="Times New Roman" w:cs="Times New Roman"/>
          <w:sz w:val="28"/>
          <w:szCs w:val="28"/>
        </w:rPr>
        <w:t>)</w:t>
      </w:r>
    </w:p>
    <w:p w14:paraId="69E4F059" w14:textId="77777777" w:rsidR="004908F9" w:rsidRPr="007B6CFD" w:rsidRDefault="004908F9" w:rsidP="005A5DBE">
      <w:pPr>
        <w:spacing w:after="0" w:line="240" w:lineRule="auto"/>
        <w:ind w:firstLine="709"/>
        <w:jc w:val="right"/>
        <w:rPr>
          <w:rFonts w:ascii="Times New Roman" w:hAnsi="Times New Roman" w:cs="Times New Roman"/>
          <w:sz w:val="28"/>
          <w:szCs w:val="28"/>
        </w:rPr>
      </w:pPr>
    </w:p>
    <w:p w14:paraId="4FA015C3" w14:textId="4E955175" w:rsidR="00801B33" w:rsidRDefault="0033715C" w:rsidP="005A5DBE">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μν</m:t>
            </m:r>
          </m:sub>
        </m:sSub>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dx</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μ</m:t>
                        </m:r>
                      </m:sub>
                    </m:sSub>
                  </m:e>
                </m:acc>
              </m:e>
              <m:sup>
                <m:r>
                  <w:rPr>
                    <w:rFonts w:ascii="Cambria Math" w:hAnsi="Cambria Math" w:cs="Times New Roman"/>
                    <w:sz w:val="28"/>
                    <w:szCs w:val="28"/>
                  </w:rPr>
                  <m:t>*</m:t>
                </m:r>
              </m:sup>
            </m:sSup>
          </m:e>
        </m:nary>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ν</m:t>
                </m:r>
              </m:sub>
            </m:sSub>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d>
        <m:r>
          <w:rPr>
            <w:rFonts w:ascii="Cambria Math" w:hAnsi="Cambria Math" w:cs="Times New Roman"/>
            <w:sz w:val="28"/>
            <w:szCs w:val="28"/>
          </w:rPr>
          <m:t xml:space="preserve">                                            </m:t>
        </m:r>
      </m:oMath>
      <w:r w:rsidR="00801B33" w:rsidRPr="007B6CFD">
        <w:rPr>
          <w:rFonts w:ascii="Times New Roman" w:hAnsi="Times New Roman" w:cs="Times New Roman"/>
          <w:sz w:val="28"/>
          <w:szCs w:val="28"/>
        </w:rPr>
        <w:t>(</w:t>
      </w:r>
      <w:r w:rsidR="00801B33">
        <w:rPr>
          <w:rFonts w:ascii="Times New Roman" w:hAnsi="Times New Roman" w:cs="Times New Roman"/>
          <w:sz w:val="28"/>
          <w:szCs w:val="28"/>
        </w:rPr>
        <w:t>50</w:t>
      </w:r>
      <w:r w:rsidR="00801B33" w:rsidRPr="007B6CFD">
        <w:rPr>
          <w:rFonts w:ascii="Times New Roman" w:hAnsi="Times New Roman" w:cs="Times New Roman"/>
          <w:sz w:val="28"/>
          <w:szCs w:val="28"/>
        </w:rPr>
        <w:t>)</w:t>
      </w:r>
    </w:p>
    <w:p w14:paraId="4B6FBD0B"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18B43BB8" w14:textId="77777777"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 xml:space="preserve">Теперь уравнения Хартри-Фока-Рутана можно записать в матричной форме </w:t>
      </w:r>
      <w:r>
        <w:rPr>
          <w:rFonts w:ascii="Times New Roman" w:hAnsi="Times New Roman" w:cs="Times New Roman"/>
          <w:sz w:val="28"/>
          <w:szCs w:val="28"/>
        </w:rPr>
        <w:t>по формуле (51):</w:t>
      </w:r>
    </w:p>
    <w:p w14:paraId="5563CAD3"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7068D757" w14:textId="36D8C5E9" w:rsidR="00801B33" w:rsidRDefault="0033715C" w:rsidP="005A5DBE">
      <w:pPr>
        <w:spacing w:after="0" w:line="240" w:lineRule="auto"/>
        <w:ind w:firstLine="709"/>
        <w:jc w:val="right"/>
        <w:rPr>
          <w:rFonts w:ascii="Times New Roman" w:hAnsi="Times New Roman" w:cs="Times New Roman"/>
          <w:sz w:val="28"/>
          <w:szCs w:val="28"/>
        </w:rPr>
      </w:pPr>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ν</m:t>
            </m:r>
          </m:sub>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μν</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νi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i</m:t>
                </m:r>
              </m:sub>
            </m:sSub>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ν</m:t>
                </m:r>
              </m:sub>
              <m:sup/>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μν</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νi</m:t>
                    </m:r>
                  </m:sub>
                </m:sSub>
              </m:e>
            </m:nary>
          </m:e>
        </m:nary>
        <m:r>
          <w:rPr>
            <w:rFonts w:ascii="Cambria Math" w:hAnsi="Cambria Math" w:cs="Times New Roman"/>
            <w:sz w:val="28"/>
            <w:szCs w:val="28"/>
          </w:rPr>
          <m:t xml:space="preserve">                                                 </m:t>
        </m:r>
      </m:oMath>
      <w:r w:rsidR="00801B33" w:rsidRPr="007B6CFD">
        <w:rPr>
          <w:rFonts w:ascii="Times New Roman" w:hAnsi="Times New Roman" w:cs="Times New Roman"/>
          <w:sz w:val="28"/>
          <w:szCs w:val="28"/>
        </w:rPr>
        <w:t>(</w:t>
      </w:r>
      <w:r w:rsidR="00801B33">
        <w:rPr>
          <w:rFonts w:ascii="Times New Roman" w:hAnsi="Times New Roman" w:cs="Times New Roman"/>
          <w:sz w:val="28"/>
          <w:szCs w:val="28"/>
        </w:rPr>
        <w:t>51</w:t>
      </w:r>
      <w:r w:rsidR="00801B33" w:rsidRPr="007B6CFD">
        <w:rPr>
          <w:rFonts w:ascii="Times New Roman" w:hAnsi="Times New Roman" w:cs="Times New Roman"/>
          <w:sz w:val="28"/>
          <w:szCs w:val="28"/>
        </w:rPr>
        <w:t>)</w:t>
      </w:r>
    </w:p>
    <w:p w14:paraId="011A2AE2" w14:textId="77777777" w:rsidR="00801B33" w:rsidRPr="007B6CFD" w:rsidRDefault="00801B33" w:rsidP="005A5DBE">
      <w:pPr>
        <w:spacing w:after="0" w:line="240" w:lineRule="auto"/>
        <w:ind w:firstLine="709"/>
        <w:jc w:val="center"/>
        <w:rPr>
          <w:rFonts w:ascii="Times New Roman" w:hAnsi="Times New Roman" w:cs="Times New Roman"/>
          <w:sz w:val="28"/>
          <w:szCs w:val="28"/>
        </w:rPr>
      </w:pPr>
    </w:p>
    <w:p w14:paraId="63EBC065" w14:textId="77777777" w:rsidR="00801B33" w:rsidRDefault="00801B33" w:rsidP="005A5DBE">
      <w:pPr>
        <w:spacing w:after="0" w:line="240" w:lineRule="auto"/>
        <w:ind w:firstLine="709"/>
        <w:jc w:val="both"/>
        <w:rPr>
          <w:rFonts w:ascii="Times New Roman" w:hAnsi="Times New Roman" w:cs="Times New Roman"/>
          <w:sz w:val="28"/>
          <w:szCs w:val="28"/>
        </w:rPr>
      </w:pPr>
      <w:r w:rsidRPr="007B6CFD">
        <w:rPr>
          <w:rFonts w:ascii="Times New Roman" w:hAnsi="Times New Roman" w:cs="Times New Roman"/>
          <w:sz w:val="28"/>
          <w:szCs w:val="28"/>
        </w:rPr>
        <w:t xml:space="preserve">или еще проще как </w:t>
      </w:r>
      <w:r>
        <w:rPr>
          <w:rFonts w:ascii="Times New Roman" w:hAnsi="Times New Roman" w:cs="Times New Roman"/>
          <w:sz w:val="28"/>
          <w:szCs w:val="28"/>
        </w:rPr>
        <w:t>уравнение (52):</w:t>
      </w:r>
    </w:p>
    <w:p w14:paraId="6640C78B" w14:textId="77777777" w:rsidR="00801B33" w:rsidRPr="007B6CFD" w:rsidRDefault="00801B33" w:rsidP="005A5DBE">
      <w:pPr>
        <w:spacing w:after="0" w:line="240" w:lineRule="auto"/>
        <w:ind w:firstLine="709"/>
        <w:jc w:val="both"/>
        <w:rPr>
          <w:rFonts w:ascii="Times New Roman" w:hAnsi="Times New Roman" w:cs="Times New Roman"/>
          <w:sz w:val="28"/>
          <w:szCs w:val="28"/>
        </w:rPr>
      </w:pPr>
    </w:p>
    <w:p w14:paraId="5E341788" w14:textId="5CFA91EA" w:rsidR="00801B33" w:rsidRDefault="00801B33"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FC=S</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ϵ</m:t>
            </m:r>
          </m:sub>
        </m:sSub>
        <m:r>
          <w:rPr>
            <w:rFonts w:ascii="Cambria Math" w:hAnsi="Cambria Math" w:cs="Times New Roman"/>
            <w:sz w:val="28"/>
            <w:szCs w:val="28"/>
          </w:rPr>
          <m:t xml:space="preserve">                                                               </m:t>
        </m:r>
      </m:oMath>
      <w:r>
        <w:rPr>
          <w:rFonts w:ascii="Times New Roman" w:hAnsi="Times New Roman" w:cs="Times New Roman"/>
          <w:sz w:val="28"/>
          <w:szCs w:val="28"/>
        </w:rPr>
        <w:t>(52</w:t>
      </w:r>
      <w:r w:rsidRPr="007B6CFD">
        <w:rPr>
          <w:rFonts w:ascii="Times New Roman" w:hAnsi="Times New Roman" w:cs="Times New Roman"/>
          <w:sz w:val="28"/>
          <w:szCs w:val="28"/>
        </w:rPr>
        <w:t>)</w:t>
      </w:r>
    </w:p>
    <w:p w14:paraId="0F7795CD" w14:textId="77777777" w:rsidR="00801B33" w:rsidRDefault="00801B33" w:rsidP="005A5DBE">
      <w:pPr>
        <w:spacing w:after="0" w:line="240" w:lineRule="auto"/>
        <w:ind w:firstLine="709"/>
        <w:jc w:val="both"/>
        <w:rPr>
          <w:rFonts w:ascii="Times New Roman" w:hAnsi="Times New Roman" w:cs="Times New Roman"/>
          <w:sz w:val="28"/>
          <w:szCs w:val="28"/>
        </w:rPr>
      </w:pPr>
    </w:p>
    <w:p w14:paraId="79BA8155" w14:textId="0425615E" w:rsidR="00801B33" w:rsidRDefault="00801B33" w:rsidP="005A5DBE">
      <w:pPr>
        <w:spacing w:after="0" w:line="240" w:lineRule="auto"/>
        <w:jc w:val="both"/>
        <w:rPr>
          <w:rFonts w:ascii="Times New Roman" w:hAnsi="Times New Roman" w:cs="Times New Roman"/>
          <w:sz w:val="28"/>
          <w:szCs w:val="28"/>
        </w:rPr>
      </w:pPr>
      <w:r w:rsidRPr="001B422E">
        <w:rPr>
          <w:rFonts w:ascii="Times New Roman" w:hAnsi="Times New Roman" w:cs="Times New Roman"/>
          <w:sz w:val="28"/>
          <w:szCs w:val="28"/>
        </w:rPr>
        <w:t xml:space="preserve">где ϵ </w:t>
      </w:r>
      <w:r w:rsidR="002F7C1A">
        <w:rPr>
          <w:rFonts w:ascii="Times New Roman" w:hAnsi="Times New Roman" w:cs="Times New Roman"/>
          <w:sz w:val="28"/>
          <w:szCs w:val="28"/>
        </w:rPr>
        <w:t>–</w:t>
      </w:r>
      <w:r w:rsidRPr="001B422E">
        <w:rPr>
          <w:rFonts w:ascii="Times New Roman" w:hAnsi="Times New Roman" w:cs="Times New Roman"/>
          <w:sz w:val="28"/>
          <w:szCs w:val="28"/>
        </w:rPr>
        <w:t xml:space="preserve"> диагональная матрица орбитальных энергий ϵ</w:t>
      </w:r>
      <w:r w:rsidRPr="005A3F8A">
        <w:rPr>
          <w:rFonts w:ascii="Times New Roman" w:hAnsi="Times New Roman" w:cs="Times New Roman"/>
          <w:sz w:val="28"/>
          <w:szCs w:val="28"/>
          <w:vertAlign w:val="subscript"/>
        </w:rPr>
        <w:t>i</w:t>
      </w:r>
      <w:r w:rsidRPr="001B422E">
        <w:rPr>
          <w:rFonts w:ascii="Times New Roman" w:hAnsi="Times New Roman" w:cs="Times New Roman"/>
          <w:sz w:val="28"/>
          <w:szCs w:val="28"/>
        </w:rPr>
        <w:t xml:space="preserve">. Это уравнение аналогично уравнению собственных значений, за исключением матрицы перекрытия S. Для получения ортонормального базиса выполняется преобразование базиса, чтобы заставить S равняться нулю. </w:t>
      </w:r>
      <w:r>
        <w:rPr>
          <w:rFonts w:ascii="Times New Roman" w:hAnsi="Times New Roman" w:cs="Times New Roman"/>
          <w:sz w:val="28"/>
          <w:szCs w:val="28"/>
        </w:rPr>
        <w:t>П</w:t>
      </w:r>
      <w:r w:rsidRPr="001B422E">
        <w:rPr>
          <w:rFonts w:ascii="Times New Roman" w:hAnsi="Times New Roman" w:cs="Times New Roman"/>
          <w:sz w:val="28"/>
          <w:szCs w:val="28"/>
        </w:rPr>
        <w:t>оскольку F зависит от своего собственного решения</w:t>
      </w:r>
      <w:r>
        <w:rPr>
          <w:rFonts w:ascii="Times New Roman" w:hAnsi="Times New Roman" w:cs="Times New Roman"/>
          <w:sz w:val="28"/>
          <w:szCs w:val="28"/>
        </w:rPr>
        <w:t xml:space="preserve">, </w:t>
      </w:r>
      <w:r w:rsidRPr="001B422E">
        <w:rPr>
          <w:rFonts w:ascii="Times New Roman" w:hAnsi="Times New Roman" w:cs="Times New Roman"/>
          <w:sz w:val="28"/>
          <w:szCs w:val="28"/>
        </w:rPr>
        <w:t>уравнение собственных значений</w:t>
      </w:r>
      <w:r>
        <w:rPr>
          <w:rFonts w:ascii="Times New Roman" w:hAnsi="Times New Roman" w:cs="Times New Roman"/>
          <w:sz w:val="28"/>
          <w:szCs w:val="28"/>
        </w:rPr>
        <w:t xml:space="preserve"> решается итеративно. Собственно, из-за этого </w:t>
      </w:r>
      <w:r w:rsidRPr="001B422E">
        <w:rPr>
          <w:rFonts w:ascii="Times New Roman" w:hAnsi="Times New Roman" w:cs="Times New Roman"/>
          <w:sz w:val="28"/>
          <w:szCs w:val="28"/>
        </w:rPr>
        <w:t>решение уравнения Хартри-Фока-Рутана часто называют методом самосогласованного поля.</w:t>
      </w:r>
    </w:p>
    <w:p w14:paraId="03008C00" w14:textId="77777777" w:rsidR="00801B33" w:rsidRPr="00F800BB" w:rsidRDefault="00801B33" w:rsidP="005A5DBE">
      <w:pPr>
        <w:spacing w:after="0" w:line="240" w:lineRule="auto"/>
        <w:ind w:firstLine="709"/>
        <w:jc w:val="both"/>
        <w:rPr>
          <w:rFonts w:ascii="Times New Roman" w:hAnsi="Times New Roman" w:cs="Times New Roman"/>
          <w:b/>
          <w:sz w:val="28"/>
          <w:szCs w:val="28"/>
        </w:rPr>
      </w:pPr>
    </w:p>
    <w:p w14:paraId="470781B0" w14:textId="01A73EA0" w:rsidR="00801B33" w:rsidRPr="007768E4" w:rsidRDefault="007768E4" w:rsidP="005A5DB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2.3 </w:t>
      </w:r>
      <w:r w:rsidR="00801B33" w:rsidRPr="007768E4">
        <w:rPr>
          <w:rFonts w:ascii="Times New Roman" w:hAnsi="Times New Roman" w:cs="Times New Roman"/>
          <w:b/>
          <w:sz w:val="28"/>
          <w:szCs w:val="28"/>
        </w:rPr>
        <w:t xml:space="preserve">Теория функционала плотности. Приближения локальной плотности и </w:t>
      </w:r>
      <w:r w:rsidR="00217D77" w:rsidRPr="007768E4">
        <w:rPr>
          <w:rFonts w:ascii="Times New Roman" w:hAnsi="Times New Roman" w:cs="Times New Roman"/>
          <w:b/>
          <w:sz w:val="28"/>
          <w:szCs w:val="28"/>
        </w:rPr>
        <w:t>обобщённых</w:t>
      </w:r>
      <w:r w:rsidR="00801B33" w:rsidRPr="007768E4">
        <w:rPr>
          <w:rFonts w:ascii="Times New Roman" w:hAnsi="Times New Roman" w:cs="Times New Roman"/>
          <w:b/>
          <w:sz w:val="28"/>
          <w:szCs w:val="28"/>
        </w:rPr>
        <w:t xml:space="preserve"> градиентов</w:t>
      </w:r>
    </w:p>
    <w:p w14:paraId="060724CB" w14:textId="5902EC48" w:rsidR="00801B33" w:rsidRDefault="00801B33" w:rsidP="005A5DBE">
      <w:pPr>
        <w:pStyle w:val="a3"/>
        <w:spacing w:after="0" w:line="240" w:lineRule="auto"/>
        <w:ind w:left="0" w:firstLine="709"/>
        <w:jc w:val="both"/>
        <w:rPr>
          <w:rFonts w:ascii="Times New Roman" w:hAnsi="Times New Roman" w:cs="Times New Roman"/>
          <w:sz w:val="28"/>
          <w:szCs w:val="28"/>
        </w:rPr>
      </w:pPr>
      <w:r w:rsidRPr="00AE3FF0">
        <w:rPr>
          <w:rFonts w:ascii="Times New Roman" w:hAnsi="Times New Roman" w:cs="Times New Roman"/>
          <w:sz w:val="28"/>
          <w:szCs w:val="28"/>
        </w:rPr>
        <w:t>Теория функционала плотности (</w:t>
      </w:r>
      <w:r>
        <w:rPr>
          <w:rFonts w:ascii="Times New Roman" w:hAnsi="Times New Roman" w:cs="Times New Roman"/>
          <w:sz w:val="28"/>
          <w:szCs w:val="28"/>
        </w:rPr>
        <w:t>ТФП</w:t>
      </w:r>
      <w:r w:rsidRPr="00AE3FF0">
        <w:rPr>
          <w:rFonts w:ascii="Times New Roman" w:hAnsi="Times New Roman" w:cs="Times New Roman"/>
          <w:sz w:val="28"/>
          <w:szCs w:val="28"/>
        </w:rPr>
        <w:t xml:space="preserve">) </w:t>
      </w:r>
      <w:r w:rsidR="00E57497">
        <w:rPr>
          <w:rFonts w:ascii="Times New Roman" w:hAnsi="Times New Roman" w:cs="Times New Roman"/>
          <w:sz w:val="28"/>
          <w:szCs w:val="28"/>
        </w:rPr>
        <w:t>–</w:t>
      </w:r>
      <w:r w:rsidRPr="00AE3FF0">
        <w:rPr>
          <w:rFonts w:ascii="Times New Roman" w:hAnsi="Times New Roman" w:cs="Times New Roman"/>
          <w:sz w:val="28"/>
          <w:szCs w:val="28"/>
        </w:rPr>
        <w:t xml:space="preserve"> это тип расчета электронной структуры, который продолжает набирать популярность. </w:t>
      </w:r>
      <w:r>
        <w:rPr>
          <w:rFonts w:ascii="Times New Roman" w:hAnsi="Times New Roman" w:cs="Times New Roman"/>
          <w:sz w:val="28"/>
          <w:szCs w:val="28"/>
        </w:rPr>
        <w:t>Современными расчетами из первых принципов</w:t>
      </w:r>
      <w:r w:rsidRPr="00AE3FF0">
        <w:rPr>
          <w:rFonts w:ascii="Times New Roman" w:hAnsi="Times New Roman" w:cs="Times New Roman"/>
          <w:sz w:val="28"/>
          <w:szCs w:val="28"/>
        </w:rPr>
        <w:t xml:space="preserve"> </w:t>
      </w:r>
      <w:r>
        <w:rPr>
          <w:rFonts w:ascii="Times New Roman" w:hAnsi="Times New Roman" w:cs="Times New Roman"/>
          <w:sz w:val="28"/>
          <w:szCs w:val="28"/>
        </w:rPr>
        <w:t>являются расчеты методом Хартри-Фока (ХФ</w:t>
      </w:r>
      <w:r w:rsidRPr="00AE3FF0">
        <w:rPr>
          <w:rFonts w:ascii="Times New Roman" w:hAnsi="Times New Roman" w:cs="Times New Roman"/>
          <w:sz w:val="28"/>
          <w:szCs w:val="28"/>
        </w:rPr>
        <w:t>), расчеты по теории</w:t>
      </w:r>
      <w:r>
        <w:rPr>
          <w:rFonts w:ascii="Times New Roman" w:hAnsi="Times New Roman" w:cs="Times New Roman"/>
          <w:sz w:val="28"/>
          <w:szCs w:val="28"/>
        </w:rPr>
        <w:t xml:space="preserve"> возмущений Мёллера-Плессета</w:t>
      </w:r>
      <w:r w:rsidRPr="00AE3FF0">
        <w:rPr>
          <w:rFonts w:ascii="Times New Roman" w:hAnsi="Times New Roman" w:cs="Times New Roman"/>
          <w:sz w:val="28"/>
          <w:szCs w:val="28"/>
        </w:rPr>
        <w:t xml:space="preserve"> и взаимодействию</w:t>
      </w:r>
      <w:r>
        <w:rPr>
          <w:rFonts w:ascii="Times New Roman" w:hAnsi="Times New Roman" w:cs="Times New Roman"/>
          <w:sz w:val="28"/>
          <w:szCs w:val="28"/>
        </w:rPr>
        <w:t xml:space="preserve"> конфигураций</w:t>
      </w:r>
      <w:r w:rsidRPr="00AE3FF0">
        <w:rPr>
          <w:rFonts w:ascii="Times New Roman" w:hAnsi="Times New Roman" w:cs="Times New Roman"/>
          <w:sz w:val="28"/>
          <w:szCs w:val="28"/>
        </w:rPr>
        <w:t xml:space="preserve">, а также расчеты по </w:t>
      </w:r>
      <w:r w:rsidR="00D5241D">
        <w:rPr>
          <w:rFonts w:ascii="Times New Roman" w:hAnsi="Times New Roman" w:cs="Times New Roman"/>
          <w:sz w:val="28"/>
          <w:szCs w:val="28"/>
        </w:rPr>
        <w:t>ТФП</w:t>
      </w:r>
      <w:r w:rsidRPr="00083D09">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{"citationItems":[{"id":"ITEM-1","itemData":{"DOI":"10.1002/andp.19213690304","ISSN":"15213889","author":[{"dropping-particle":"","family":"Ewald","given":"P. P.","non-dropping-particle":"","parse-names":false,"suffix":""}],"container-title":"Annalen der Physik","id":"ITEM-1","issue":"3","issued":{"date-parts":[["1921"]]},"title":"Die Berechnung optischer und elektrostatischer Gitterpotentiale","type":"article-journal","volume":"369"},"uris":["http://www.mendeley.com/documents/?uuid=74dcac06-3edb-3c66-bcd1-313420cc9596"]},{"id":"ITEM-2","itemData":{"ISSN":"13807323","abstract":"Reaction profiles and transition state structures (TS) have been obtained with a new algorithm for finding saddle points on potential energy surfaces. Results are presented for a series of representative isomerization reactions. The algorithm is based on constrained optimization techniques and it is implemented in the LCGTO-DF (linear combination of Gaussian-type orbitals-density functional) program deMon. It can be considered as a step-by-step walking uphill process along the minimum energy path, followed by a refining procedure of TS parameters in the saddle point vicinity. The obtained transition state structures and energy barriers are similar to those determined by ab-initio methods in which electron correlation is taken into account. At present, our results for CH3NC--&gt;CH3CN, for which the experimental barrier is known, are the most accurate theoretical determination. The coupling between the new algorithm and the LCGTO-DF method seems to be an effective tool to obtain reliable TS structures and energy barriers for complex potential energy surfaces.","author":[{"dropping-particle":"","family":"Abashkin","given":"Y.","non-dropping-particle":"","parse-names":false,"suffix":""},{"dropping-particle":"","family":"Russo","given":"N.","non-dropping-particle":"","parse-names":false,"suffix":""},{"dropping-particle":"","family":"Sicilia","given":"E.","non-dropping-particle":"","parse-names":false,"suffix":""},{"dropping-particle":"","family":"Toscano","given":"M.","non-dropping-particle":"","parse-names":false,"suffix":""}],"container-title":"Theoretical and Computational Chemistry","id":"ITEM-2","issued":{"date-parts":[["1995"]]},"title":"Modern Density Functional Theory - A Tool for Chemistry","type":"book","volume":"2"},"uris":["http://www.mendeley.com/documents/?uuid=d78f9b97-3971-38ad-9761-63e867e968c0"]}],"mendeley":{"formattedCitation":"[64,65]","plainTextFormattedCitation":"[64,65]","previouslyFormattedCitation":"[64,65]"},"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[64,</w:t>
      </w:r>
      <w:r w:rsidR="00A87CA6">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65]</w:t>
      </w:r>
      <w:r>
        <w:rPr>
          <w:rFonts w:ascii="Times New Roman" w:hAnsi="Times New Roman" w:cs="Times New Roman"/>
          <w:sz w:val="28"/>
          <w:szCs w:val="28"/>
        </w:rPr>
        <w:fldChar w:fldCharType="end"/>
      </w:r>
      <w:r w:rsidRPr="00083D09">
        <w:rPr>
          <w:rFonts w:ascii="Times New Roman" w:hAnsi="Times New Roman" w:cs="Times New Roman"/>
          <w:sz w:val="28"/>
          <w:szCs w:val="28"/>
        </w:rPr>
        <w:t xml:space="preserve">. </w:t>
      </w:r>
      <w:r w:rsidRPr="00AE3FF0">
        <w:rPr>
          <w:rFonts w:ascii="Times New Roman" w:hAnsi="Times New Roman" w:cs="Times New Roman"/>
          <w:sz w:val="28"/>
          <w:szCs w:val="28"/>
        </w:rPr>
        <w:t>Основная практическая трудность для всех теорий электронной структуры является правильн</w:t>
      </w:r>
      <w:r>
        <w:rPr>
          <w:rFonts w:ascii="Times New Roman" w:hAnsi="Times New Roman" w:cs="Times New Roman"/>
          <w:sz w:val="28"/>
          <w:szCs w:val="28"/>
        </w:rPr>
        <w:t>ая</w:t>
      </w:r>
      <w:r w:rsidRPr="00AE3FF0">
        <w:rPr>
          <w:rFonts w:ascii="Times New Roman" w:hAnsi="Times New Roman" w:cs="Times New Roman"/>
          <w:sz w:val="28"/>
          <w:szCs w:val="28"/>
        </w:rPr>
        <w:t xml:space="preserve"> трактовк</w:t>
      </w:r>
      <w:r>
        <w:rPr>
          <w:rFonts w:ascii="Times New Roman" w:hAnsi="Times New Roman" w:cs="Times New Roman"/>
          <w:sz w:val="28"/>
          <w:szCs w:val="28"/>
        </w:rPr>
        <w:t>а</w:t>
      </w:r>
      <w:r w:rsidRPr="00AE3FF0">
        <w:rPr>
          <w:rFonts w:ascii="Times New Roman" w:hAnsi="Times New Roman" w:cs="Times New Roman"/>
          <w:sz w:val="28"/>
          <w:szCs w:val="28"/>
        </w:rPr>
        <w:t xml:space="preserve"> электрон-электронных взаимодействий в </w:t>
      </w:r>
      <w:r>
        <w:rPr>
          <w:rFonts w:ascii="Times New Roman" w:hAnsi="Times New Roman" w:cs="Times New Roman"/>
          <w:sz w:val="28"/>
          <w:szCs w:val="28"/>
        </w:rPr>
        <w:t>атомах</w:t>
      </w:r>
      <w:r w:rsidRPr="00AE3FF0">
        <w:rPr>
          <w:rFonts w:ascii="Times New Roman" w:hAnsi="Times New Roman" w:cs="Times New Roman"/>
          <w:sz w:val="28"/>
          <w:szCs w:val="28"/>
        </w:rPr>
        <w:t xml:space="preserve">, содержащих два или более электронов. Расчеты </w:t>
      </w:r>
      <w:r>
        <w:rPr>
          <w:rFonts w:ascii="Times New Roman" w:hAnsi="Times New Roman" w:cs="Times New Roman"/>
          <w:sz w:val="28"/>
          <w:szCs w:val="28"/>
        </w:rPr>
        <w:t>Хартри-Фока</w:t>
      </w:r>
      <w:r w:rsidRPr="00F800BB">
        <w:rPr>
          <w:rFonts w:ascii="Times New Roman" w:hAnsi="Times New Roman" w:cs="Times New Roman"/>
          <w:sz w:val="28"/>
          <w:szCs w:val="28"/>
        </w:rPr>
        <w:t xml:space="preserve">, </w:t>
      </w:r>
      <w:r>
        <w:rPr>
          <w:rFonts w:ascii="Times New Roman" w:hAnsi="Times New Roman" w:cs="Times New Roman"/>
          <w:sz w:val="28"/>
          <w:szCs w:val="28"/>
        </w:rPr>
        <w:t>Мёллера-Плессета</w:t>
      </w:r>
      <w:r w:rsidRPr="00F800BB">
        <w:rPr>
          <w:rFonts w:ascii="Times New Roman" w:hAnsi="Times New Roman" w:cs="Times New Roman"/>
          <w:sz w:val="28"/>
          <w:szCs w:val="28"/>
        </w:rPr>
        <w:t xml:space="preserve"> и </w:t>
      </w:r>
      <w:r w:rsidRPr="00AE3FF0">
        <w:rPr>
          <w:rFonts w:ascii="Times New Roman" w:hAnsi="Times New Roman" w:cs="Times New Roman"/>
          <w:sz w:val="28"/>
          <w:szCs w:val="28"/>
        </w:rPr>
        <w:t>взаимодействию</w:t>
      </w:r>
      <w:r>
        <w:rPr>
          <w:rFonts w:ascii="Times New Roman" w:hAnsi="Times New Roman" w:cs="Times New Roman"/>
          <w:sz w:val="28"/>
          <w:szCs w:val="28"/>
        </w:rPr>
        <w:t xml:space="preserve"> конфигураций</w:t>
      </w:r>
      <w:r w:rsidRPr="00AE3FF0">
        <w:rPr>
          <w:rFonts w:ascii="Times New Roman" w:hAnsi="Times New Roman" w:cs="Times New Roman"/>
          <w:sz w:val="28"/>
          <w:szCs w:val="28"/>
        </w:rPr>
        <w:t xml:space="preserve"> основаны на вычислении атомной или молекулярной волновой функции, тогда как </w:t>
      </w:r>
      <w:r>
        <w:rPr>
          <w:rFonts w:ascii="Times New Roman" w:hAnsi="Times New Roman" w:cs="Times New Roman"/>
          <w:sz w:val="28"/>
          <w:szCs w:val="28"/>
        </w:rPr>
        <w:t>ТФП</w:t>
      </w:r>
      <w:r w:rsidRPr="00AE3FF0">
        <w:rPr>
          <w:rFonts w:ascii="Times New Roman" w:hAnsi="Times New Roman" w:cs="Times New Roman"/>
          <w:sz w:val="28"/>
          <w:szCs w:val="28"/>
        </w:rPr>
        <w:t xml:space="preserve"> требует вычисления полной электронной плотности и технически не требует</w:t>
      </w:r>
      <w:r>
        <w:rPr>
          <w:rFonts w:ascii="Times New Roman" w:hAnsi="Times New Roman" w:cs="Times New Roman"/>
          <w:sz w:val="28"/>
          <w:szCs w:val="28"/>
        </w:rPr>
        <w:t xml:space="preserve"> волновой функции. Теория функционала плотности</w:t>
      </w:r>
      <w:r w:rsidRPr="00AE3FF0">
        <w:rPr>
          <w:rFonts w:ascii="Times New Roman" w:hAnsi="Times New Roman" w:cs="Times New Roman"/>
          <w:sz w:val="28"/>
          <w:szCs w:val="28"/>
        </w:rPr>
        <w:t xml:space="preserve"> обычно использует волновую функцию для вычисления некоторых частей энергии и электронной плотности для вычисления других частей энергии. Полная электронная плотность и нормированная волновая функция могут быть взаимосвязаны, поскольку полная электронная плотность представляет собой абсолютное значение квадрата нормированной волновой функции, деленное на количество электронов. </w:t>
      </w:r>
      <w:r>
        <w:rPr>
          <w:rFonts w:ascii="Times New Roman" w:hAnsi="Times New Roman" w:cs="Times New Roman"/>
          <w:sz w:val="28"/>
          <w:szCs w:val="28"/>
        </w:rPr>
        <w:t xml:space="preserve">Метод </w:t>
      </w:r>
      <w:r w:rsidRPr="00AE3FF0">
        <w:rPr>
          <w:rFonts w:ascii="Times New Roman" w:hAnsi="Times New Roman" w:cs="Times New Roman"/>
          <w:sz w:val="28"/>
          <w:szCs w:val="28"/>
        </w:rPr>
        <w:t>Хартри-Фок</w:t>
      </w:r>
      <w:r>
        <w:rPr>
          <w:rFonts w:ascii="Times New Roman" w:hAnsi="Times New Roman" w:cs="Times New Roman"/>
          <w:sz w:val="28"/>
          <w:szCs w:val="28"/>
        </w:rPr>
        <w:t>а</w:t>
      </w:r>
      <w:r w:rsidRPr="00AE3FF0">
        <w:rPr>
          <w:rFonts w:ascii="Times New Roman" w:hAnsi="Times New Roman" w:cs="Times New Roman"/>
          <w:sz w:val="28"/>
          <w:szCs w:val="28"/>
        </w:rPr>
        <w:t xml:space="preserve"> рассматривает электрон-электронные взаимодействия очень приближенно и, следовательно, является наименее точным из этих четырех методов.</w:t>
      </w:r>
    </w:p>
    <w:p w14:paraId="5B1B40C8" w14:textId="79FB51B9" w:rsidR="00801B33" w:rsidRPr="00F35103" w:rsidRDefault="00801B33"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 выхода ТФП, </w:t>
      </w:r>
      <w:r w:rsidRPr="00CA057D">
        <w:rPr>
          <w:rFonts w:ascii="Times New Roman" w:hAnsi="Times New Roman" w:cs="Times New Roman"/>
          <w:sz w:val="28"/>
          <w:szCs w:val="28"/>
        </w:rPr>
        <w:t>Ллевеллин Томас и Энрико Ферми</w:t>
      </w:r>
      <w:r>
        <w:rPr>
          <w:rFonts w:ascii="Times New Roman" w:hAnsi="Times New Roman" w:cs="Times New Roman"/>
          <w:sz w:val="28"/>
          <w:szCs w:val="28"/>
        </w:rPr>
        <w:t xml:space="preserve"> </w:t>
      </w:r>
      <w:r w:rsidRPr="00CA057D">
        <w:rPr>
          <w:rFonts w:ascii="Times New Roman" w:hAnsi="Times New Roman" w:cs="Times New Roman"/>
          <w:sz w:val="28"/>
          <w:szCs w:val="28"/>
        </w:rPr>
        <w:t>независимо друг от друга опубликовали атомные расчеты</w:t>
      </w:r>
      <w:r>
        <w:rPr>
          <w:rFonts w:ascii="Times New Roman" w:hAnsi="Times New Roman" w:cs="Times New Roman"/>
          <w:sz w:val="28"/>
          <w:szCs w:val="28"/>
        </w:rPr>
        <w:t>, которые названы в честь ученых теория Томаса-Ферми (ТФ). Данные расчеты, как и ТФП используют</w:t>
      </w:r>
      <w:r w:rsidRPr="00CA057D">
        <w:rPr>
          <w:rFonts w:ascii="Times New Roman" w:hAnsi="Times New Roman" w:cs="Times New Roman"/>
          <w:sz w:val="28"/>
          <w:szCs w:val="28"/>
        </w:rPr>
        <w:t xml:space="preserve"> электронную плотность в качестве фундаментальной переменной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{"citationItems":[{"id":"ITEM-1","itemData":{"DOI":"10.1017/S0305004100011683","ISSN":"14698064","author":[{"dropping-particle":"","family":"Thomas","given":"L. H.","non-dropping-particle":"","parse-names":false,"suffix":""}],"container-title":"Mathematical Proceedings of the Cambridge Philosophical Society","id":"ITEM-1","issue":"5","issued":{"date-parts":[["1927"]]},"title":"The calculation of atomic fields","type":"article-journal","volume":"23"},"uris":["http://www.mendeley.com/documents/?uuid=93e50da2-3b6b-310f-b60e-3105b40b2131"]},{"id":"ITEM-2","itemData":{"DOI":"10.4236/ojmsi.2015.33010","ISSN":"2327-4018","abstract":"Thomas-Fermi theory is an approximate method, which is widely used to describe the properties of matter at various hierarchical levels (atomic nucleus, atom, molecule, solid, etc.). Special development is achieved using Thomas-Fermi theory to the theory of extreme states of matter appearing under high pressures, high temperatures or strong external fields. Relevant sections of physics and related sciences (astrophysics, quantum chemistry, a number of applied sciences) determine the scope of Thomas-Fermi theory. Popularity Thomas-Fermi theory is related to its relative simplicity, clarity and versatility. The latter means that the result of the calculation by Thomas-Fermi theory applies immediately to all chemical elements: the transition from element to element is as simple scale transformation. These features make it to be a highly convenient tool for qualitative and, in many cases, and quantitative analysis.","author":[{"dropping-particle":"","family":"Seriy","given":"Sergey","non-dropping-particle":"","parse-names":false,"suffix":""}],"container-title":"Open Journal of Modelling and Simulation","id":"ITEM-2","issue":"03","issued":{"date-parts":[["2015"]]},"title":"Modern Ab-Initio Calculations on Modified Tomas-Fermi-Dirac Theory","type":"article-journal","volume":"03"},"uris":["http://www.mendeley.com/documents/?uuid=cbd04a53-aad1-3b6f-932a-ee9878b70d6a"]},{"id":"ITEM-3","itemData":{"DOI":"10.1002/0470845015.cda011","author":[{"dropping-particle":"","family":"Gill","given":"Peter M. W.","non-dropping-particle":"","parse-names":false,"suffix":""}],"container-title":"Encyclopedia of Computational Chemistry","id":"ITEM-3","issued":{"date-parts":[["2002"]]},"title":"Density Functional Theory (DFT), Hartree</w:instrText>
      </w:r>
      <w:r w:rsidR="00D5241D">
        <w:rPr>
          <w:rFonts w:ascii="Tahoma" w:hAnsi="Tahoma" w:cs="Tahoma"/>
          <w:sz w:val="28"/>
          <w:szCs w:val="28"/>
        </w:rPr>
        <w:instrText>���</w:instrText>
      </w:r>
      <w:r w:rsidR="00D5241D">
        <w:rPr>
          <w:rFonts w:ascii="Times New Roman" w:hAnsi="Times New Roman" w:cs="Times New Roman"/>
          <w:sz w:val="28"/>
          <w:szCs w:val="28"/>
        </w:rPr>
        <w:instrText>Fock (HF), and the Self-consistent Field","type":"chapter"},"uris":["http://www.mendeley.com/documents/?uuid=bd4d2d18-5a47-370c-a761-6d600af66555"]}],"mendeley":{"formattedCitation":"[66–68]","plainTextFormattedCitation":"[66–68]","previouslyFormattedCitation":"[66–68]"},"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[66</w:t>
      </w:r>
      <w:r w:rsidR="00A87CA6">
        <w:rPr>
          <w:rFonts w:ascii="Times New Roman" w:hAnsi="Times New Roman" w:cs="Times New Roman"/>
          <w:noProof/>
          <w:sz w:val="28"/>
          <w:szCs w:val="28"/>
        </w:rPr>
        <w:t>-</w:t>
      </w:r>
      <w:r w:rsidR="00D5241D" w:rsidRPr="00D5241D">
        <w:rPr>
          <w:rFonts w:ascii="Times New Roman" w:hAnsi="Times New Roman" w:cs="Times New Roman"/>
          <w:noProof/>
          <w:sz w:val="28"/>
          <w:szCs w:val="28"/>
        </w:rPr>
        <w:t>68]</w:t>
      </w:r>
      <w:r>
        <w:rPr>
          <w:rFonts w:ascii="Times New Roman" w:hAnsi="Times New Roman" w:cs="Times New Roman"/>
          <w:sz w:val="28"/>
          <w:szCs w:val="28"/>
        </w:rPr>
        <w:fldChar w:fldCharType="end"/>
      </w:r>
      <w:r w:rsidRPr="00CA057D">
        <w:rPr>
          <w:rFonts w:ascii="Times New Roman" w:hAnsi="Times New Roman" w:cs="Times New Roman"/>
          <w:sz w:val="28"/>
          <w:szCs w:val="28"/>
        </w:rPr>
        <w:t>. Начнем с того, что полная электронная энергия атома или молекулы является функционалом электронной плотности</w:t>
      </w:r>
      <w:r>
        <w:rPr>
          <w:rFonts w:ascii="Times New Roman" w:hAnsi="Times New Roman" w:cs="Times New Roman"/>
          <w:sz w:val="28"/>
          <w:szCs w:val="28"/>
        </w:rPr>
        <w:t>.</w:t>
      </w:r>
      <w:r w:rsidRPr="00CA057D">
        <w:rPr>
          <w:rFonts w:ascii="Times New Roman" w:hAnsi="Times New Roman" w:cs="Times New Roman"/>
          <w:sz w:val="28"/>
          <w:szCs w:val="28"/>
        </w:rPr>
        <w:t xml:space="preserve"> Одна привлекательная особенность электронной плотности заключается в том, что ее можно наблюдать экспериментально, в отличие от волновой функции Шредингера. Первоначальная модель Томаса-Ферми включала условия для расчета кинетической энергии электронов (E</w:t>
      </w:r>
      <w:r w:rsidRPr="00CA057D">
        <w:rPr>
          <w:rFonts w:ascii="Times New Roman" w:hAnsi="Times New Roman" w:cs="Times New Roman"/>
          <w:sz w:val="28"/>
          <w:szCs w:val="28"/>
          <w:vertAlign w:val="subscript"/>
        </w:rPr>
        <w:t>T</w:t>
      </w:r>
      <w:r w:rsidRPr="00CA057D">
        <w:rPr>
          <w:rFonts w:ascii="Times New Roman" w:hAnsi="Times New Roman" w:cs="Times New Roman"/>
          <w:sz w:val="28"/>
          <w:szCs w:val="28"/>
        </w:rPr>
        <w:t>), потенциальной энергии из-за электрон-ядерного притяжения (E</w:t>
      </w:r>
      <w:r w:rsidRPr="00CA057D">
        <w:rPr>
          <w:rFonts w:ascii="Times New Roman" w:hAnsi="Times New Roman" w:cs="Times New Roman"/>
          <w:sz w:val="28"/>
          <w:szCs w:val="28"/>
          <w:vertAlign w:val="subscript"/>
        </w:rPr>
        <w:t>V</w:t>
      </w:r>
      <w:r w:rsidRPr="00CA057D">
        <w:rPr>
          <w:rFonts w:ascii="Times New Roman" w:hAnsi="Times New Roman" w:cs="Times New Roman"/>
          <w:sz w:val="28"/>
          <w:szCs w:val="28"/>
        </w:rPr>
        <w:t>) и потенциальной энергии из-за электрон-электронного отталкивания (E</w:t>
      </w:r>
      <w:r w:rsidRPr="00CA057D">
        <w:rPr>
          <w:rFonts w:ascii="Times New Roman" w:hAnsi="Times New Roman" w:cs="Times New Roman"/>
          <w:sz w:val="28"/>
          <w:szCs w:val="28"/>
          <w:vertAlign w:val="subscript"/>
        </w:rPr>
        <w:t>J</w:t>
      </w:r>
      <w:r w:rsidRPr="00CA057D">
        <w:rPr>
          <w:rFonts w:ascii="Times New Roman" w:hAnsi="Times New Roman" w:cs="Times New Roman"/>
          <w:sz w:val="28"/>
          <w:szCs w:val="28"/>
        </w:rPr>
        <w:t>) из плотности электронов.</w:t>
      </w:r>
      <w:r>
        <w:rPr>
          <w:rFonts w:ascii="Times New Roman" w:hAnsi="Times New Roman" w:cs="Times New Roman"/>
          <w:sz w:val="28"/>
          <w:szCs w:val="28"/>
        </w:rPr>
        <w:t xml:space="preserve"> Модель TФ</w:t>
      </w:r>
      <w:r w:rsidRPr="00CA057D">
        <w:rPr>
          <w:rFonts w:ascii="Times New Roman" w:hAnsi="Times New Roman" w:cs="Times New Roman"/>
          <w:sz w:val="28"/>
          <w:szCs w:val="28"/>
        </w:rPr>
        <w:t xml:space="preserve"> дает плохие количественные предсказания для реальных атомов и молекул, потому что она точна только в пределе бесконечного заряда ядра. </w:t>
      </w:r>
      <w:r>
        <w:rPr>
          <w:rFonts w:ascii="Times New Roman" w:hAnsi="Times New Roman" w:cs="Times New Roman"/>
          <w:sz w:val="28"/>
          <w:szCs w:val="28"/>
        </w:rPr>
        <w:t>Недостатком теории ТФ является неспособность</w:t>
      </w:r>
      <w:r w:rsidRPr="00CA057D">
        <w:rPr>
          <w:rFonts w:ascii="Times New Roman" w:hAnsi="Times New Roman" w:cs="Times New Roman"/>
          <w:sz w:val="28"/>
          <w:szCs w:val="28"/>
        </w:rPr>
        <w:t xml:space="preserve"> вычислить оболочечную структуру атомов</w:t>
      </w:r>
      <w:r>
        <w:rPr>
          <w:rFonts w:ascii="Times New Roman" w:hAnsi="Times New Roman" w:cs="Times New Roman"/>
          <w:sz w:val="28"/>
          <w:szCs w:val="28"/>
        </w:rPr>
        <w:t>, предсказывающий</w:t>
      </w:r>
      <w:r w:rsidRPr="00CA057D">
        <w:rPr>
          <w:rFonts w:ascii="Times New Roman" w:hAnsi="Times New Roman" w:cs="Times New Roman"/>
          <w:sz w:val="28"/>
          <w:szCs w:val="28"/>
        </w:rPr>
        <w:t>, что все молекулы менее стабильны, чем составляющие их атомы. Фу</w:t>
      </w:r>
      <w:r>
        <w:rPr>
          <w:rFonts w:ascii="Times New Roman" w:hAnsi="Times New Roman" w:cs="Times New Roman"/>
          <w:sz w:val="28"/>
          <w:szCs w:val="28"/>
        </w:rPr>
        <w:t>нкционал кинетической энергии TФ дает</w:t>
      </w:r>
      <w:r w:rsidRPr="00CA057D">
        <w:rPr>
          <w:rFonts w:ascii="Times New Roman" w:hAnsi="Times New Roman" w:cs="Times New Roman"/>
          <w:sz w:val="28"/>
          <w:szCs w:val="28"/>
        </w:rPr>
        <w:t xml:space="preserve"> около 10%</w:t>
      </w:r>
      <w:r>
        <w:rPr>
          <w:rFonts w:ascii="Times New Roman" w:hAnsi="Times New Roman" w:cs="Times New Roman"/>
          <w:sz w:val="28"/>
          <w:szCs w:val="28"/>
        </w:rPr>
        <w:t xml:space="preserve"> ошибки в расчете кинетической энергии</w:t>
      </w:r>
      <w:r w:rsidRPr="00A068C7">
        <w:rPr>
          <w:rFonts w:ascii="Times New Roman" w:hAnsi="Times New Roman" w:cs="Times New Roman"/>
          <w:sz w:val="28"/>
          <w:szCs w:val="28"/>
        </w:rPr>
        <w:t>.</w:t>
      </w:r>
      <w:r w:rsidRPr="00CA057D">
        <w:rPr>
          <w:rFonts w:ascii="Times New Roman" w:hAnsi="Times New Roman" w:cs="Times New Roman"/>
          <w:sz w:val="28"/>
          <w:szCs w:val="28"/>
        </w:rPr>
        <w:t xml:space="preserve"> Поль Дирак</w:t>
      </w:r>
      <w:r w:rsidRPr="00D85A2D">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{"citationItems":[{"id":"ITEM-1","itemData":{"DOI":"10.1017/S0305004100016108","ISSN":"14698064","author":[{"dropping-particle":"","family":"Dirac","given":"P. A.M.","non-dropping-particle":"","parse-names":false,"suffix":""}],"container-title":"Mathematical Proceedings of the Cambridge Philosophical Society","id":"ITEM-1","issue":"3","issued":{"date-parts":[["1930"]]},"title":"Note on Exchange Phenomena in the Thomas Atom","type":"article-journal","volume":"26"},"uris":["http://www.mendeley.com/documents/?uuid=30e8287f-fb82-3b20-81fe-aebdd006dd87"]}],"mendeley":{"formattedCitation":"[69]","plainTextFormattedCitation":"[69]","previouslyFormattedCitation":"[69]"},"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[69]</w:t>
      </w:r>
      <w:r>
        <w:rPr>
          <w:rFonts w:ascii="Times New Roman" w:hAnsi="Times New Roman" w:cs="Times New Roman"/>
          <w:sz w:val="28"/>
          <w:szCs w:val="28"/>
        </w:rPr>
        <w:fldChar w:fldCharType="end"/>
      </w:r>
      <w:r w:rsidRPr="00CA057D">
        <w:rPr>
          <w:rFonts w:ascii="Times New Roman" w:hAnsi="Times New Roman" w:cs="Times New Roman"/>
          <w:sz w:val="28"/>
          <w:szCs w:val="28"/>
        </w:rPr>
        <w:t xml:space="preserve"> добавил член для описания обменной энергии электронов (E</w:t>
      </w:r>
      <w:r w:rsidRPr="00CA057D">
        <w:rPr>
          <w:rFonts w:ascii="Times New Roman" w:hAnsi="Times New Roman" w:cs="Times New Roman"/>
          <w:sz w:val="28"/>
          <w:szCs w:val="28"/>
          <w:vertAlign w:val="subscript"/>
        </w:rPr>
        <w:t>X</w:t>
      </w:r>
      <w:r>
        <w:rPr>
          <w:rFonts w:ascii="Times New Roman" w:hAnsi="Times New Roman" w:cs="Times New Roman"/>
          <w:sz w:val="28"/>
          <w:szCs w:val="28"/>
        </w:rPr>
        <w:t>)</w:t>
      </w:r>
      <w:r w:rsidRPr="00CA057D">
        <w:rPr>
          <w:rFonts w:ascii="Times New Roman" w:hAnsi="Times New Roman" w:cs="Times New Roman"/>
          <w:sz w:val="28"/>
          <w:szCs w:val="28"/>
        </w:rPr>
        <w:t>. Карл Фридрих фон Вайцзеккер</w:t>
      </w:r>
      <w:r w:rsidRPr="00D85A2D">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{"citationItems":[{"id":"ITEM-1","itemData":{"DOI":"10.1007/BF01337700","ISSN":"14346001","author":[{"dropping-particle":"","family":"Weizsäcker","given":"C. F.v.","non-dropping-particle":"","parse-names":false,"suffix":""}],"container-title":"Zeitschrift für Physik","id":"ITEM-1","issue":"7-8","issued":{"date-parts":[["1935"]]},"title":"Zur Theorie der Kernmassen","type":"article-journal","volume":"96"},"uris":["http://www.mendeley.com/documents/?uuid=6e7b76fc-2870-340b-80f9-77fa7eb9033c"]}],"mendeley":{"formattedCitation":"[70]","plainTextFormattedCitation":"[70]","previouslyFormattedCitation":"[70]"},"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[70]</w:t>
      </w:r>
      <w:r>
        <w:rPr>
          <w:rFonts w:ascii="Times New Roman" w:hAnsi="Times New Roman" w:cs="Times New Roman"/>
          <w:sz w:val="28"/>
          <w:szCs w:val="28"/>
        </w:rPr>
        <w:fldChar w:fldCharType="end"/>
      </w:r>
      <w:r w:rsidRPr="00CA057D">
        <w:rPr>
          <w:rFonts w:ascii="Times New Roman" w:hAnsi="Times New Roman" w:cs="Times New Roman"/>
          <w:sz w:val="28"/>
          <w:szCs w:val="28"/>
        </w:rPr>
        <w:t xml:space="preserve"> добавил поправочный член для кинетической энергии э</w:t>
      </w:r>
      <w:r>
        <w:rPr>
          <w:rFonts w:ascii="Times New Roman" w:hAnsi="Times New Roman" w:cs="Times New Roman"/>
          <w:sz w:val="28"/>
          <w:szCs w:val="28"/>
        </w:rPr>
        <w:t>лектронов</w:t>
      </w:r>
      <w:r w:rsidRPr="00A068C7">
        <w:rPr>
          <w:rFonts w:ascii="Times New Roman" w:hAnsi="Times New Roman" w:cs="Times New Roman"/>
          <w:sz w:val="28"/>
          <w:szCs w:val="28"/>
        </w:rPr>
        <w:t>.</w:t>
      </w:r>
      <w:r>
        <w:rPr>
          <w:rFonts w:ascii="Times New Roman" w:hAnsi="Times New Roman" w:cs="Times New Roman"/>
          <w:sz w:val="28"/>
          <w:szCs w:val="28"/>
        </w:rPr>
        <w:t xml:space="preserve"> Несмотря на д</w:t>
      </w:r>
      <w:r w:rsidRPr="00CA057D">
        <w:rPr>
          <w:rFonts w:ascii="Times New Roman" w:hAnsi="Times New Roman" w:cs="Times New Roman"/>
          <w:sz w:val="28"/>
          <w:szCs w:val="28"/>
        </w:rPr>
        <w:t xml:space="preserve">ополнительные члены, добавленные Дираком </w:t>
      </w:r>
      <w:r>
        <w:rPr>
          <w:rFonts w:ascii="Times New Roman" w:hAnsi="Times New Roman" w:cs="Times New Roman"/>
          <w:sz w:val="28"/>
          <w:szCs w:val="28"/>
        </w:rPr>
        <w:t xml:space="preserve">и фон </w:t>
      </w:r>
      <w:r w:rsidR="00217D77">
        <w:rPr>
          <w:rFonts w:ascii="Times New Roman" w:hAnsi="Times New Roman" w:cs="Times New Roman"/>
          <w:sz w:val="28"/>
          <w:szCs w:val="28"/>
        </w:rPr>
        <w:t>Вайцзеккером</w:t>
      </w:r>
      <w:r>
        <w:rPr>
          <w:rFonts w:ascii="Times New Roman" w:hAnsi="Times New Roman" w:cs="Times New Roman"/>
          <w:sz w:val="28"/>
          <w:szCs w:val="28"/>
        </w:rPr>
        <w:t>, функционал TФ</w:t>
      </w:r>
      <w:r w:rsidRPr="00CA057D">
        <w:rPr>
          <w:rFonts w:ascii="Times New Roman" w:hAnsi="Times New Roman" w:cs="Times New Roman"/>
          <w:sz w:val="28"/>
          <w:szCs w:val="28"/>
        </w:rPr>
        <w:t xml:space="preserve"> по-прежнему дает плохую оценку полной энергии и не может предсказать оболочечн</w:t>
      </w:r>
      <w:r>
        <w:rPr>
          <w:rFonts w:ascii="Times New Roman" w:hAnsi="Times New Roman" w:cs="Times New Roman"/>
          <w:sz w:val="28"/>
          <w:szCs w:val="28"/>
        </w:rPr>
        <w:t xml:space="preserve">ую структуру атомов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{"citationItems":[{"id":"ITEM-1","itemData":{"DOI":"10.1002/0470845015.cda011","author":[{"dropping-particle":"","family":"Gill","given":"Peter M. W.","non-dropping-particle":"","parse-names":false,"suffix":""}],"container-title":"Encyclopedia of Computational Chemistry","id":"ITEM-1","issued":{"date-parts":[["2002"]]},"title":"Density Functional Theory (DFT), Hartree</w:instrText>
      </w:r>
      <w:r w:rsidR="00D5241D">
        <w:rPr>
          <w:rFonts w:ascii="Tahoma" w:hAnsi="Tahoma" w:cs="Tahoma"/>
          <w:sz w:val="28"/>
          <w:szCs w:val="28"/>
        </w:rPr>
        <w:instrText>���</w:instrText>
      </w:r>
      <w:r w:rsidR="00D5241D">
        <w:rPr>
          <w:rFonts w:ascii="Times New Roman" w:hAnsi="Times New Roman" w:cs="Times New Roman"/>
          <w:sz w:val="28"/>
          <w:szCs w:val="28"/>
        </w:rPr>
        <w:instrText>Fock (HF), and the Self-consistent Field","type":"chapter"},"uris":["http://www.mendeley.com/documents/?uuid=bd4d2d18-5a47-370c-a761-6d600af66555"]}],"mendeley":{"formattedCitation":"[68]","manualFormatting":"[60, 63]","plainTextFormattedCitation":"[68]","previouslyFormattedCitation":"[68]"},"properties":{"noteIndex":0},"schema":"https://github.com/citation-style-language/schema/raw/master/csl-citation.json"}</w:instrText>
      </w:r>
      <w:r>
        <w:rPr>
          <w:rFonts w:ascii="Times New Roman" w:hAnsi="Times New Roman" w:cs="Times New Roman"/>
          <w:sz w:val="28"/>
          <w:szCs w:val="28"/>
        </w:rPr>
        <w:fldChar w:fldCharType="separate"/>
      </w:r>
      <w:r w:rsidR="0097799C" w:rsidRPr="0097799C">
        <w:rPr>
          <w:rFonts w:ascii="Times New Roman" w:hAnsi="Times New Roman" w:cs="Times New Roman"/>
          <w:noProof/>
          <w:sz w:val="28"/>
          <w:szCs w:val="28"/>
        </w:rPr>
        <w:t>[60</w:t>
      </w:r>
      <w:r w:rsidR="00217D77">
        <w:rPr>
          <w:rFonts w:ascii="Times New Roman" w:hAnsi="Times New Roman" w:cs="Times New Roman"/>
          <w:noProof/>
          <w:sz w:val="28"/>
          <w:szCs w:val="28"/>
        </w:rPr>
        <w:t>,</w:t>
      </w:r>
      <w:r w:rsidR="002F0BF4">
        <w:rPr>
          <w:rFonts w:ascii="Times New Roman" w:hAnsi="Times New Roman" w:cs="Times New Roman"/>
          <w:noProof/>
          <w:sz w:val="28"/>
          <w:szCs w:val="28"/>
        </w:rPr>
        <w:t xml:space="preserve"> </w:t>
      </w:r>
      <w:r w:rsidR="00A87CA6">
        <w:rPr>
          <w:rFonts w:ascii="Times New Roman" w:hAnsi="Times New Roman" w:cs="Times New Roman"/>
          <w:noProof/>
          <w:sz w:val="28"/>
          <w:szCs w:val="28"/>
        </w:rPr>
        <w:t xml:space="preserve">р. 689-745; </w:t>
      </w:r>
      <w:r w:rsidR="00217D77">
        <w:rPr>
          <w:rFonts w:ascii="Times New Roman" w:hAnsi="Times New Roman" w:cs="Times New Roman"/>
          <w:noProof/>
          <w:sz w:val="28"/>
          <w:szCs w:val="28"/>
        </w:rPr>
        <w:t>63</w:t>
      </w:r>
      <w:r w:rsidR="00A87CA6">
        <w:rPr>
          <w:rFonts w:ascii="Times New Roman" w:hAnsi="Times New Roman" w:cs="Times New Roman"/>
          <w:noProof/>
          <w:sz w:val="28"/>
          <w:szCs w:val="28"/>
        </w:rPr>
        <w:t>, р. 2745-2747</w:t>
      </w:r>
      <w:r w:rsidR="0097799C" w:rsidRPr="0097799C">
        <w:rPr>
          <w:rFonts w:ascii="Times New Roman" w:hAnsi="Times New Roman" w:cs="Times New Roman"/>
          <w:noProof/>
          <w:sz w:val="28"/>
          <w:szCs w:val="28"/>
        </w:rPr>
        <w:t>]</w:t>
      </w:r>
      <w:r>
        <w:rPr>
          <w:rFonts w:ascii="Times New Roman" w:hAnsi="Times New Roman" w:cs="Times New Roman"/>
          <w:sz w:val="28"/>
          <w:szCs w:val="28"/>
        </w:rPr>
        <w:fldChar w:fldCharType="end"/>
      </w:r>
      <w:r w:rsidRPr="00F35103">
        <w:rPr>
          <w:rFonts w:ascii="Times New Roman" w:hAnsi="Times New Roman" w:cs="Times New Roman"/>
          <w:sz w:val="28"/>
          <w:szCs w:val="28"/>
        </w:rPr>
        <w:t>.</w:t>
      </w:r>
    </w:p>
    <w:p w14:paraId="3F912BF9" w14:textId="31CB7D51" w:rsidR="00801B33" w:rsidRPr="007745DD" w:rsidRDefault="00801B33"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ТФП</w:t>
      </w:r>
      <w:r w:rsidRPr="009A20C0">
        <w:rPr>
          <w:rFonts w:ascii="Times New Roman" w:hAnsi="Times New Roman" w:cs="Times New Roman"/>
          <w:sz w:val="28"/>
          <w:szCs w:val="28"/>
        </w:rPr>
        <w:t xml:space="preserve"> </w:t>
      </w:r>
      <w:r>
        <w:rPr>
          <w:rFonts w:ascii="Times New Roman" w:hAnsi="Times New Roman" w:cs="Times New Roman"/>
          <w:sz w:val="28"/>
          <w:szCs w:val="28"/>
        </w:rPr>
        <w:t>у</w:t>
      </w:r>
      <w:r w:rsidRPr="009A20C0">
        <w:rPr>
          <w:rFonts w:ascii="Times New Roman" w:hAnsi="Times New Roman" w:cs="Times New Roman"/>
          <w:sz w:val="28"/>
          <w:szCs w:val="28"/>
        </w:rPr>
        <w:t>ниверсальный функционал полной электронной энергии атом</w:t>
      </w:r>
      <w:r>
        <w:rPr>
          <w:rFonts w:ascii="Times New Roman" w:hAnsi="Times New Roman" w:cs="Times New Roman"/>
          <w:sz w:val="28"/>
          <w:szCs w:val="28"/>
        </w:rPr>
        <w:t>а, молекулы или иона</w:t>
      </w:r>
      <w:r w:rsidRPr="009A20C0">
        <w:rPr>
          <w:rFonts w:ascii="Times New Roman" w:hAnsi="Times New Roman" w:cs="Times New Roman"/>
          <w:sz w:val="28"/>
          <w:szCs w:val="28"/>
        </w:rPr>
        <w:t xml:space="preserve"> E</w:t>
      </w:r>
      <w:r w:rsidRPr="007745DD">
        <w:rPr>
          <w:rFonts w:ascii="Times New Roman" w:hAnsi="Times New Roman" w:cs="Times New Roman"/>
          <w:sz w:val="28"/>
          <w:szCs w:val="28"/>
          <w:vertAlign w:val="subscript"/>
        </w:rPr>
        <w:t>tot</w:t>
      </w:r>
      <w:r w:rsidRPr="009A20C0">
        <w:rPr>
          <w:rFonts w:ascii="Times New Roman" w:hAnsi="Times New Roman" w:cs="Times New Roman"/>
          <w:sz w:val="28"/>
          <w:szCs w:val="28"/>
        </w:rPr>
        <w:t>[n</w:t>
      </w:r>
      <w:r w:rsidR="00C068CA" w:rsidRPr="00C068CA">
        <w:rPr>
          <w:rFonts w:ascii="Times New Roman" w:hAnsi="Times New Roman" w:cs="Times New Roman"/>
          <w:sz w:val="28"/>
          <w:szCs w:val="28"/>
        </w:rPr>
        <w:t>(</w:t>
      </w:r>
      <w:r w:rsidR="00C068CA">
        <w:rPr>
          <w:rFonts w:ascii="Times New Roman" w:hAnsi="Times New Roman" w:cs="Times New Roman"/>
          <w:sz w:val="28"/>
          <w:szCs w:val="28"/>
          <w:lang w:val="en-US"/>
        </w:rPr>
        <w:t>r</w:t>
      </w:r>
      <w:r w:rsidR="00C068CA" w:rsidRPr="00C068CA">
        <w:rPr>
          <w:rFonts w:ascii="Times New Roman" w:hAnsi="Times New Roman" w:cs="Times New Roman"/>
          <w:sz w:val="28"/>
          <w:szCs w:val="28"/>
        </w:rPr>
        <w:t>)</w:t>
      </w:r>
      <w:r w:rsidRPr="009A20C0">
        <w:rPr>
          <w:rFonts w:ascii="Times New Roman" w:hAnsi="Times New Roman" w:cs="Times New Roman"/>
          <w:sz w:val="28"/>
          <w:szCs w:val="28"/>
        </w:rPr>
        <w:t>]</w:t>
      </w:r>
      <w:r>
        <w:rPr>
          <w:rFonts w:ascii="Times New Roman" w:hAnsi="Times New Roman" w:cs="Times New Roman"/>
          <w:sz w:val="28"/>
          <w:szCs w:val="28"/>
        </w:rPr>
        <w:t xml:space="preserve"> </w:t>
      </w:r>
      <w:r w:rsidRPr="009A20C0">
        <w:rPr>
          <w:rFonts w:ascii="Times New Roman" w:hAnsi="Times New Roman" w:cs="Times New Roman"/>
          <w:sz w:val="28"/>
          <w:szCs w:val="28"/>
        </w:rPr>
        <w:t>может быть опреде</w:t>
      </w:r>
      <w:r>
        <w:rPr>
          <w:rFonts w:ascii="Times New Roman" w:hAnsi="Times New Roman" w:cs="Times New Roman"/>
          <w:sz w:val="28"/>
          <w:szCs w:val="28"/>
        </w:rPr>
        <w:t>лен через электронную плотность</w:t>
      </w:r>
      <w:r w:rsidRPr="009A20C0">
        <w:rPr>
          <w:rFonts w:ascii="Times New Roman" w:hAnsi="Times New Roman" w:cs="Times New Roman"/>
          <w:sz w:val="28"/>
          <w:szCs w:val="28"/>
        </w:rPr>
        <w:t xml:space="preserve"> n</w:t>
      </w:r>
      <w:r w:rsidR="00C068CA" w:rsidRPr="00C068CA">
        <w:rPr>
          <w:rFonts w:ascii="Times New Roman" w:hAnsi="Times New Roman" w:cs="Times New Roman"/>
          <w:sz w:val="28"/>
          <w:szCs w:val="28"/>
        </w:rPr>
        <w:t>(</w:t>
      </w:r>
      <w:r w:rsidR="00C068CA">
        <w:rPr>
          <w:rFonts w:ascii="Times New Roman" w:hAnsi="Times New Roman" w:cs="Times New Roman"/>
          <w:sz w:val="28"/>
          <w:szCs w:val="28"/>
          <w:lang w:val="en-US"/>
        </w:rPr>
        <w:t>r</w:t>
      </w:r>
      <w:r w:rsidR="00C068CA" w:rsidRPr="00C068C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{"citationItems":[{"id":"ITEM-1","itemData":{"DOI":"10.1103/PhysRev.136.B864","ISSN":"0031899X","abstract":"This paper deals with the ground state of an interacting electron gas in an external potential v(r). It is proved that there exists a universal functional of the density, F[n(r)], independent of v(r), such that the expression Ev(r)n(r)dr+F[n(r)] has as its minimum value the correct ground-state energy associated with v(r). The functional F[n(r)] is then discussed for two situations: (1) n(r)=n0+n(r), nn01, and (2) n(r)=(rr0) with arbitrary and r0→. In both cases F can be expressed entirely in terms of the correlation energy and linear and higher order electronic polarizabilities of a uniform electron gas. This approach also sheds some light on generalized Thomas-Fermi methods and their limitations. Some new extensions of these methods are presented. © 1964 The American Physical Society.","author":[{"dropping-particle":"","family":"Hohenberg","given":"P.","non-dropping-particle":"","parse-names":false,"suffix":""},{"dropping-particle":"","family":"Kohn","given":"W.","non-dropping-particle":"","parse-names":false,"suffix":""}],"container-title":"Physical Review","id":"ITEM-1","issue":"3B","issued":{"date-parts":[["1964"]]},"title":"Inhomogeneous electron gas","type":"article-journal","volume":"136"},"uris":["http://www.mendeley.com/documents/?uuid=6f60089f-9eb7-3a5d-a6e1-78dd415386ef"]}],"mendeley":{"formattedCitation":"[71]","plainTextFormattedCitation":"[71]","previouslyFormattedCitation":"[71]"},"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[71]</w:t>
      </w:r>
      <w:r>
        <w:rPr>
          <w:rFonts w:ascii="Times New Roman" w:hAnsi="Times New Roman" w:cs="Times New Roman"/>
          <w:sz w:val="28"/>
          <w:szCs w:val="28"/>
        </w:rPr>
        <w:fldChar w:fldCharType="end"/>
      </w:r>
      <w:r>
        <w:rPr>
          <w:rFonts w:ascii="Times New Roman" w:hAnsi="Times New Roman" w:cs="Times New Roman"/>
          <w:sz w:val="28"/>
          <w:szCs w:val="28"/>
        </w:rPr>
        <w:t>.</w:t>
      </w:r>
      <w:r w:rsidRPr="009A20C0">
        <w:rPr>
          <w:rFonts w:ascii="Times New Roman" w:hAnsi="Times New Roman" w:cs="Times New Roman"/>
          <w:sz w:val="28"/>
          <w:szCs w:val="28"/>
        </w:rPr>
        <w:t xml:space="preserve"> </w:t>
      </w:r>
      <w:r>
        <w:rPr>
          <w:rFonts w:ascii="Times New Roman" w:hAnsi="Times New Roman" w:cs="Times New Roman"/>
          <w:sz w:val="28"/>
          <w:szCs w:val="28"/>
        </w:rPr>
        <w:t>В</w:t>
      </w:r>
      <w:r w:rsidRPr="009A20C0">
        <w:rPr>
          <w:rFonts w:ascii="Times New Roman" w:hAnsi="Times New Roman" w:cs="Times New Roman"/>
          <w:sz w:val="28"/>
          <w:szCs w:val="28"/>
        </w:rPr>
        <w:t>вод точной плотности электронов в основном состоянии в этот универсальный функционал дает глобальное минимальное значение этого энергетического функционала</w:t>
      </w:r>
      <w:r w:rsidRPr="00D85A2D">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{"citationItems":[{"id":"ITEM-1","itemData":{"DOI":"10.1103/PhysRevB.13.4274","ISSN":"01631829","abstract":"The aim of this paper is to advocate the usefulness of the spin-density-functional (SDF) formalism. The generalization of the Hohenberg-Kohn-Sham scheme to and SDF formalism is presented in its thermodynamic version. The ground-state formalism is extended to more general Hamiltonians and to the lowest excited state of each symmetry. A relation between the exchange-correlation functional and the pair correlation function is derived. It is used for the interpretation of approximate versions of the theory, in particular the local-spin-density (LSD) approximation, which is formally valid only in the limit of slow and weak spatial variation in the density. It is shown, however, to give good account for the exchange-correlation energy also in rather inhomogeneous situations, because only the spherical average of the exchange-correlation hole influences this energy, and because it fulfills the sum rule stating that this hole should contain only one charge unit. A further advantage of the LSD approximation is that it can be systematically improved. Calculations on the homogeneous spin-polarized electron liquid are reported on. These calculations provide data in the form of interpolation formulas for the exchange-correlation energy and potentials, to be used in the LSD approximation. The ground-state properties are obtained from the Galitskii-Migdal formula, which relates the total energy to the one-electron spectrum, obtained with a dynamical self-energy. The self-energy is calculated in an electron-plasmon model where the electron is assumed to couple to one single mode. The potential for excited states is obtained by identifying the quasiparticle peak in the spectrum. Correlation is found to significantly weaken the spin dependence of the potentials, compared with the result in the Hartree-Fock approximation. Charge and spin response functions are calculated in the long-wavelength limit. Correlation is found to be very important for properties which involve a change in the spinpolarization. For atoms, molecules, and solids the usefulness of the SDF formalism is discussed. In order to explore the range of applicability, a few applications of the LSD approximation are made on systems for which accurate solutions exist. The calculated ionization potentials, affinities, and excitation energies for atoms propose that the valence electrons are fairly well described, a typical error in the ionization energy being 1/2 eV. The exchange-correlation holes of two-electro…","author":[{"dropping-particle":"","family":"Gunnarsson","given":"O.","non-dropping-particle":"","parse-names":false,"suffix":""},{"dropping-particle":"","family":"Lundqvist","given":"B. I.","non-dropping-particle":"","parse-names":false,"suffix":""}],"container-title":"Physical Review B","id":"ITEM-1","issue":"10","issued":{"date-parts":[["1976"]]},"title":"Exchange and correlation in atoms, molecules, and solids by the spin-density-functional formalism","type":"article-journal","volume":"13"},"uris":["http://www.mendeley.com/documents/?uuid=ead6b430-92ca-3c08-90ae-d30fa1a652d5"]}],"mendeley":{"formattedCitation":"[72]","plainTextFormattedCitation":"[72]","previouslyFormattedCitation":"[72]"},"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[72]</w:t>
      </w:r>
      <w:r>
        <w:rPr>
          <w:rFonts w:ascii="Times New Roman" w:hAnsi="Times New Roman" w:cs="Times New Roman"/>
          <w:sz w:val="28"/>
          <w:szCs w:val="28"/>
        </w:rPr>
        <w:fldChar w:fldCharType="end"/>
      </w:r>
      <w:r w:rsidRPr="00D85A2D">
        <w:rPr>
          <w:rFonts w:ascii="Times New Roman" w:hAnsi="Times New Roman" w:cs="Times New Roman"/>
          <w:sz w:val="28"/>
          <w:szCs w:val="28"/>
        </w:rPr>
        <w:t>.</w:t>
      </w:r>
      <w:r w:rsidRPr="009A20C0">
        <w:rPr>
          <w:rFonts w:ascii="Times New Roman" w:hAnsi="Times New Roman" w:cs="Times New Roman"/>
          <w:sz w:val="28"/>
          <w:szCs w:val="28"/>
        </w:rPr>
        <w:t xml:space="preserve"> </w:t>
      </w:r>
    </w:p>
    <w:p w14:paraId="3F50B7D7" w14:textId="2A876C2E" w:rsidR="00801B33" w:rsidRDefault="00801B33"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Полную электронную энергия, зависящую</w:t>
      </w:r>
      <w:r w:rsidRPr="009A20C0">
        <w:rPr>
          <w:rFonts w:ascii="Times New Roman" w:hAnsi="Times New Roman" w:cs="Times New Roman"/>
          <w:sz w:val="28"/>
          <w:szCs w:val="28"/>
        </w:rPr>
        <w:t xml:space="preserve"> от полной электронной плотности n</w:t>
      </w:r>
      <w:r w:rsidR="00C068CA" w:rsidRPr="00C068CA">
        <w:rPr>
          <w:rFonts w:ascii="Times New Roman" w:hAnsi="Times New Roman" w:cs="Times New Roman"/>
          <w:sz w:val="28"/>
          <w:szCs w:val="28"/>
        </w:rPr>
        <w:t>(</w:t>
      </w:r>
      <w:r w:rsidR="00C068CA">
        <w:rPr>
          <w:rFonts w:ascii="Times New Roman" w:hAnsi="Times New Roman" w:cs="Times New Roman"/>
          <w:sz w:val="28"/>
          <w:szCs w:val="28"/>
          <w:lang w:val="en-US"/>
        </w:rPr>
        <w:t>r</w:t>
      </w:r>
      <w:r w:rsidR="00C068CA" w:rsidRPr="00C068CA">
        <w:rPr>
          <w:rFonts w:ascii="Times New Roman" w:hAnsi="Times New Roman" w:cs="Times New Roman"/>
          <w:sz w:val="28"/>
          <w:szCs w:val="28"/>
        </w:rPr>
        <w:t>)</w:t>
      </w:r>
      <w:r>
        <w:rPr>
          <w:rFonts w:ascii="Times New Roman" w:hAnsi="Times New Roman" w:cs="Times New Roman"/>
          <w:sz w:val="28"/>
          <w:szCs w:val="28"/>
        </w:rPr>
        <w:t>, можно записать как по формуле (53):</w:t>
      </w:r>
      <w:r w:rsidRPr="009A20C0">
        <w:rPr>
          <w:rFonts w:ascii="Times New Roman" w:hAnsi="Times New Roman" w:cs="Times New Roman"/>
          <w:sz w:val="28"/>
          <w:szCs w:val="28"/>
        </w:rPr>
        <w:t xml:space="preserve"> </w:t>
      </w:r>
    </w:p>
    <w:p w14:paraId="16A9786B"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p>
    <w:p w14:paraId="7E7D5505" w14:textId="7D3579C2"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tot</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V</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J</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X</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rPr>
          <m:t xml:space="preserve">                      </m:t>
        </m:r>
      </m:oMath>
      <w:r w:rsidR="00801B33">
        <w:rPr>
          <w:rFonts w:ascii="Times New Roman" w:hAnsi="Times New Roman" w:cs="Times New Roman"/>
          <w:sz w:val="28"/>
          <w:szCs w:val="28"/>
        </w:rPr>
        <w:t>(53</w:t>
      </w:r>
      <w:r w:rsidR="00801B33" w:rsidRPr="009A20C0">
        <w:rPr>
          <w:rFonts w:ascii="Times New Roman" w:hAnsi="Times New Roman" w:cs="Times New Roman"/>
          <w:sz w:val="28"/>
          <w:szCs w:val="28"/>
        </w:rPr>
        <w:t>)</w:t>
      </w:r>
    </w:p>
    <w:p w14:paraId="29338AD7" w14:textId="77777777" w:rsidR="00801B33" w:rsidRPr="009A20C0" w:rsidRDefault="00801B33" w:rsidP="005A5DBE">
      <w:pPr>
        <w:pStyle w:val="a3"/>
        <w:spacing w:after="0" w:line="240" w:lineRule="auto"/>
        <w:ind w:left="0" w:firstLine="709"/>
        <w:jc w:val="both"/>
        <w:rPr>
          <w:rFonts w:ascii="Times New Roman" w:hAnsi="Times New Roman" w:cs="Times New Roman"/>
          <w:sz w:val="28"/>
          <w:szCs w:val="28"/>
        </w:rPr>
      </w:pPr>
    </w:p>
    <w:p w14:paraId="396234D8" w14:textId="77777777" w:rsidR="00801B33" w:rsidRPr="009A20C0" w:rsidRDefault="00801B33" w:rsidP="005A5DBE">
      <w:pPr>
        <w:pStyle w:val="a3"/>
        <w:spacing w:after="0" w:line="240" w:lineRule="auto"/>
        <w:ind w:left="0" w:firstLine="709"/>
        <w:jc w:val="both"/>
        <w:rPr>
          <w:rFonts w:ascii="Times New Roman" w:hAnsi="Times New Roman" w:cs="Times New Roman"/>
          <w:sz w:val="28"/>
          <w:szCs w:val="28"/>
        </w:rPr>
      </w:pPr>
      <w:r w:rsidRPr="003E54E8">
        <w:rPr>
          <w:rFonts w:ascii="Times New Roman" w:hAnsi="Times New Roman" w:cs="Times New Roman"/>
          <w:sz w:val="28"/>
          <w:szCs w:val="28"/>
        </w:rPr>
        <w:t>Уравнение Кона-Шэма</w:t>
      </w:r>
      <w:r w:rsidRPr="009A20C0">
        <w:rPr>
          <w:rFonts w:ascii="Times New Roman" w:hAnsi="Times New Roman" w:cs="Times New Roman"/>
          <w:sz w:val="28"/>
          <w:szCs w:val="28"/>
        </w:rPr>
        <w:t xml:space="preserve"> представляет собой уравнение Шредингера для фиктивной системы невзаимодействующих электронов, которые создают ту же плотность, что и исследуемая система. Это приближение позволило Кону и Шэму более точно вычислить кинетическую энергию каждого электрона с точки зрения орбиталей Кона-Шэма способом, аналогичным </w:t>
      </w:r>
      <w:r>
        <w:rPr>
          <w:rFonts w:ascii="Times New Roman" w:hAnsi="Times New Roman" w:cs="Times New Roman"/>
          <w:sz w:val="28"/>
          <w:szCs w:val="28"/>
        </w:rPr>
        <w:t>методу Хартри-Фока.</w:t>
      </w:r>
    </w:p>
    <w:p w14:paraId="07921B0A" w14:textId="6164B1FA" w:rsidR="00801B33" w:rsidRDefault="00801B33" w:rsidP="005A5DBE">
      <w:pPr>
        <w:pStyle w:val="a3"/>
        <w:spacing w:after="0" w:line="240" w:lineRule="auto"/>
        <w:ind w:left="0" w:firstLine="709"/>
        <w:jc w:val="both"/>
        <w:rPr>
          <w:rFonts w:ascii="Times New Roman" w:hAnsi="Times New Roman" w:cs="Times New Roman"/>
          <w:sz w:val="28"/>
          <w:szCs w:val="28"/>
        </w:rPr>
      </w:pPr>
      <w:r w:rsidRPr="009A20C0">
        <w:rPr>
          <w:rFonts w:ascii="Times New Roman" w:hAnsi="Times New Roman" w:cs="Times New Roman"/>
          <w:sz w:val="28"/>
          <w:szCs w:val="28"/>
        </w:rPr>
        <w:t>Электронная плотность может быть представлена с использованием различных типов математических функций</w:t>
      </w:r>
      <w:r w:rsidRPr="00D85A2D">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{"citationItems":[{"id":"ITEM-1","itemData":{"DOI":"10.1021/ci010445m","ISSN":"09642633","abstract":"Describes an attempt to teach coat-buttoning skills to 2 women (aged 21 yrs 1 mo and 22 yrs 5 mo) with severe learning difficulties (IQs below 35 and 30, respectively) using an antecedent enhancement procedure. Manipulation of the natural antecedents of coat buttoning produced swift acquisition of the required component responses in both Ss. These skills generalized successfully across materials (other coats) and time (6-mo follow-up). Such antecedent enhancement procedures may be of value to the extent that they offer a consistent means of presenting subtle, interactive interventions without requiring advanced teaching skills on the part of staff. (PsycINFO Database Record (c) 2010 APA, all rights reserved).","author":[{"dropping-particle":"","family":"Cramer","given":"Christopher J","non-dropping-particle":"","parse-names":false,"suffix":""}],"container-title":"Essentials of Computational Chemistry","id":"ITEM-1","issue":"2","issued":{"date-parts":[["2004"]]},"title":"Essentials of Computational Chemistry Theories and Models","type":"book","volume":"42"},"uris":["http://www.mendeley.com/documents/?uuid=7dfb9586-f423-343a-9a41-f0b4970c0931"]}],"mendeley":{"formattedCitation":"[73]","plainTextFormattedCitation":"[73]","previouslyFormattedCitation":"[73]"},"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[73]</w:t>
      </w:r>
      <w:r>
        <w:rPr>
          <w:rFonts w:ascii="Times New Roman" w:hAnsi="Times New Roman" w:cs="Times New Roman"/>
          <w:sz w:val="28"/>
          <w:szCs w:val="28"/>
        </w:rPr>
        <w:fldChar w:fldCharType="end"/>
      </w:r>
      <w:r w:rsidRPr="009A20C0">
        <w:rPr>
          <w:rFonts w:ascii="Times New Roman" w:hAnsi="Times New Roman" w:cs="Times New Roman"/>
          <w:sz w:val="28"/>
          <w:szCs w:val="28"/>
        </w:rPr>
        <w:t xml:space="preserve">. Первоначальные расчеты </w:t>
      </w:r>
      <w:r>
        <w:rPr>
          <w:rFonts w:ascii="Times New Roman" w:hAnsi="Times New Roman" w:cs="Times New Roman"/>
          <w:sz w:val="28"/>
          <w:szCs w:val="28"/>
        </w:rPr>
        <w:t>ТФП</w:t>
      </w:r>
      <w:r w:rsidRPr="009A20C0">
        <w:rPr>
          <w:rFonts w:ascii="Times New Roman" w:hAnsi="Times New Roman" w:cs="Times New Roman"/>
          <w:sz w:val="28"/>
          <w:szCs w:val="28"/>
        </w:rPr>
        <w:t xml:space="preserve"> были выполнены с использованием функций плоских волн в качестве базисных наборов. Бесконечная протяженность этих функций была идеальной для вычислений на протяженных структурах, таких как металлические поверхности или кристаллические твердые тела. Для расчетов дискретных атомов и молекул </w:t>
      </w:r>
      <w:r w:rsidRPr="00F66F9F">
        <w:rPr>
          <w:rFonts w:ascii="Times New Roman" w:hAnsi="Times New Roman" w:cs="Times New Roman"/>
          <w:sz w:val="28"/>
          <w:szCs w:val="28"/>
        </w:rPr>
        <w:t xml:space="preserve">обычно больше подходят атомно-центрированные базисные наборы. В работе </w:t>
      </w:r>
      <w:r w:rsidRPr="00F66F9F">
        <w:rPr>
          <w:rFonts w:ascii="Times New Roman" w:hAnsi="Times New Roman" w:cs="Times New Roman"/>
          <w:sz w:val="28"/>
          <w:szCs w:val="28"/>
        </w:rPr>
        <w:fldChar w:fldCharType="begin" w:fldLock="1"/>
      </w:r>
      <w:r w:rsidR="00D5241D" w:rsidRPr="00F66F9F">
        <w:rPr>
          <w:rFonts w:ascii="Times New Roman" w:hAnsi="Times New Roman" w:cs="Times New Roman"/>
          <w:sz w:val="28"/>
          <w:szCs w:val="28"/>
        </w:rPr>
        <w:instrText>ADDIN CSL_CITATION {"citationItems":[{"id":"ITEM-1","itemData":{"DOI":"10.1021/ci010445m","ISSN":"09642633","abstract":"Describes an attempt to teach coat-buttoning skills to 2 women (aged 21 yrs 1 mo and 22 yrs 5 mo) with severe learning difficulties (IQs below 35 and 30, respectively) using an antecedent enhancement procedure. Manipulation of the natural antecedents of coat buttoning produced swift acquisition of the required component responses in both Ss. These skills generalized successfully across materials (other coats) and time (6-mo follow-up). Such antecedent enhancement procedures may be of value to the extent that they offer a consistent means of presenting subtle, interactive interventions without requiring advanced teaching skills on the part of staff. (PsycINFO Database Record (c) 2010 APA, all rights reserved).","author":[{"dropping-particle":"","family":"Cramer","given":"Christopher J","non-dropping-particle":"","parse-names":false,"suffix":""}],"container-title":"Essentials of Computational Chemistry","id":"ITEM-1","issue":"2","issued":{"date-parts":[["2004"]]},"title":"Essentials of Computational Chemistry Theories and Models","type":"book","volume":"42"},"uris":["http://www.mendeley.com/documents/?uuid=7dfb9586-f423-343a-9a41-f0b4970c0931"]}],"mendeley":{"formattedCitation":"[73]","plainTextFormattedCitation":"[73]","previouslyFormattedCitation":"[73]"},"properties":{"noteIndex":0},"schema":"https://github.com/citation-style-language/schema/raw/master/csl-citation.json"}</w:instrText>
      </w:r>
      <w:r w:rsidRPr="00F66F9F">
        <w:rPr>
          <w:rFonts w:ascii="Times New Roman" w:hAnsi="Times New Roman" w:cs="Times New Roman"/>
          <w:sz w:val="28"/>
          <w:szCs w:val="28"/>
        </w:rPr>
        <w:fldChar w:fldCharType="separate"/>
      </w:r>
      <w:r w:rsidR="00D5241D" w:rsidRPr="00F66F9F">
        <w:rPr>
          <w:rFonts w:ascii="Times New Roman" w:hAnsi="Times New Roman" w:cs="Times New Roman"/>
          <w:noProof/>
          <w:sz w:val="28"/>
          <w:szCs w:val="28"/>
        </w:rPr>
        <w:t>[73</w:t>
      </w:r>
      <w:r w:rsidR="00A87CA6" w:rsidRPr="00F66F9F">
        <w:rPr>
          <w:rFonts w:ascii="Times New Roman" w:hAnsi="Times New Roman" w:cs="Times New Roman"/>
          <w:noProof/>
          <w:sz w:val="28"/>
          <w:szCs w:val="28"/>
        </w:rPr>
        <w:t>, р.</w:t>
      </w:r>
      <w:r w:rsidR="00C068CA" w:rsidRPr="00F66F9F">
        <w:rPr>
          <w:rFonts w:ascii="Times New Roman" w:hAnsi="Times New Roman" w:cs="Times New Roman"/>
          <w:noProof/>
          <w:sz w:val="28"/>
          <w:szCs w:val="28"/>
        </w:rPr>
        <w:t xml:space="preserve"> 106</w:t>
      </w:r>
      <w:r w:rsidR="00D5241D" w:rsidRPr="00F66F9F">
        <w:rPr>
          <w:rFonts w:ascii="Times New Roman" w:hAnsi="Times New Roman" w:cs="Times New Roman"/>
          <w:noProof/>
          <w:sz w:val="28"/>
          <w:szCs w:val="28"/>
        </w:rPr>
        <w:t>]</w:t>
      </w:r>
      <w:r w:rsidRPr="00F66F9F">
        <w:rPr>
          <w:rFonts w:ascii="Times New Roman" w:hAnsi="Times New Roman" w:cs="Times New Roman"/>
          <w:sz w:val="28"/>
          <w:szCs w:val="28"/>
        </w:rPr>
        <w:fldChar w:fldCharType="end"/>
      </w:r>
      <w:r w:rsidRPr="00F66F9F">
        <w:rPr>
          <w:rFonts w:ascii="Times New Roman" w:hAnsi="Times New Roman" w:cs="Times New Roman"/>
          <w:sz w:val="28"/>
          <w:szCs w:val="28"/>
        </w:rPr>
        <w:t xml:space="preserve"> электронная плотность представлена одной базисной функцией </w:t>
      </w:r>
      <w:r w:rsidRPr="009A20C0">
        <w:rPr>
          <w:rFonts w:ascii="Times New Roman" w:hAnsi="Times New Roman" w:cs="Times New Roman"/>
          <w:sz w:val="28"/>
          <w:szCs w:val="28"/>
        </w:rPr>
        <w:t>Гаусса с центром в атоме, χ</w:t>
      </w:r>
      <w:r w:rsidRPr="009A20C0">
        <w:rPr>
          <w:rFonts w:ascii="Times New Roman" w:hAnsi="Times New Roman" w:cs="Times New Roman"/>
          <w:sz w:val="28"/>
          <w:szCs w:val="28"/>
          <w:vertAlign w:val="subscript"/>
        </w:rPr>
        <w:t>i</w:t>
      </w:r>
      <w:r w:rsidRPr="009A20C0">
        <w:rPr>
          <w:rFonts w:ascii="Times New Roman" w:hAnsi="Times New Roman" w:cs="Times New Roman"/>
          <w:sz w:val="28"/>
          <w:szCs w:val="28"/>
        </w:rPr>
        <w:t xml:space="preserve"> </w:t>
      </w:r>
      <w:r w:rsidR="00C068CA" w:rsidRPr="00C068CA">
        <w:rPr>
          <w:rFonts w:ascii="Times New Roman" w:hAnsi="Times New Roman" w:cs="Times New Roman"/>
          <w:sz w:val="28"/>
          <w:szCs w:val="28"/>
        </w:rPr>
        <w:t>(</w:t>
      </w:r>
      <w:r w:rsidR="00C068CA">
        <w:rPr>
          <w:rFonts w:ascii="Times New Roman" w:hAnsi="Times New Roman" w:cs="Times New Roman"/>
          <w:sz w:val="28"/>
          <w:szCs w:val="28"/>
          <w:lang w:val="en-US"/>
        </w:rPr>
        <w:t>r</w:t>
      </w:r>
      <w:r w:rsidR="00C068CA" w:rsidRPr="00C068CA">
        <w:rPr>
          <w:rFonts w:ascii="Times New Roman" w:hAnsi="Times New Roman" w:cs="Times New Roman"/>
          <w:sz w:val="28"/>
          <w:szCs w:val="28"/>
        </w:rPr>
        <w:t>)</w:t>
      </w:r>
      <w:r w:rsidRPr="009A20C0">
        <w:rPr>
          <w:rFonts w:ascii="Times New Roman" w:hAnsi="Times New Roman" w:cs="Times New Roman"/>
          <w:sz w:val="28"/>
          <w:szCs w:val="28"/>
        </w:rPr>
        <w:t>.</w:t>
      </w:r>
      <w:r w:rsidRPr="00CA057D">
        <w:rPr>
          <w:rFonts w:ascii="Times New Roman" w:hAnsi="Times New Roman" w:cs="Times New Roman"/>
          <w:sz w:val="28"/>
          <w:szCs w:val="28"/>
        </w:rPr>
        <w:t xml:space="preserve"> </w:t>
      </w:r>
      <w:r>
        <w:rPr>
          <w:rFonts w:ascii="Times New Roman" w:hAnsi="Times New Roman" w:cs="Times New Roman"/>
          <w:sz w:val="28"/>
          <w:szCs w:val="28"/>
        </w:rPr>
        <w:t>О</w:t>
      </w:r>
      <w:r w:rsidRPr="009A20C0">
        <w:rPr>
          <w:rFonts w:ascii="Times New Roman" w:hAnsi="Times New Roman" w:cs="Times New Roman"/>
          <w:sz w:val="28"/>
          <w:szCs w:val="28"/>
        </w:rPr>
        <w:t>птимизация полной электронной плотности n</w:t>
      </w:r>
      <w:r w:rsidR="00C068CA" w:rsidRPr="00C068CA">
        <w:rPr>
          <w:rFonts w:ascii="Times New Roman" w:hAnsi="Times New Roman" w:cs="Times New Roman"/>
          <w:sz w:val="28"/>
          <w:szCs w:val="28"/>
        </w:rPr>
        <w:t>(</w:t>
      </w:r>
      <w:r w:rsidR="00C068CA">
        <w:rPr>
          <w:rFonts w:ascii="Times New Roman" w:hAnsi="Times New Roman" w:cs="Times New Roman"/>
          <w:sz w:val="28"/>
          <w:szCs w:val="28"/>
          <w:lang w:val="en-US"/>
        </w:rPr>
        <w:t>r</w:t>
      </w:r>
      <w:r w:rsidR="00C068CA" w:rsidRPr="00C068CA">
        <w:rPr>
          <w:rFonts w:ascii="Times New Roman" w:hAnsi="Times New Roman" w:cs="Times New Roman"/>
          <w:sz w:val="28"/>
          <w:szCs w:val="28"/>
        </w:rPr>
        <w:t>)</w:t>
      </w:r>
      <w:r w:rsidRPr="009A20C0">
        <w:rPr>
          <w:rFonts w:ascii="Times New Roman" w:hAnsi="Times New Roman" w:cs="Times New Roman"/>
          <w:sz w:val="28"/>
          <w:szCs w:val="28"/>
        </w:rPr>
        <w:t xml:space="preserve"> достигается путем систематического изменения коэффициентов линейного расширения C</w:t>
      </w:r>
      <w:r w:rsidRPr="009A20C0">
        <w:rPr>
          <w:rFonts w:ascii="Times New Roman" w:hAnsi="Times New Roman" w:cs="Times New Roman"/>
          <w:sz w:val="28"/>
          <w:szCs w:val="28"/>
          <w:vertAlign w:val="subscript"/>
        </w:rPr>
        <w:t>i</w:t>
      </w:r>
      <w:r w:rsidRPr="009A20C0">
        <w:rPr>
          <w:rFonts w:ascii="Times New Roman" w:hAnsi="Times New Roman" w:cs="Times New Roman"/>
          <w:sz w:val="28"/>
          <w:szCs w:val="28"/>
        </w:rPr>
        <w:t xml:space="preserve"> для получения минимально возможной полной энергии</w:t>
      </w:r>
      <w:r>
        <w:rPr>
          <w:rFonts w:ascii="Times New Roman" w:hAnsi="Times New Roman" w:cs="Times New Roman"/>
          <w:sz w:val="28"/>
          <w:szCs w:val="28"/>
        </w:rPr>
        <w:t xml:space="preserve"> как показано по формуле (54):</w:t>
      </w:r>
    </w:p>
    <w:p w14:paraId="0B23F693" w14:textId="77777777" w:rsidR="00801B33" w:rsidRPr="009A20C0" w:rsidRDefault="00801B33" w:rsidP="005A5DBE">
      <w:pPr>
        <w:pStyle w:val="a3"/>
        <w:spacing w:after="0" w:line="240" w:lineRule="auto"/>
        <w:ind w:left="0" w:firstLine="709"/>
        <w:jc w:val="both"/>
        <w:rPr>
          <w:rFonts w:ascii="Times New Roman" w:hAnsi="Times New Roman" w:cs="Times New Roman"/>
          <w:sz w:val="28"/>
          <w:szCs w:val="28"/>
        </w:rPr>
      </w:pPr>
    </w:p>
    <w:p w14:paraId="7DB711C2" w14:textId="6E9BAF38" w:rsidR="00801B33" w:rsidRDefault="00801B33" w:rsidP="005A5DBE">
      <w:pPr>
        <w:pStyle w:val="a3"/>
        <w:spacing w:after="0" w:line="240" w:lineRule="auto"/>
        <w:ind w:left="0" w:firstLine="709"/>
        <w:jc w:val="right"/>
        <w:rPr>
          <w:rFonts w:ascii="Times New Roman" w:hAnsi="Times New Roman" w:cs="Times New Roman"/>
          <w:sz w:val="28"/>
          <w:szCs w:val="28"/>
        </w:rPr>
      </w:pPr>
      <m:oMath>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r</m:t>
            </m:r>
          </m:e>
        </m:d>
        <m:r>
          <w:rPr>
            <w:rFonts w:ascii="Cambria Math" w:hAnsi="Cambria Math" w:cs="Times New Roman"/>
            <w:sz w:val="28"/>
            <w:szCs w:val="28"/>
          </w:rPr>
          <m:t>=</m:t>
        </m:r>
        <m:nary>
          <m:naryPr>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k</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χ</m:t>
                        </m:r>
                      </m:e>
                      <m:sub>
                        <m:r>
                          <w:rPr>
                            <w:rFonts w:ascii="Cambria Math" w:hAnsi="Cambria Math" w:cs="Times New Roman"/>
                            <w:sz w:val="28"/>
                            <w:szCs w:val="28"/>
                          </w:rPr>
                          <m:t>i</m:t>
                        </m:r>
                      </m:sub>
                    </m:sSub>
                    <m:d>
                      <m:dPr>
                        <m:ctrlPr>
                          <w:rPr>
                            <w:rFonts w:ascii="Cambria Math" w:hAnsi="Cambria Math" w:cs="Times New Roman"/>
                            <w:i/>
                            <w:sz w:val="28"/>
                            <w:szCs w:val="28"/>
                          </w:rPr>
                        </m:ctrlPr>
                      </m:dPr>
                      <m:e>
                        <m:r>
                          <w:rPr>
                            <w:rFonts w:ascii="Cambria Math" w:hAnsi="Cambria Math" w:cs="Times New Roman"/>
                            <w:sz w:val="28"/>
                            <w:szCs w:val="28"/>
                          </w:rPr>
                          <m:t>r</m:t>
                        </m:r>
                      </m:e>
                    </m:d>
                  </m:e>
                </m:d>
              </m:e>
              <m:sup>
                <m:r>
                  <w:rPr>
                    <w:rFonts w:ascii="Cambria Math" w:hAnsi="Cambria Math" w:cs="Times New Roman"/>
                    <w:sz w:val="28"/>
                    <w:szCs w:val="28"/>
                  </w:rPr>
                  <m:t>2</m:t>
                </m:r>
              </m:sup>
            </m:sSup>
          </m:e>
        </m:nary>
        <m:r>
          <w:rPr>
            <w:rFonts w:ascii="Cambria Math" w:hAnsi="Cambria Math" w:cs="Times New Roman"/>
            <w:sz w:val="28"/>
            <w:szCs w:val="28"/>
          </w:rPr>
          <m:t xml:space="preserve">                                                  </m:t>
        </m:r>
      </m:oMath>
      <w:r>
        <w:rPr>
          <w:rFonts w:ascii="Times New Roman" w:hAnsi="Times New Roman" w:cs="Times New Roman"/>
          <w:sz w:val="28"/>
          <w:szCs w:val="28"/>
        </w:rPr>
        <w:t>(54</w:t>
      </w:r>
      <w:r w:rsidRPr="009A20C0">
        <w:rPr>
          <w:rFonts w:ascii="Times New Roman" w:hAnsi="Times New Roman" w:cs="Times New Roman"/>
          <w:sz w:val="28"/>
          <w:szCs w:val="28"/>
        </w:rPr>
        <w:t>)</w:t>
      </w:r>
    </w:p>
    <w:p w14:paraId="73312DB1" w14:textId="77777777" w:rsidR="00801B33" w:rsidRDefault="00801B33" w:rsidP="005A5DBE">
      <w:pPr>
        <w:pStyle w:val="a3"/>
        <w:spacing w:after="0" w:line="240" w:lineRule="auto"/>
        <w:ind w:left="0" w:firstLine="709"/>
        <w:jc w:val="center"/>
        <w:rPr>
          <w:rFonts w:ascii="Times New Roman" w:hAnsi="Times New Roman" w:cs="Times New Roman"/>
          <w:sz w:val="28"/>
          <w:szCs w:val="28"/>
        </w:rPr>
      </w:pPr>
    </w:p>
    <w:p w14:paraId="40B2E6FF" w14:textId="77777777" w:rsidR="00801B33" w:rsidRPr="00E76F66" w:rsidRDefault="00801B33" w:rsidP="005A5DBE">
      <w:pPr>
        <w:pStyle w:val="a3"/>
        <w:spacing w:after="0" w:line="240" w:lineRule="auto"/>
        <w:ind w:left="0" w:firstLine="709"/>
        <w:jc w:val="both"/>
        <w:rPr>
          <w:rFonts w:ascii="Times New Roman" w:hAnsi="Times New Roman" w:cs="Times New Roman"/>
          <w:sz w:val="28"/>
          <w:szCs w:val="28"/>
        </w:rPr>
      </w:pPr>
      <w:r w:rsidRPr="00C60F1B">
        <w:rPr>
          <w:rFonts w:ascii="Times New Roman" w:hAnsi="Times New Roman" w:cs="Times New Roman"/>
          <w:sz w:val="28"/>
          <w:szCs w:val="28"/>
        </w:rPr>
        <w:t>Простейший функционал обмена называется функционалом приближения локальной плотности (LDA)</w:t>
      </w:r>
      <w:r>
        <w:rPr>
          <w:rFonts w:ascii="Times New Roman" w:hAnsi="Times New Roman" w:cs="Times New Roman"/>
          <w:sz w:val="28"/>
          <w:szCs w:val="28"/>
        </w:rPr>
        <w:t xml:space="preserve"> </w:t>
      </w:r>
      <w:r w:rsidRPr="00C60F1B">
        <w:rPr>
          <w:rFonts w:ascii="Times New Roman" w:hAnsi="Times New Roman" w:cs="Times New Roman"/>
          <w:sz w:val="28"/>
          <w:szCs w:val="28"/>
        </w:rPr>
        <w:t xml:space="preserve">замкнутой оболочки. LDA основан на предположении, что плотность энергии обмена в любой точке атомного или </w:t>
      </w:r>
      <w:r w:rsidRPr="00E76F66">
        <w:rPr>
          <w:rFonts w:ascii="Times New Roman" w:hAnsi="Times New Roman" w:cs="Times New Roman"/>
          <w:sz w:val="28"/>
          <w:szCs w:val="28"/>
        </w:rPr>
        <w:t xml:space="preserve">молекулярного пространства может быть смоделирована как плотность энергии обмена </w:t>
      </w:r>
      <w:r>
        <w:rPr>
          <w:rFonts w:ascii="Times New Roman" w:hAnsi="Times New Roman" w:cs="Times New Roman"/>
          <w:sz w:val="28"/>
          <w:szCs w:val="28"/>
        </w:rPr>
        <w:t>(</w:t>
      </w:r>
      <w:r w:rsidRPr="00E76F66">
        <w:rPr>
          <w:rFonts w:ascii="Times New Roman" w:hAnsi="Times New Roman" w:cs="Times New Roman"/>
          <w:sz w:val="28"/>
          <w:szCs w:val="28"/>
        </w:rPr>
        <w:t>HEG</w:t>
      </w:r>
      <w:r>
        <w:rPr>
          <w:rFonts w:ascii="Times New Roman" w:hAnsi="Times New Roman" w:cs="Times New Roman"/>
          <w:sz w:val="28"/>
          <w:szCs w:val="28"/>
        </w:rPr>
        <w:t>)</w:t>
      </w:r>
      <w:r w:rsidRPr="00E76F66">
        <w:rPr>
          <w:rFonts w:ascii="Times New Roman" w:hAnsi="Times New Roman" w:cs="Times New Roman"/>
          <w:sz w:val="28"/>
          <w:szCs w:val="28"/>
        </w:rPr>
        <w:t xml:space="preserve"> с той же плотностью, что и в этом месте.</w:t>
      </w:r>
    </w:p>
    <w:p w14:paraId="2A549CAE" w14:textId="0E162C62" w:rsidR="00801B33" w:rsidRDefault="00801B33" w:rsidP="005A5DBE">
      <w:pPr>
        <w:pStyle w:val="a3"/>
        <w:spacing w:after="0" w:line="240" w:lineRule="auto"/>
        <w:ind w:left="0" w:firstLine="709"/>
        <w:jc w:val="both"/>
        <w:rPr>
          <w:rFonts w:ascii="Times New Roman" w:hAnsi="Times New Roman" w:cs="Times New Roman"/>
          <w:sz w:val="28"/>
          <w:szCs w:val="28"/>
        </w:rPr>
      </w:pPr>
      <w:r w:rsidRPr="00E76F66">
        <w:rPr>
          <w:rFonts w:ascii="Times New Roman" w:hAnsi="Times New Roman" w:cs="Times New Roman"/>
          <w:sz w:val="28"/>
          <w:szCs w:val="28"/>
        </w:rPr>
        <w:t xml:space="preserve">Энергия обмена на электрон </w:t>
      </w:r>
      <m:oMath>
        <m:sSubSup>
          <m:sSubSupPr>
            <m:ctrlPr>
              <w:rPr>
                <w:rFonts w:ascii="Cambria Math" w:hAnsi="Cambria Math" w:cs="Times New Roman"/>
                <w:i/>
                <w:sz w:val="28"/>
                <w:szCs w:val="28"/>
              </w:rPr>
            </m:ctrlPr>
          </m:sSubSupPr>
          <m:e>
            <m:r>
              <w:rPr>
                <w:rFonts w:ascii="Cambria Math" w:hAnsi="Cambria Math" w:cs="Times New Roman"/>
                <w:sz w:val="28"/>
                <w:szCs w:val="28"/>
              </w:rPr>
              <m:t>ε</m:t>
            </m:r>
          </m:e>
          <m:sub>
            <m:r>
              <w:rPr>
                <w:rFonts w:ascii="Cambria Math" w:hAnsi="Cambria Math" w:cs="Times New Roman"/>
                <w:sz w:val="28"/>
                <w:szCs w:val="28"/>
              </w:rPr>
              <m:t>x</m:t>
            </m:r>
          </m:sub>
          <m:sup>
            <m:r>
              <w:rPr>
                <w:rFonts w:ascii="Cambria Math" w:hAnsi="Cambria Math" w:cs="Times New Roman"/>
                <w:sz w:val="28"/>
                <w:szCs w:val="28"/>
              </w:rPr>
              <m:t>HEG</m:t>
            </m:r>
          </m:sup>
        </m:sSubSup>
      </m:oMath>
      <w:r w:rsidRPr="00E76F66">
        <w:rPr>
          <w:rFonts w:ascii="Times New Roman" w:hAnsi="Times New Roman" w:cs="Times New Roman"/>
          <w:sz w:val="28"/>
          <w:szCs w:val="28"/>
        </w:rPr>
        <w:t>, рассчитывается для плотност</w:t>
      </w:r>
      <w:r>
        <w:rPr>
          <w:rFonts w:ascii="Times New Roman" w:hAnsi="Times New Roman" w:cs="Times New Roman"/>
          <w:sz w:val="28"/>
          <w:szCs w:val="28"/>
        </w:rPr>
        <w:t>и</w:t>
      </w:r>
      <w:r w:rsidRPr="00E76F66">
        <w:rPr>
          <w:rFonts w:ascii="Times New Roman" w:hAnsi="Times New Roman" w:cs="Times New Roman"/>
          <w:sz w:val="28"/>
          <w:szCs w:val="28"/>
        </w:rPr>
        <w:t xml:space="preserve"> энергии обмена</w:t>
      </w:r>
      <w:r>
        <w:rPr>
          <w:rFonts w:ascii="Times New Roman" w:hAnsi="Times New Roman" w:cs="Times New Roman"/>
          <w:sz w:val="28"/>
          <w:szCs w:val="28"/>
        </w:rPr>
        <w:t xml:space="preserve"> и приводится в уравнении (</w:t>
      </w:r>
      <w:r w:rsidRPr="00E76F66">
        <w:rPr>
          <w:rFonts w:ascii="Times New Roman" w:hAnsi="Times New Roman" w:cs="Times New Roman"/>
          <w:sz w:val="28"/>
          <w:szCs w:val="28"/>
        </w:rPr>
        <w:t xml:space="preserve">55). Поскольку общая электронная плотность </w:t>
      </w:r>
      <w:r w:rsidR="00560BD1">
        <w:rPr>
          <w:rFonts w:ascii="Times New Roman" w:hAnsi="Times New Roman" w:cs="Times New Roman"/>
          <w:sz w:val="28"/>
          <w:szCs w:val="28"/>
        </w:rPr>
        <w:t>–</w:t>
      </w:r>
      <w:r w:rsidRPr="00E76F66">
        <w:rPr>
          <w:rFonts w:ascii="Times New Roman" w:hAnsi="Times New Roman" w:cs="Times New Roman"/>
          <w:sz w:val="28"/>
          <w:szCs w:val="28"/>
        </w:rPr>
        <w:t xml:space="preserve"> это число электронов на единицу объема, умножение </w:t>
      </w:r>
      <m:oMath>
        <m:sSubSup>
          <m:sSubSupPr>
            <m:ctrlPr>
              <w:rPr>
                <w:rFonts w:ascii="Cambria Math" w:hAnsi="Cambria Math" w:cs="Times New Roman"/>
                <w:i/>
                <w:sz w:val="28"/>
                <w:szCs w:val="28"/>
              </w:rPr>
            </m:ctrlPr>
          </m:sSubSupPr>
          <m:e>
            <m:r>
              <w:rPr>
                <w:rFonts w:ascii="Cambria Math" w:hAnsi="Cambria Math" w:cs="Times New Roman"/>
                <w:sz w:val="28"/>
                <w:szCs w:val="28"/>
              </w:rPr>
              <m:t>ε</m:t>
            </m:r>
          </m:e>
          <m:sub>
            <m:r>
              <w:rPr>
                <w:rFonts w:ascii="Cambria Math" w:hAnsi="Cambria Math" w:cs="Times New Roman"/>
                <w:sz w:val="28"/>
                <w:szCs w:val="28"/>
              </w:rPr>
              <m:t>x</m:t>
            </m:r>
          </m:sub>
          <m:sup>
            <m:r>
              <w:rPr>
                <w:rFonts w:ascii="Cambria Math" w:hAnsi="Cambria Math" w:cs="Times New Roman"/>
                <w:sz w:val="28"/>
                <w:szCs w:val="28"/>
              </w:rPr>
              <m:t>HEG</m:t>
            </m:r>
          </m:sup>
        </m:sSubSup>
      </m:oMath>
      <w:r w:rsidRPr="00E76F66">
        <w:rPr>
          <w:rFonts w:ascii="Times New Roman" w:eastAsiaTheme="minorEastAsia" w:hAnsi="Times New Roman" w:cs="Times New Roman"/>
          <w:sz w:val="28"/>
          <w:szCs w:val="28"/>
        </w:rPr>
        <w:t xml:space="preserve"> </w:t>
      </w:r>
      <w:r w:rsidRPr="00E76F66">
        <w:rPr>
          <w:rFonts w:ascii="Times New Roman" w:hAnsi="Times New Roman" w:cs="Times New Roman"/>
          <w:sz w:val="28"/>
          <w:szCs w:val="28"/>
        </w:rPr>
        <w:t>на общую электронную плотность дает энергию обмена на единицу объема (E</w:t>
      </w:r>
      <w:r w:rsidRPr="00E76F66">
        <w:rPr>
          <w:rFonts w:ascii="Times New Roman" w:hAnsi="Times New Roman" w:cs="Times New Roman"/>
          <w:sz w:val="28"/>
          <w:szCs w:val="28"/>
          <w:vertAlign w:val="subscript"/>
        </w:rPr>
        <w:t>X</w:t>
      </w:r>
      <w:r w:rsidRPr="00E76F66">
        <w:rPr>
          <w:rFonts w:ascii="Times New Roman" w:hAnsi="Times New Roman" w:cs="Times New Roman"/>
          <w:sz w:val="28"/>
          <w:szCs w:val="28"/>
        </w:rPr>
        <w:t>/V). Интегрирование по всему пространству (dτ = 4πr</w:t>
      </w:r>
      <w:r w:rsidRPr="00E76F66">
        <w:rPr>
          <w:rFonts w:ascii="Times New Roman" w:hAnsi="Times New Roman" w:cs="Times New Roman"/>
          <w:sz w:val="28"/>
          <w:szCs w:val="28"/>
          <w:vertAlign w:val="superscript"/>
        </w:rPr>
        <w:t>2</w:t>
      </w:r>
      <w:r w:rsidRPr="00E76F66">
        <w:rPr>
          <w:rFonts w:ascii="Times New Roman" w:hAnsi="Times New Roman" w:cs="Times New Roman"/>
          <w:sz w:val="28"/>
          <w:szCs w:val="28"/>
        </w:rPr>
        <w:t xml:space="preserve">dr в сферических координатах) дает полную обменную энергию системы, как показано в уравнении </w:t>
      </w:r>
      <w:r>
        <w:rPr>
          <w:rFonts w:ascii="Times New Roman" w:hAnsi="Times New Roman" w:cs="Times New Roman"/>
          <w:sz w:val="28"/>
          <w:szCs w:val="28"/>
        </w:rPr>
        <w:t>(</w:t>
      </w:r>
      <w:r w:rsidRPr="00E76F66">
        <w:rPr>
          <w:rFonts w:ascii="Times New Roman" w:hAnsi="Times New Roman" w:cs="Times New Roman"/>
          <w:sz w:val="28"/>
          <w:szCs w:val="28"/>
        </w:rPr>
        <w:t>56</w:t>
      </w:r>
      <w:r>
        <w:rPr>
          <w:rFonts w:ascii="Times New Roman" w:hAnsi="Times New Roman" w:cs="Times New Roman"/>
          <w:sz w:val="28"/>
          <w:szCs w:val="28"/>
        </w:rPr>
        <w:t>)</w:t>
      </w:r>
      <w:r w:rsidRPr="00E76F66">
        <w:rPr>
          <w:rFonts w:ascii="Times New Roman" w:hAnsi="Times New Roman" w:cs="Times New Roman"/>
          <w:sz w:val="28"/>
          <w:szCs w:val="28"/>
        </w:rPr>
        <w:t xml:space="preserve">. В работе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{"citationItems":[{"id":"ITEM-1","itemData":{"DOI":"10.1021/ed5004788","ISSN":"19381328","abstract":"Density functional theory (DFT) is a type of electronic structure calculation that has rapidly gained popularity. In this article, we provide a step-bystep demonstration of a DFT calculation by hand on the helium atom using Slater's X-Alpha exchange functional on a single Gaussian-type orbital to represent the atomic wave function. This DFT calculation is compared and contrasted with a Hartree -Fock calculation on the same system. This information is accessible by advanced undergraduate students studying physical chemistry or calculus-based physics. (Figure Presented).","author":[{"dropping-particle":"","family":"Baseden","given":"Kyle A.","non-dropping-particle":"","parse-names":false,"suffix":""},{"dropping-particle":"","family":"Tye","given":"Jesse W.","non-dropping-particle":"","parse-names":false,"suffix":""}],"container-title":"Journal of Chemical Education","id":"ITEM-1","issue":"12","issued":{"date-parts":[["2014"]]},"title":"Introduction to density functional theory: Calculations by hand on the helium atom","type":"article-journal","volume":"91"},"uris":["http://www.mendeley.com/documents/?uuid=0f989f50-0a92-3ef4-9fdd-eb08c1ccbcb8"]}],"mendeley":{"formattedCitation":"[74]","plainTextFormattedCitation":"[74]","previouslyFormattedCitation":"[74]"},"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[74]</w:t>
      </w:r>
      <w:r>
        <w:rPr>
          <w:rFonts w:ascii="Times New Roman" w:hAnsi="Times New Roman" w:cs="Times New Roman"/>
          <w:sz w:val="28"/>
          <w:szCs w:val="28"/>
        </w:rPr>
        <w:fldChar w:fldCharType="end"/>
      </w:r>
      <w:r w:rsidRPr="00E76F66">
        <w:rPr>
          <w:rFonts w:ascii="Times New Roman" w:hAnsi="Times New Roman" w:cs="Times New Roman"/>
          <w:sz w:val="28"/>
          <w:szCs w:val="28"/>
        </w:rPr>
        <w:t xml:space="preserve"> был</w:t>
      </w:r>
      <w:r>
        <w:rPr>
          <w:rFonts w:ascii="Times New Roman" w:hAnsi="Times New Roman" w:cs="Times New Roman"/>
          <w:sz w:val="28"/>
          <w:szCs w:val="28"/>
        </w:rPr>
        <w:t>а</w:t>
      </w:r>
      <w:r w:rsidRPr="00E76F66">
        <w:rPr>
          <w:rFonts w:ascii="Times New Roman" w:hAnsi="Times New Roman" w:cs="Times New Roman"/>
          <w:sz w:val="28"/>
          <w:szCs w:val="28"/>
        </w:rPr>
        <w:t xml:space="preserve"> использован</w:t>
      </w:r>
      <w:r>
        <w:rPr>
          <w:rFonts w:ascii="Times New Roman" w:hAnsi="Times New Roman" w:cs="Times New Roman"/>
          <w:sz w:val="28"/>
          <w:szCs w:val="28"/>
        </w:rPr>
        <w:t>а</w:t>
      </w:r>
      <w:r w:rsidRPr="00E76F66">
        <w:rPr>
          <w:rFonts w:ascii="Times New Roman" w:hAnsi="Times New Roman" w:cs="Times New Roman"/>
          <w:sz w:val="28"/>
          <w:szCs w:val="28"/>
        </w:rPr>
        <w:t xml:space="preserve"> функция X-alpha Слейтера для расчета энергии обмена. Формулировка функции обмена Слейтера представляет собой уравнение LDA, умноженное на эмпиричес</w:t>
      </w:r>
      <w:r>
        <w:rPr>
          <w:rFonts w:ascii="Times New Roman" w:hAnsi="Times New Roman" w:cs="Times New Roman"/>
          <w:sz w:val="28"/>
          <w:szCs w:val="28"/>
        </w:rPr>
        <w:t>кую константу масштабирования 1.</w:t>
      </w:r>
      <w:r w:rsidRPr="00E76F66">
        <w:rPr>
          <w:rFonts w:ascii="Times New Roman" w:hAnsi="Times New Roman" w:cs="Times New Roman"/>
          <w:sz w:val="28"/>
          <w:szCs w:val="28"/>
        </w:rPr>
        <w:t xml:space="preserve">05 для получения уравнения X-alpha для полной энергии обмена, как показано в уравнении </w:t>
      </w:r>
      <w:r>
        <w:rPr>
          <w:rFonts w:ascii="Times New Roman" w:hAnsi="Times New Roman" w:cs="Times New Roman"/>
          <w:sz w:val="28"/>
          <w:szCs w:val="28"/>
        </w:rPr>
        <w:t>(</w:t>
      </w:r>
      <w:r w:rsidRPr="00E76F66">
        <w:rPr>
          <w:rFonts w:ascii="Times New Roman" w:hAnsi="Times New Roman" w:cs="Times New Roman"/>
          <w:sz w:val="28"/>
          <w:szCs w:val="28"/>
        </w:rPr>
        <w:t>57</w:t>
      </w:r>
      <w:r>
        <w:rPr>
          <w:rFonts w:ascii="Times New Roman" w:hAnsi="Times New Roman" w:cs="Times New Roman"/>
          <w:sz w:val="28"/>
          <w:szCs w:val="28"/>
        </w:rPr>
        <w:t>)</w:t>
      </w:r>
      <w:r w:rsidRPr="00E76F66">
        <w:rPr>
          <w:rFonts w:ascii="Times New Roman" w:hAnsi="Times New Roman" w:cs="Times New Roman"/>
          <w:sz w:val="28"/>
          <w:szCs w:val="28"/>
        </w:rPr>
        <w:t>.</w:t>
      </w:r>
    </w:p>
    <w:p w14:paraId="0B0B8319" w14:textId="77777777" w:rsidR="00801B33" w:rsidRPr="00E76F66" w:rsidRDefault="00801B33" w:rsidP="005A5DBE">
      <w:pPr>
        <w:pStyle w:val="a3"/>
        <w:spacing w:after="0" w:line="240" w:lineRule="auto"/>
        <w:ind w:left="0" w:firstLine="709"/>
        <w:jc w:val="both"/>
        <w:rPr>
          <w:rFonts w:ascii="Times New Roman" w:hAnsi="Times New Roman" w:cs="Times New Roman"/>
          <w:sz w:val="28"/>
          <w:szCs w:val="28"/>
        </w:rPr>
      </w:pPr>
    </w:p>
    <w:p w14:paraId="53B11F49" w14:textId="70EF3987" w:rsidR="00801B33" w:rsidRDefault="0033715C" w:rsidP="005A5DBE">
      <w:pPr>
        <w:pStyle w:val="a3"/>
        <w:spacing w:after="0" w:line="240" w:lineRule="auto"/>
        <w:ind w:left="0" w:firstLine="709"/>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ε</m:t>
            </m:r>
          </m:e>
          <m:sub>
            <m:r>
              <w:rPr>
                <w:rFonts w:ascii="Cambria Math" w:hAnsi="Cambria Math" w:cs="Times New Roman"/>
                <w:sz w:val="28"/>
                <w:szCs w:val="28"/>
              </w:rPr>
              <m:t>x</m:t>
            </m:r>
          </m:sub>
          <m:sup>
            <m:r>
              <w:rPr>
                <w:rFonts w:ascii="Cambria Math" w:hAnsi="Cambria Math" w:cs="Times New Roman"/>
                <w:sz w:val="28"/>
                <w:szCs w:val="28"/>
              </w:rPr>
              <m:t>HEG</m:t>
            </m:r>
          </m:sup>
        </m:sSubSup>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n(r)</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3</m:t>
                </m:r>
              </m:num>
              <m:den>
                <m:r>
                  <w:rPr>
                    <w:rFonts w:ascii="Cambria Math" w:hAnsi="Cambria Math" w:cs="Times New Roman"/>
                    <w:sz w:val="28"/>
                    <w:szCs w:val="28"/>
                    <w:lang w:val="kk-KZ"/>
                  </w:rPr>
                  <m:t>4</m:t>
                </m:r>
              </m:den>
            </m:f>
          </m:e>
        </m:d>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3</m:t>
                    </m:r>
                  </m:num>
                  <m:den>
                    <m:r>
                      <w:rPr>
                        <w:rFonts w:ascii="Cambria Math" w:hAnsi="Cambria Math" w:cs="Times New Roman"/>
                        <w:sz w:val="28"/>
                        <w:szCs w:val="28"/>
                        <w:lang w:val="kk-KZ"/>
                      </w:rPr>
                      <m:t>π</m:t>
                    </m:r>
                  </m:den>
                </m:f>
              </m:e>
            </m:d>
          </m:e>
          <m:sup>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3</m:t>
                </m:r>
              </m:den>
            </m:f>
          </m:sup>
        </m:sSup>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r</m:t>
                    </m:r>
                  </m:e>
                </m:d>
              </m:e>
            </m:d>
          </m:e>
          <m:sup>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3</m:t>
                </m:r>
              </m:den>
            </m:f>
          </m:sup>
        </m:sSup>
        <m:r>
          <w:rPr>
            <w:rFonts w:ascii="Cambria Math" w:hAnsi="Cambria Math" w:cs="Times New Roman"/>
            <w:sz w:val="28"/>
            <w:szCs w:val="28"/>
            <w:lang w:val="kk-KZ"/>
          </w:rPr>
          <m:t xml:space="preserve">                                                                   </m:t>
        </m:r>
      </m:oMath>
      <w:r w:rsidR="00801B33">
        <w:rPr>
          <w:rFonts w:ascii="Times New Roman" w:hAnsi="Times New Roman" w:cs="Times New Roman"/>
          <w:sz w:val="28"/>
          <w:szCs w:val="28"/>
        </w:rPr>
        <w:t>(</w:t>
      </w:r>
      <w:r w:rsidR="00801B33" w:rsidRPr="00E76F66">
        <w:rPr>
          <w:rFonts w:ascii="Times New Roman" w:hAnsi="Times New Roman" w:cs="Times New Roman"/>
          <w:sz w:val="28"/>
          <w:szCs w:val="28"/>
        </w:rPr>
        <w:t>55)</w:t>
      </w:r>
    </w:p>
    <w:p w14:paraId="247EDECA" w14:textId="77777777" w:rsidR="004908F9" w:rsidRPr="00E76F66" w:rsidRDefault="004908F9" w:rsidP="005A5DBE">
      <w:pPr>
        <w:pStyle w:val="a3"/>
        <w:spacing w:after="0" w:line="240" w:lineRule="auto"/>
        <w:ind w:left="0" w:firstLine="709"/>
        <w:jc w:val="right"/>
        <w:rPr>
          <w:rFonts w:ascii="Times New Roman" w:hAnsi="Times New Roman" w:cs="Times New Roman"/>
          <w:sz w:val="28"/>
          <w:szCs w:val="28"/>
        </w:rPr>
      </w:pPr>
    </w:p>
    <w:p w14:paraId="4D0A1F1E" w14:textId="2C4DA3A5" w:rsidR="00801B33" w:rsidRDefault="0033715C" w:rsidP="005A5DBE">
      <w:pPr>
        <w:pStyle w:val="a3"/>
        <w:spacing w:after="0" w:line="240" w:lineRule="auto"/>
        <w:ind w:left="0"/>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x</m:t>
            </m:r>
          </m:sub>
          <m:sup>
            <m:r>
              <w:rPr>
                <w:rFonts w:ascii="Cambria Math" w:hAnsi="Cambria Math" w:cs="Times New Roman"/>
                <w:sz w:val="28"/>
                <w:szCs w:val="28"/>
              </w:rPr>
              <m:t>LDA</m:t>
            </m:r>
          </m:sup>
        </m:sSub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4π</m:t>
            </m:r>
          </m:e>
        </m:d>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m:t>
            </m:r>
          </m:sup>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ε</m:t>
                    </m:r>
                  </m:e>
                  <m:sub>
                    <m:r>
                      <w:rPr>
                        <w:rFonts w:ascii="Cambria Math" w:hAnsi="Cambria Math" w:cs="Times New Roman"/>
                        <w:sz w:val="28"/>
                        <w:szCs w:val="28"/>
                      </w:rPr>
                      <m:t>x</m:t>
                    </m:r>
                  </m:sub>
                  <m:sup>
                    <m:r>
                      <w:rPr>
                        <w:rFonts w:ascii="Cambria Math" w:hAnsi="Cambria Math" w:cs="Times New Roman"/>
                        <w:sz w:val="28"/>
                        <w:szCs w:val="28"/>
                      </w:rPr>
                      <m:t>HEG</m:t>
                    </m:r>
                  </m:sup>
                </m:sSubSup>
              </m:e>
            </m:d>
            <m:d>
              <m:dPr>
                <m:ctrlPr>
                  <w:rPr>
                    <w:rFonts w:ascii="Cambria Math" w:hAnsi="Cambria Math" w:cs="Times New Roman"/>
                    <w:i/>
                    <w:sz w:val="28"/>
                    <w:szCs w:val="28"/>
                  </w:rPr>
                </m:ctrlPr>
              </m:dPr>
              <m:e>
                <m:r>
                  <w:rPr>
                    <w:rFonts w:ascii="Cambria Math" w:hAnsi="Cambria Math" w:cs="Times New Roman"/>
                    <w:sz w:val="28"/>
                    <w:szCs w:val="28"/>
                  </w:rPr>
                  <m:t>n(r)</m:t>
                </m:r>
              </m:e>
            </m:d>
          </m:e>
        </m:nary>
        <m:r>
          <w:rPr>
            <w:rFonts w:ascii="Cambria Math" w:hAnsi="Cambria Math" w:cs="Times New Roman"/>
            <w:sz w:val="28"/>
            <w:szCs w:val="28"/>
          </w:rPr>
          <m:t>dr=-</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π</m:t>
                    </m:r>
                  </m:den>
                </m:f>
              </m:e>
            </m:d>
          </m:e>
          <m:sup>
            <m:r>
              <w:rPr>
                <w:rFonts w:ascii="Cambria Math" w:hAnsi="Cambria Math" w:cs="Times New Roman"/>
                <w:sz w:val="28"/>
                <w:szCs w:val="28"/>
              </w:rPr>
              <m:t>1/3</m:t>
            </m:r>
          </m:sup>
        </m:sSup>
        <m:d>
          <m:dPr>
            <m:ctrlPr>
              <w:rPr>
                <w:rFonts w:ascii="Cambria Math" w:hAnsi="Cambria Math" w:cs="Times New Roman"/>
                <w:i/>
                <w:sz w:val="28"/>
                <w:szCs w:val="28"/>
              </w:rPr>
            </m:ctrlPr>
          </m:dPr>
          <m:e>
            <m:r>
              <w:rPr>
                <w:rFonts w:ascii="Cambria Math" w:hAnsi="Cambria Math" w:cs="Times New Roman"/>
                <w:sz w:val="28"/>
                <w:szCs w:val="28"/>
              </w:rPr>
              <m:t>4π</m:t>
            </m:r>
          </m:e>
        </m:d>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m:t>
            </m:r>
          </m:sup>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n(r)</m:t>
                    </m:r>
                  </m:e>
                </m:d>
              </m:e>
              <m:sup>
                <m:r>
                  <w:rPr>
                    <w:rFonts w:ascii="Cambria Math" w:hAnsi="Cambria Math" w:cs="Times New Roman"/>
                    <w:sz w:val="28"/>
                    <w:szCs w:val="28"/>
                  </w:rPr>
                  <m:t>4/3</m:t>
                </m:r>
              </m:sup>
            </m:sSup>
            <m:r>
              <w:rPr>
                <w:rFonts w:ascii="Cambria Math" w:hAnsi="Cambria Math" w:cs="Times New Roman"/>
                <w:sz w:val="28"/>
                <w:szCs w:val="28"/>
              </w:rPr>
              <m:t>dr</m:t>
            </m:r>
          </m:e>
        </m:nary>
        <m:r>
          <w:rPr>
            <w:rFonts w:ascii="Cambria Math" w:hAnsi="Cambria Math" w:cs="Times New Roman"/>
            <w:sz w:val="28"/>
            <w:szCs w:val="28"/>
          </w:rPr>
          <m:t xml:space="preserve">                                                                              </m:t>
        </m:r>
      </m:oMath>
      <w:r w:rsidR="00801B33">
        <w:rPr>
          <w:rFonts w:ascii="Times New Roman" w:hAnsi="Times New Roman" w:cs="Times New Roman"/>
          <w:sz w:val="28"/>
          <w:szCs w:val="28"/>
        </w:rPr>
        <w:t>(</w:t>
      </w:r>
      <w:r w:rsidR="00801B33" w:rsidRPr="00E76F66">
        <w:rPr>
          <w:rFonts w:ascii="Times New Roman" w:hAnsi="Times New Roman" w:cs="Times New Roman"/>
          <w:sz w:val="28"/>
          <w:szCs w:val="28"/>
        </w:rPr>
        <w:t>56)</w:t>
      </w:r>
    </w:p>
    <w:p w14:paraId="3F3D9274" w14:textId="77777777" w:rsidR="004908F9" w:rsidRPr="00E76F66" w:rsidRDefault="004908F9" w:rsidP="005A5DBE">
      <w:pPr>
        <w:pStyle w:val="a3"/>
        <w:spacing w:after="0" w:line="240" w:lineRule="auto"/>
        <w:ind w:left="0" w:firstLine="709"/>
        <w:jc w:val="right"/>
        <w:rPr>
          <w:rFonts w:ascii="Times New Roman" w:hAnsi="Times New Roman" w:cs="Times New Roman"/>
          <w:sz w:val="28"/>
          <w:szCs w:val="28"/>
        </w:rPr>
      </w:pPr>
    </w:p>
    <w:p w14:paraId="7122BAF6" w14:textId="7DC72BFD" w:rsidR="004908F9" w:rsidRDefault="0033715C" w:rsidP="005A5DBE">
      <w:pPr>
        <w:pStyle w:val="a3"/>
        <w:spacing w:after="0" w:line="240" w:lineRule="auto"/>
        <w:ind w:left="0" w:firstLine="709"/>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x</m:t>
            </m:r>
          </m:sub>
          <m:sup>
            <m:r>
              <w:rPr>
                <w:rFonts w:ascii="Cambria Math" w:hAnsi="Cambria Math" w:cs="Times New Roman"/>
                <w:sz w:val="28"/>
                <w:szCs w:val="28"/>
              </w:rPr>
              <m:t>xα</m:t>
            </m:r>
          </m:sup>
        </m:sSubSup>
        <m:r>
          <w:rPr>
            <w:rFonts w:ascii="Cambria Math" w:hAnsi="Cambria Math" w:cs="Times New Roman"/>
            <w:sz w:val="28"/>
            <w:szCs w:val="28"/>
          </w:rPr>
          <m:t>=-1.05</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π</m:t>
                    </m:r>
                  </m:den>
                </m:f>
              </m:e>
            </m:d>
          </m:e>
          <m:sup>
            <m:r>
              <w:rPr>
                <w:rFonts w:ascii="Cambria Math" w:hAnsi="Cambria Math" w:cs="Times New Roman"/>
                <w:sz w:val="28"/>
                <w:szCs w:val="28"/>
              </w:rPr>
              <m:t>1/3</m:t>
            </m:r>
          </m:sup>
        </m:sSup>
        <m:d>
          <m:dPr>
            <m:ctrlPr>
              <w:rPr>
                <w:rFonts w:ascii="Cambria Math" w:hAnsi="Cambria Math" w:cs="Times New Roman"/>
                <w:i/>
                <w:sz w:val="28"/>
                <w:szCs w:val="28"/>
              </w:rPr>
            </m:ctrlPr>
          </m:dPr>
          <m:e>
            <m:r>
              <w:rPr>
                <w:rFonts w:ascii="Cambria Math" w:hAnsi="Cambria Math" w:cs="Times New Roman"/>
                <w:sz w:val="28"/>
                <w:szCs w:val="28"/>
              </w:rPr>
              <m:t>4π</m:t>
            </m:r>
          </m:e>
        </m:d>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m:t>
            </m:r>
          </m:sup>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e>
            </m:d>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η(r)</m:t>
                    </m:r>
                  </m:e>
                </m:d>
              </m:e>
              <m:sup>
                <m:r>
                  <w:rPr>
                    <w:rFonts w:ascii="Cambria Math" w:hAnsi="Cambria Math" w:cs="Times New Roman"/>
                    <w:sz w:val="28"/>
                    <w:szCs w:val="28"/>
                  </w:rPr>
                  <m:t>4/3</m:t>
                </m:r>
              </m:sup>
            </m:sSup>
            <m:r>
              <w:rPr>
                <w:rFonts w:ascii="Cambria Math" w:hAnsi="Cambria Math" w:cs="Times New Roman"/>
                <w:sz w:val="28"/>
                <w:szCs w:val="28"/>
              </w:rPr>
              <m:t>dr</m:t>
            </m:r>
          </m:e>
        </m:nary>
      </m:oMath>
      <w:r w:rsidR="00801B33" w:rsidRPr="00E76F66">
        <w:rPr>
          <w:rFonts w:ascii="Times New Roman" w:eastAsiaTheme="minorEastAsia" w:hAnsi="Times New Roman" w:cs="Times New Roman"/>
          <w:sz w:val="28"/>
          <w:szCs w:val="28"/>
        </w:rPr>
        <w:t xml:space="preserve">            </w:t>
      </w:r>
      <w:r w:rsidR="00801B33">
        <w:rPr>
          <w:rFonts w:ascii="Times New Roman" w:eastAsiaTheme="minorEastAsia" w:hAnsi="Times New Roman" w:cs="Times New Roman"/>
          <w:sz w:val="28"/>
          <w:szCs w:val="28"/>
        </w:rPr>
        <w:t xml:space="preserve">                    (</w:t>
      </w:r>
      <w:r w:rsidR="00D5241D">
        <w:rPr>
          <w:rFonts w:ascii="Times New Roman" w:eastAsiaTheme="minorEastAsia" w:hAnsi="Times New Roman" w:cs="Times New Roman"/>
          <w:sz w:val="28"/>
          <w:szCs w:val="28"/>
        </w:rPr>
        <w:t>57)</w:t>
      </w:r>
    </w:p>
    <w:p w14:paraId="5CEF7DA6" w14:textId="77777777" w:rsidR="00D5241D" w:rsidRPr="00D5241D" w:rsidRDefault="00D5241D" w:rsidP="005A5DBE">
      <w:pPr>
        <w:pStyle w:val="a3"/>
        <w:spacing w:after="0" w:line="240" w:lineRule="auto"/>
        <w:ind w:left="0" w:firstLine="709"/>
        <w:jc w:val="right"/>
        <w:rPr>
          <w:rFonts w:ascii="Times New Roman" w:eastAsiaTheme="minorEastAsia" w:hAnsi="Times New Roman" w:cs="Times New Roman"/>
          <w:sz w:val="28"/>
          <w:szCs w:val="28"/>
        </w:rPr>
      </w:pPr>
    </w:p>
    <w:p w14:paraId="17E4C6C8" w14:textId="77777777" w:rsidR="004908F9" w:rsidRPr="00E76F66" w:rsidRDefault="004908F9" w:rsidP="005A5DBE">
      <w:pPr>
        <w:spacing w:after="0" w:line="240" w:lineRule="auto"/>
        <w:ind w:firstLine="709"/>
        <w:jc w:val="both"/>
        <w:rPr>
          <w:rFonts w:ascii="Times New Roman" w:hAnsi="Times New Roman" w:cs="Times New Roman"/>
          <w:sz w:val="28"/>
          <w:szCs w:val="28"/>
        </w:rPr>
      </w:pPr>
    </w:p>
    <w:p w14:paraId="12499E75" w14:textId="3CF33408" w:rsidR="00801B33" w:rsidRPr="007768E4" w:rsidRDefault="007768E4" w:rsidP="005A5DB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2.4 </w:t>
      </w:r>
      <w:r w:rsidR="00801B33" w:rsidRPr="007768E4">
        <w:rPr>
          <w:rFonts w:ascii="Times New Roman" w:hAnsi="Times New Roman" w:cs="Times New Roman"/>
          <w:b/>
          <w:sz w:val="28"/>
          <w:szCs w:val="28"/>
        </w:rPr>
        <w:t>Гибридные методы функционала плотности</w:t>
      </w:r>
    </w:p>
    <w:p w14:paraId="2D509D43" w14:textId="02192C4C" w:rsidR="00801B33" w:rsidRDefault="00801B33" w:rsidP="005A5DBE">
      <w:pPr>
        <w:pStyle w:val="a3"/>
        <w:spacing w:after="0" w:line="240" w:lineRule="auto"/>
        <w:ind w:left="0" w:firstLine="709"/>
        <w:jc w:val="both"/>
        <w:rPr>
          <w:rFonts w:ascii="Times New Roman" w:hAnsi="Times New Roman" w:cs="Times New Roman"/>
          <w:sz w:val="28"/>
          <w:szCs w:val="28"/>
        </w:rPr>
      </w:pPr>
      <w:r w:rsidRPr="00E76F66">
        <w:rPr>
          <w:rFonts w:ascii="Times New Roman" w:hAnsi="Times New Roman" w:cs="Times New Roman"/>
          <w:sz w:val="28"/>
          <w:szCs w:val="28"/>
        </w:rPr>
        <w:t xml:space="preserve">Существует точная связь между невзаимодействующим функционалом плотности и полностью взаимодействующей системой многих тел через интеграцию работы, выполняемой постепенным связыванием электрон-электронных взаимодействий. Этот подход адиабатической связи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{"citationItems":[{"id":"ITEM-1","itemData":{"DOI":"10.1119/1.1974502","ISSN":"0002-9505","abstract":"Originally published as two separate volumes, \"The Theory of Quantum Liquids\" is a classic text that attempts to describe the qualitative and unifying aspects of an extremely broad and diversified field. Volume I deals with 'normal' Fremi liquids, such as 3He and electrons in metals. Volume II consists of a detailed treatment of Bose condensation and liquid 4He, including the development of a Bose liquid theory and a microscopic basis for the two-fluid model, and the description of the elementary excitations of liquid HeII.","author":[{"dropping-particle":"","family":"Pines","given":"D.","non-dropping-particle":"","parse-names":false,"suffix":""},{"dropping-particle":"","family":"Nozieres","given":"P.","non-dropping-particle":"","parse-names":false,"suffix":""},{"dropping-particle":"","family":"Corngold","given":"Noel","non-dropping-particle":"","parse-names":false,"suffix":""}],"container-title":"American Journal of Physics","id":"ITEM-1","issue":"3","issued":{"date-parts":[["1968"]]},"title":"The Theory of Quantum Liquids","type":"article-journal","volume":"36"},"uris":["http://www.mendeley.com/documents/?uuid=d90ce66c-6077-3d04-a085-7a33d33e803b"]}],"mendeley":{"formattedCitation":"[75]","plainTextFormattedCitation":"[75]","previouslyFormattedCitation":"[75]"},"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[75]</w:t>
      </w:r>
      <w:r>
        <w:rPr>
          <w:rFonts w:ascii="Times New Roman" w:hAnsi="Times New Roman" w:cs="Times New Roman"/>
          <w:sz w:val="28"/>
          <w:szCs w:val="28"/>
        </w:rPr>
        <w:fldChar w:fldCharType="end"/>
      </w:r>
      <w:r w:rsidRPr="00E76F66">
        <w:rPr>
          <w:rFonts w:ascii="Times New Roman" w:hAnsi="Times New Roman" w:cs="Times New Roman"/>
          <w:sz w:val="28"/>
          <w:szCs w:val="28"/>
        </w:rPr>
        <w:t xml:space="preserve"> позволяет формально обозначить точные калибровочные функционалы в виде:</w:t>
      </w:r>
    </w:p>
    <w:p w14:paraId="08ADD402" w14:textId="77777777" w:rsidR="00801B33" w:rsidRPr="00E76F66" w:rsidRDefault="00801B33" w:rsidP="005A5DBE">
      <w:pPr>
        <w:pStyle w:val="a3"/>
        <w:spacing w:after="0" w:line="240" w:lineRule="auto"/>
        <w:ind w:left="0" w:firstLine="709"/>
        <w:jc w:val="both"/>
        <w:rPr>
          <w:rFonts w:ascii="Times New Roman" w:hAnsi="Times New Roman" w:cs="Times New Roman"/>
          <w:sz w:val="28"/>
          <w:szCs w:val="28"/>
        </w:rPr>
      </w:pPr>
    </w:p>
    <w:p w14:paraId="0FAAFAD7" w14:textId="77777777"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xc</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ρ</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d</m:t>
            </m:r>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d</m:t>
            </m:r>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m:t>
                    </m:r>
                  </m:sup>
                </m:sSup>
              </m:e>
            </m:acc>
            <m:nary>
              <m:naryPr>
                <m:limLoc m:val="subSup"/>
                <m:ctrlPr>
                  <w:rPr>
                    <w:rFonts w:ascii="Cambria Math" w:hAnsi="Cambria Math" w:cs="Times New Roman"/>
                    <w:i/>
                    <w:sz w:val="28"/>
                    <w:szCs w:val="28"/>
                  </w:rPr>
                </m:ctrlPr>
              </m:naryPr>
              <m:sub>
                <m:r>
                  <w:rPr>
                    <w:rFonts w:ascii="Cambria Math" w:hAnsi="Cambria Math" w:cs="Times New Roman"/>
                    <w:sz w:val="28"/>
                    <w:szCs w:val="28"/>
                  </w:rPr>
                  <m:t>λ=0</m:t>
                </m:r>
              </m:sub>
              <m:sup>
                <m:r>
                  <w:rPr>
                    <w:rFonts w:ascii="Cambria Math" w:hAnsi="Cambria Math" w:cs="Times New Roman"/>
                    <w:sz w:val="28"/>
                    <w:szCs w:val="28"/>
                  </w:rPr>
                  <m:t>1</m:t>
                </m:r>
              </m:sup>
              <m:e>
                <m:r>
                  <w:rPr>
                    <w:rFonts w:ascii="Cambria Math" w:hAnsi="Cambria Math" w:cs="Times New Roman"/>
                    <w:sz w:val="28"/>
                    <w:szCs w:val="28"/>
                  </w:rPr>
                  <m:t>dλ</m:t>
                </m:r>
              </m:e>
            </m:nary>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λe</m:t>
                    </m:r>
                  </m:e>
                  <m:sup>
                    <m:r>
                      <w:rPr>
                        <w:rFonts w:ascii="Cambria Math" w:hAnsi="Cambria Math" w:cs="Times New Roman"/>
                        <w:sz w:val="28"/>
                        <w:szCs w:val="28"/>
                      </w:rPr>
                      <m:t>2</m:t>
                    </m:r>
                  </m:sup>
                </m:sSup>
              </m:num>
              <m:den>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m:t>
                            </m:r>
                          </m:sup>
                        </m:sSup>
                      </m:e>
                    </m:acc>
                  </m:e>
                </m:d>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hAnsi="Cambria Math" w:cs="Times New Roman"/>
                            <w:sz w:val="28"/>
                            <w:szCs w:val="28"/>
                          </w:rPr>
                          <m:t>ρ</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r>
                          <w:rPr>
                            <w:rFonts w:ascii="Cambria Math" w:hAnsi="Cambria Math" w:cs="Times New Roman"/>
                            <w:sz w:val="28"/>
                            <w:szCs w:val="28"/>
                          </w:rPr>
                          <m:t>ρ(</m:t>
                        </m:r>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m:t>
                                </m:r>
                              </m:sup>
                            </m:sSup>
                            <m:r>
                              <w:rPr>
                                <w:rFonts w:ascii="Cambria Math" w:hAnsi="Cambria Math" w:cs="Times New Roman"/>
                                <w:sz w:val="28"/>
                                <w:szCs w:val="28"/>
                              </w:rPr>
                              <m:t>)</m:t>
                            </m:r>
                          </m:e>
                        </m:acc>
                      </m:e>
                    </m:d>
                  </m:e>
                  <m:sub>
                    <m:r>
                      <w:rPr>
                        <w:rFonts w:ascii="Cambria Math" w:hAnsi="Cambria Math" w:cs="Times New Roman"/>
                        <w:sz w:val="28"/>
                        <w:szCs w:val="28"/>
                      </w:rPr>
                      <m:t>ρλ</m:t>
                    </m:r>
                  </m:sub>
                </m:sSub>
                <m:r>
                  <w:rPr>
                    <w:rFonts w:ascii="Cambria Math" w:hAnsi="Cambria Math" w:cs="Times New Roman"/>
                    <w:sz w:val="28"/>
                    <w:szCs w:val="28"/>
                  </w:rPr>
                  <m:t>-ρ(</m:t>
                </m:r>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)σ(</m:t>
                </m:r>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acc>
                  <m:accPr>
                    <m:chr m:val="⃗"/>
                    <m:ctrlPr>
                      <w:rPr>
                        <w:rFonts w:ascii="Cambria Math" w:hAnsi="Cambria Math" w:cs="Times New Roman"/>
                        <w:i/>
                        <w:sz w:val="28"/>
                        <w:szCs w:val="28"/>
                      </w:rPr>
                    </m:ctrlPr>
                  </m:accPr>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m:t>
                        </m:r>
                      </m:sup>
                    </m:sSup>
                  </m:e>
                </m:acc>
                <m:r>
                  <w:rPr>
                    <w:rFonts w:ascii="Cambria Math" w:hAnsi="Cambria Math" w:cs="Times New Roman"/>
                    <w:sz w:val="28"/>
                    <w:szCs w:val="28"/>
                  </w:rPr>
                  <m:t>)</m:t>
                </m:r>
              </m:e>
            </m:d>
          </m:e>
        </m:nary>
        <m:r>
          <w:rPr>
            <w:rFonts w:ascii="Cambria Math" w:hAnsi="Cambria Math" w:cs="Times New Roman"/>
            <w:sz w:val="28"/>
            <w:szCs w:val="28"/>
          </w:rPr>
          <m:t xml:space="preserve">      </m:t>
        </m:r>
      </m:oMath>
      <w:r w:rsidR="00801B33">
        <w:rPr>
          <w:rFonts w:ascii="Times New Roman" w:hAnsi="Times New Roman" w:cs="Times New Roman"/>
          <w:sz w:val="28"/>
          <w:szCs w:val="28"/>
        </w:rPr>
        <w:t>(</w:t>
      </w:r>
      <w:r w:rsidR="00801B33" w:rsidRPr="00E76F66">
        <w:rPr>
          <w:rFonts w:ascii="Times New Roman" w:hAnsi="Times New Roman" w:cs="Times New Roman"/>
          <w:sz w:val="28"/>
          <w:szCs w:val="28"/>
        </w:rPr>
        <w:t>58)</w:t>
      </w:r>
    </w:p>
    <w:p w14:paraId="2D65C0BB" w14:textId="77777777" w:rsidR="00801B33" w:rsidRPr="00E76F66" w:rsidRDefault="00801B33" w:rsidP="005A5DBE">
      <w:pPr>
        <w:pStyle w:val="a3"/>
        <w:spacing w:after="0" w:line="240" w:lineRule="auto"/>
        <w:ind w:left="0" w:firstLine="709"/>
        <w:jc w:val="both"/>
        <w:rPr>
          <w:rFonts w:ascii="Times New Roman" w:hAnsi="Times New Roman" w:cs="Times New Roman"/>
          <w:sz w:val="28"/>
          <w:szCs w:val="28"/>
        </w:rPr>
      </w:pPr>
    </w:p>
    <w:p w14:paraId="339F895F" w14:textId="38688DC6" w:rsidR="00801B33" w:rsidRDefault="00801B33" w:rsidP="005A5DBE">
      <w:pPr>
        <w:pStyle w:val="a3"/>
        <w:spacing w:after="0" w:line="240" w:lineRule="auto"/>
        <w:ind w:left="0"/>
        <w:jc w:val="both"/>
        <w:rPr>
          <w:rFonts w:ascii="Times New Roman" w:hAnsi="Times New Roman" w:cs="Times New Roman"/>
          <w:sz w:val="28"/>
          <w:szCs w:val="28"/>
        </w:rPr>
      </w:pPr>
      <w:r w:rsidRPr="00E76F66">
        <w:rPr>
          <w:rFonts w:ascii="Times New Roman" w:hAnsi="Times New Roman" w:cs="Times New Roman"/>
          <w:sz w:val="28"/>
          <w:szCs w:val="28"/>
        </w:rPr>
        <w:t xml:space="preserve">где математическое ожидание </w:t>
      </w:r>
      <m:oMath>
        <m:sSub>
          <m:sSubPr>
            <m:ctrlPr>
              <w:rPr>
                <w:rFonts w:ascii="Cambria Math" w:hAnsi="Cambria Math" w:cs="Times New Roman"/>
                <w:i/>
                <w:sz w:val="28"/>
                <w:szCs w:val="28"/>
              </w:rPr>
            </m:ctrlPr>
          </m:sSubPr>
          <m:e>
            <m:d>
              <m:dPr>
                <m:begChr m:val="〈"/>
                <m:endChr m:val="〉"/>
                <m:ctrlPr>
                  <w:rPr>
                    <w:rFonts w:ascii="Cambria Math" w:hAnsi="Cambria Math" w:cs="Times New Roman"/>
                    <w:i/>
                    <w:sz w:val="28"/>
                    <w:szCs w:val="28"/>
                  </w:rPr>
                </m:ctrlPr>
              </m:dPr>
              <m:e>
                <m:r>
                  <w:rPr>
                    <w:rFonts w:ascii="Cambria Math" w:hAnsi="Cambria Math" w:cs="Times New Roman"/>
                    <w:sz w:val="28"/>
                    <w:szCs w:val="28"/>
                  </w:rPr>
                  <m:t>ρ</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lang w:val="en-US"/>
                          </w:rPr>
                          <m:t>r</m:t>
                        </m:r>
                      </m:e>
                    </m:acc>
                  </m:e>
                </m:d>
                <m:r>
                  <w:rPr>
                    <w:rFonts w:ascii="Cambria Math" w:hAnsi="Cambria Math" w:cs="Times New Roman"/>
                    <w:sz w:val="28"/>
                    <w:szCs w:val="28"/>
                  </w:rPr>
                  <m:t>ρ</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e>
                </m:d>
              </m:e>
            </m:d>
          </m:e>
          <m:sub>
            <m:r>
              <w:rPr>
                <w:rFonts w:ascii="Cambria Math" w:hAnsi="Cambria Math" w:cs="Times New Roman"/>
                <w:sz w:val="28"/>
                <w:szCs w:val="28"/>
              </w:rPr>
              <m:t>ρλ</m:t>
            </m:r>
          </m:sub>
        </m:sSub>
      </m:oMath>
      <w:r w:rsidRPr="00E76F66">
        <w:rPr>
          <w:rFonts w:ascii="Times New Roman" w:hAnsi="Times New Roman" w:cs="Times New Roman"/>
          <w:sz w:val="28"/>
          <w:szCs w:val="28"/>
        </w:rPr>
        <w:t xml:space="preserve"> является корреляционной функцией плотность-плотность и вычисляется при плотности ρ</w:t>
      </w:r>
      <w:r w:rsidR="00C068CA" w:rsidRPr="00C068CA">
        <w:rPr>
          <w:rFonts w:ascii="Times New Roman" w:hAnsi="Times New Roman" w:cs="Times New Roman"/>
          <w:sz w:val="28"/>
          <w:szCs w:val="28"/>
        </w:rPr>
        <w:t>(</w:t>
      </w:r>
      <w:r w:rsidR="00C068CA">
        <w:rPr>
          <w:rFonts w:ascii="Times New Roman" w:hAnsi="Times New Roman" w:cs="Times New Roman"/>
          <w:sz w:val="28"/>
          <w:szCs w:val="28"/>
          <w:lang w:val="en-US"/>
        </w:rPr>
        <w:t>r</w:t>
      </w:r>
      <w:r w:rsidR="00C068CA" w:rsidRPr="00C068CA">
        <w:rPr>
          <w:rFonts w:ascii="Times New Roman" w:hAnsi="Times New Roman" w:cs="Times New Roman"/>
          <w:sz w:val="28"/>
          <w:szCs w:val="28"/>
        </w:rPr>
        <w:t>)</w:t>
      </w:r>
      <w:r w:rsidRPr="00E76F66">
        <w:rPr>
          <w:rFonts w:ascii="Times New Roman" w:hAnsi="Times New Roman" w:cs="Times New Roman"/>
          <w:sz w:val="28"/>
          <w:szCs w:val="28"/>
        </w:rPr>
        <w:t xml:space="preserve"> для системы, опис</w:t>
      </w:r>
      <w:r>
        <w:rPr>
          <w:rFonts w:ascii="Times New Roman" w:hAnsi="Times New Roman" w:cs="Times New Roman"/>
          <w:sz w:val="28"/>
          <w:szCs w:val="28"/>
        </w:rPr>
        <w:t>ываемой эффективным потенциалом, определяемая формулой (59):</w:t>
      </w:r>
    </w:p>
    <w:p w14:paraId="0A65C746" w14:textId="77777777" w:rsidR="00801B33" w:rsidRPr="00F847A5" w:rsidRDefault="00801B33" w:rsidP="005A5DBE">
      <w:pPr>
        <w:pStyle w:val="a3"/>
        <w:spacing w:after="0" w:line="240" w:lineRule="auto"/>
        <w:ind w:left="0" w:firstLine="709"/>
        <w:jc w:val="both"/>
        <w:rPr>
          <w:rFonts w:ascii="Times New Roman" w:hAnsi="Times New Roman" w:cs="Times New Roman"/>
          <w:sz w:val="28"/>
          <w:szCs w:val="28"/>
        </w:rPr>
      </w:pPr>
    </w:p>
    <w:p w14:paraId="7D9A8006" w14:textId="7ECFEF16" w:rsidR="00801B33" w:rsidRDefault="0033715C" w:rsidP="005A5DBE">
      <w:pPr>
        <w:pStyle w:val="a3"/>
        <w:spacing w:after="0" w:line="240" w:lineRule="auto"/>
        <w:ind w:left="0"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eff</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en</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nary>
          <m:naryPr>
            <m:limLoc m:val="undOvr"/>
            <m:ctrlPr>
              <w:rPr>
                <w:rFonts w:ascii="Cambria Math" w:hAnsi="Cambria Math" w:cs="Times New Roman"/>
                <w:i/>
                <w:sz w:val="28"/>
                <w:szCs w:val="28"/>
              </w:rPr>
            </m:ctrlPr>
          </m:naryPr>
          <m:sub>
            <m:r>
              <w:rPr>
                <w:rFonts w:ascii="Cambria Math" w:hAnsi="Cambria Math" w:cs="Times New Roman"/>
                <w:sz w:val="28"/>
                <w:szCs w:val="28"/>
              </w:rPr>
              <m:t>i≠j</m:t>
            </m:r>
          </m:sub>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λe</m:t>
                    </m:r>
                  </m:e>
                  <m:sup>
                    <m:r>
                      <w:rPr>
                        <w:rFonts w:ascii="Cambria Math" w:hAnsi="Cambria Math" w:cs="Times New Roman"/>
                        <w:sz w:val="28"/>
                        <w:szCs w:val="28"/>
                      </w:rPr>
                      <m:t>2</m:t>
                    </m:r>
                  </m:sup>
                </m:sSup>
              </m:num>
              <m:den>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m:t>
                            </m:r>
                          </m:sub>
                        </m:sSub>
                      </m:e>
                    </m:acc>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sub>
                        </m:sSub>
                      </m:e>
                    </m:acc>
                  </m:e>
                </m:d>
              </m:den>
            </m:f>
          </m:e>
        </m:nary>
      </m:oMath>
      <w:r w:rsidR="00801B33" w:rsidRPr="00E76F66">
        <w:rPr>
          <w:rFonts w:ascii="Times New Roman" w:hAnsi="Times New Roman" w:cs="Times New Roman"/>
          <w:sz w:val="28"/>
          <w:szCs w:val="28"/>
        </w:rPr>
        <w:t xml:space="preserve">    </w:t>
      </w:r>
      <w:r w:rsidR="00801B33">
        <w:rPr>
          <w:rFonts w:ascii="Times New Roman" w:hAnsi="Times New Roman" w:cs="Times New Roman"/>
          <w:sz w:val="28"/>
          <w:szCs w:val="28"/>
        </w:rPr>
        <w:t xml:space="preserve">                          </w:t>
      </w:r>
      <w:r w:rsidR="00405D2E">
        <w:rPr>
          <w:rFonts w:ascii="Times New Roman" w:hAnsi="Times New Roman" w:cs="Times New Roman"/>
          <w:sz w:val="28"/>
          <w:szCs w:val="28"/>
        </w:rPr>
        <w:t xml:space="preserve">          </w:t>
      </w:r>
      <w:r w:rsidR="00801B33">
        <w:rPr>
          <w:rFonts w:ascii="Times New Roman" w:hAnsi="Times New Roman" w:cs="Times New Roman"/>
          <w:sz w:val="28"/>
          <w:szCs w:val="28"/>
        </w:rPr>
        <w:t xml:space="preserve">      (</w:t>
      </w:r>
      <w:r w:rsidR="00801B33" w:rsidRPr="00E76F66">
        <w:rPr>
          <w:rFonts w:ascii="Times New Roman" w:hAnsi="Times New Roman" w:cs="Times New Roman"/>
          <w:sz w:val="28"/>
          <w:szCs w:val="28"/>
        </w:rPr>
        <w:t>59)</w:t>
      </w:r>
    </w:p>
    <w:p w14:paraId="2B2E5DD7" w14:textId="77777777" w:rsidR="00801B33" w:rsidRPr="00E76F66" w:rsidRDefault="00801B33" w:rsidP="005A5DBE">
      <w:pPr>
        <w:pStyle w:val="a3"/>
        <w:spacing w:after="0" w:line="240" w:lineRule="auto"/>
        <w:ind w:left="0" w:firstLine="709"/>
        <w:jc w:val="both"/>
        <w:rPr>
          <w:rFonts w:ascii="Times New Roman" w:hAnsi="Times New Roman" w:cs="Times New Roman"/>
          <w:sz w:val="28"/>
          <w:szCs w:val="28"/>
        </w:rPr>
      </w:pPr>
    </w:p>
    <w:p w14:paraId="2CD2DE18" w14:textId="77777777" w:rsidR="00801B33" w:rsidRPr="00E76F66" w:rsidRDefault="00801B33" w:rsidP="005A5DBE">
      <w:pPr>
        <w:pStyle w:val="a3"/>
        <w:spacing w:after="0" w:line="240" w:lineRule="auto"/>
        <w:ind w:left="0" w:firstLine="709"/>
        <w:jc w:val="both"/>
        <w:rPr>
          <w:rFonts w:ascii="Times New Roman" w:hAnsi="Times New Roman" w:cs="Times New Roman"/>
          <w:sz w:val="28"/>
          <w:szCs w:val="28"/>
        </w:rPr>
      </w:pPr>
      <w:r w:rsidRPr="00E76F66">
        <w:rPr>
          <w:rFonts w:ascii="Times New Roman" w:hAnsi="Times New Roman" w:cs="Times New Roman"/>
          <w:sz w:val="28"/>
          <w:szCs w:val="28"/>
        </w:rPr>
        <w:t xml:space="preserve">Таким образом, точную энергию можно было бы вычислить, если бы было известно изменение корреляционной функции плотность-плотность в зависимости от константы связи λ. </w:t>
      </w:r>
      <w:r>
        <w:rPr>
          <w:rFonts w:ascii="Times New Roman" w:hAnsi="Times New Roman" w:cs="Times New Roman"/>
          <w:sz w:val="28"/>
          <w:szCs w:val="28"/>
        </w:rPr>
        <w:t>П</w:t>
      </w:r>
      <w:r w:rsidRPr="007E652B">
        <w:rPr>
          <w:rFonts w:ascii="Times New Roman" w:hAnsi="Times New Roman" w:cs="Times New Roman"/>
          <w:sz w:val="28"/>
          <w:szCs w:val="28"/>
        </w:rPr>
        <w:t>риближен</w:t>
      </w:r>
      <w:r>
        <w:rPr>
          <w:rFonts w:ascii="Times New Roman" w:hAnsi="Times New Roman" w:cs="Times New Roman"/>
          <w:sz w:val="28"/>
          <w:szCs w:val="28"/>
        </w:rPr>
        <w:t>ие</w:t>
      </w:r>
      <w:r w:rsidRPr="007E652B">
        <w:rPr>
          <w:rFonts w:ascii="Times New Roman" w:hAnsi="Times New Roman" w:cs="Times New Roman"/>
          <w:sz w:val="28"/>
          <w:szCs w:val="28"/>
        </w:rPr>
        <w:t xml:space="preserve"> </w:t>
      </w:r>
      <w:r w:rsidRPr="00E76F66">
        <w:rPr>
          <w:rFonts w:ascii="Times New Roman" w:hAnsi="Times New Roman" w:cs="Times New Roman"/>
          <w:sz w:val="28"/>
          <w:szCs w:val="28"/>
        </w:rPr>
        <w:t>LDA восстанавливается заменой парной корреляционной функции на таковую для однородного электронного газа.</w:t>
      </w:r>
    </w:p>
    <w:p w14:paraId="309F0228"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E76F66">
        <w:rPr>
          <w:rFonts w:ascii="Times New Roman" w:hAnsi="Times New Roman" w:cs="Times New Roman"/>
          <w:sz w:val="28"/>
          <w:szCs w:val="28"/>
        </w:rPr>
        <w:t>Адиабатический подход к интегрированию предлагает другую аппроксимацию обменно-корреляционного функционала. При λ=0 невзаимодействующая система</w:t>
      </w:r>
      <w:r>
        <w:rPr>
          <w:rFonts w:ascii="Times New Roman" w:hAnsi="Times New Roman" w:cs="Times New Roman"/>
          <w:sz w:val="28"/>
          <w:szCs w:val="28"/>
        </w:rPr>
        <w:t xml:space="preserve"> точно соответствует уравнению </w:t>
      </w:r>
      <w:r w:rsidRPr="00E76F66">
        <w:rPr>
          <w:rFonts w:ascii="Times New Roman" w:hAnsi="Times New Roman" w:cs="Times New Roman"/>
          <w:sz w:val="28"/>
          <w:szCs w:val="28"/>
        </w:rPr>
        <w:t xml:space="preserve">Хартри-Фока, в то время как функционалы LDA и </w:t>
      </w:r>
      <w:r w:rsidRPr="00863E7A">
        <w:rPr>
          <w:rFonts w:ascii="Times New Roman" w:hAnsi="Times New Roman" w:cs="Times New Roman"/>
          <w:sz w:val="28"/>
          <w:szCs w:val="28"/>
        </w:rPr>
        <w:t xml:space="preserve">обобщенной градиентной аппроксимации </w:t>
      </w:r>
      <w:r>
        <w:rPr>
          <w:rFonts w:ascii="Times New Roman" w:hAnsi="Times New Roman" w:cs="Times New Roman"/>
          <w:sz w:val="28"/>
          <w:szCs w:val="28"/>
        </w:rPr>
        <w:t>(</w:t>
      </w:r>
      <w:r w:rsidRPr="00E76F66">
        <w:rPr>
          <w:rFonts w:ascii="Times New Roman" w:hAnsi="Times New Roman" w:cs="Times New Roman"/>
          <w:sz w:val="28"/>
          <w:szCs w:val="28"/>
        </w:rPr>
        <w:t>GGA</w:t>
      </w:r>
      <w:r>
        <w:rPr>
          <w:rFonts w:ascii="Times New Roman" w:hAnsi="Times New Roman" w:cs="Times New Roman"/>
          <w:sz w:val="28"/>
          <w:szCs w:val="28"/>
        </w:rPr>
        <w:t>)</w:t>
      </w:r>
      <w:r w:rsidRPr="00E76F66">
        <w:rPr>
          <w:rFonts w:ascii="Times New Roman" w:hAnsi="Times New Roman" w:cs="Times New Roman"/>
          <w:sz w:val="28"/>
          <w:szCs w:val="28"/>
        </w:rPr>
        <w:t xml:space="preserve"> построены так, чтобы быть отличными приближениями для полностью взаимодействующего однородного электронного газа, то есть системы с λ=1. Поэтому вполне разумно аппроксимировать интеграл по константе связи как взвешенную сумму конечных то</w:t>
      </w:r>
      <w:r>
        <w:rPr>
          <w:rFonts w:ascii="Times New Roman" w:hAnsi="Times New Roman" w:cs="Times New Roman"/>
          <w:sz w:val="28"/>
          <w:szCs w:val="28"/>
        </w:rPr>
        <w:t>чек и записать как уравнение (</w:t>
      </w:r>
      <w:r w:rsidRPr="00E76F66">
        <w:rPr>
          <w:rFonts w:ascii="Times New Roman" w:hAnsi="Times New Roman" w:cs="Times New Roman"/>
          <w:sz w:val="28"/>
          <w:szCs w:val="28"/>
        </w:rPr>
        <w:t xml:space="preserve">60): </w:t>
      </w:r>
    </w:p>
    <w:p w14:paraId="5F227E4A" w14:textId="77777777" w:rsidR="00801B33" w:rsidRPr="00E76F66" w:rsidRDefault="00801B33" w:rsidP="005A5DBE">
      <w:pPr>
        <w:pStyle w:val="a3"/>
        <w:spacing w:after="0" w:line="240" w:lineRule="auto"/>
        <w:ind w:left="0" w:firstLine="709"/>
        <w:jc w:val="both"/>
        <w:rPr>
          <w:rFonts w:ascii="Times New Roman" w:hAnsi="Times New Roman" w:cs="Times New Roman"/>
          <w:sz w:val="28"/>
          <w:szCs w:val="28"/>
        </w:rPr>
      </w:pPr>
    </w:p>
    <w:p w14:paraId="4953BAD8" w14:textId="1A8005ED" w:rsidR="00801B33" w:rsidRDefault="0033715C" w:rsidP="005A5DBE">
      <w:pPr>
        <w:pStyle w:val="a3"/>
        <w:spacing w:after="0" w:line="240" w:lineRule="auto"/>
        <w:ind w:left="0" w:firstLine="709"/>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xc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aE</m:t>
            </m:r>
          </m:e>
          <m:sub>
            <m:r>
              <w:rPr>
                <w:rFonts w:ascii="Cambria Math" w:hAnsi="Cambria Math" w:cs="Times New Roman"/>
                <w:sz w:val="28"/>
                <w:szCs w:val="28"/>
              </w:rPr>
              <m:t>Fock</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bE</m:t>
            </m:r>
          </m:e>
          <m:sub>
            <m:r>
              <w:rPr>
                <w:rFonts w:ascii="Cambria Math" w:hAnsi="Cambria Math" w:cs="Times New Roman"/>
                <w:sz w:val="28"/>
                <w:szCs w:val="28"/>
              </w:rPr>
              <m:t>xc</m:t>
            </m:r>
          </m:sub>
          <m:sup>
            <m:r>
              <w:rPr>
                <w:rFonts w:ascii="Cambria Math" w:hAnsi="Cambria Math" w:cs="Times New Roman"/>
                <w:sz w:val="28"/>
                <w:szCs w:val="28"/>
              </w:rPr>
              <m:t>GGA</m:t>
            </m:r>
          </m:sup>
        </m:sSubSup>
      </m:oMath>
      <w:r w:rsidR="00801B33" w:rsidRPr="00E76F66">
        <w:rPr>
          <w:rFonts w:ascii="Times New Roman" w:eastAsiaTheme="minorEastAsia" w:hAnsi="Times New Roman" w:cs="Times New Roman"/>
          <w:sz w:val="28"/>
          <w:szCs w:val="28"/>
        </w:rPr>
        <w:t xml:space="preserve">    </w:t>
      </w:r>
      <w:r w:rsidR="00801B33">
        <w:rPr>
          <w:rFonts w:ascii="Times New Roman" w:eastAsiaTheme="minorEastAsia" w:hAnsi="Times New Roman" w:cs="Times New Roman"/>
          <w:sz w:val="28"/>
          <w:szCs w:val="28"/>
        </w:rPr>
        <w:t xml:space="preserve">                                </w:t>
      </w:r>
      <w:r w:rsidR="00405D2E">
        <w:rPr>
          <w:rFonts w:ascii="Times New Roman" w:eastAsiaTheme="minorEastAsia" w:hAnsi="Times New Roman" w:cs="Times New Roman"/>
          <w:sz w:val="28"/>
          <w:szCs w:val="28"/>
        </w:rPr>
        <w:t xml:space="preserve">      </w:t>
      </w:r>
      <w:r w:rsidR="00801B33">
        <w:rPr>
          <w:rFonts w:ascii="Times New Roman" w:eastAsiaTheme="minorEastAsia" w:hAnsi="Times New Roman" w:cs="Times New Roman"/>
          <w:sz w:val="28"/>
          <w:szCs w:val="28"/>
        </w:rPr>
        <w:t xml:space="preserve">     </w:t>
      </w:r>
      <w:r w:rsidR="00801B33" w:rsidRPr="00E76F66">
        <w:rPr>
          <w:rFonts w:ascii="Times New Roman" w:eastAsiaTheme="minorEastAsia" w:hAnsi="Times New Roman" w:cs="Times New Roman"/>
          <w:sz w:val="28"/>
          <w:szCs w:val="28"/>
        </w:rPr>
        <w:t>(</w:t>
      </w:r>
      <w:r w:rsidR="00801B33">
        <w:rPr>
          <w:rFonts w:ascii="Times New Roman" w:eastAsiaTheme="minorEastAsia" w:hAnsi="Times New Roman" w:cs="Times New Roman"/>
          <w:sz w:val="28"/>
          <w:szCs w:val="28"/>
        </w:rPr>
        <w:t>60</w:t>
      </w:r>
      <w:r w:rsidR="00801B33" w:rsidRPr="00E76F66">
        <w:rPr>
          <w:rFonts w:ascii="Times New Roman" w:eastAsiaTheme="minorEastAsia" w:hAnsi="Times New Roman" w:cs="Times New Roman"/>
          <w:sz w:val="28"/>
          <w:szCs w:val="28"/>
        </w:rPr>
        <w:t>)</w:t>
      </w:r>
    </w:p>
    <w:p w14:paraId="2C33C1C4" w14:textId="77777777" w:rsidR="00801B33" w:rsidRPr="00E76F66" w:rsidRDefault="00801B33" w:rsidP="005A5DBE">
      <w:pPr>
        <w:pStyle w:val="a3"/>
        <w:spacing w:after="0" w:line="240" w:lineRule="auto"/>
        <w:ind w:left="0" w:firstLine="709"/>
        <w:jc w:val="both"/>
        <w:rPr>
          <w:rFonts w:ascii="Times New Roman" w:eastAsiaTheme="minorEastAsia" w:hAnsi="Times New Roman" w:cs="Times New Roman"/>
          <w:sz w:val="28"/>
          <w:szCs w:val="28"/>
        </w:rPr>
      </w:pPr>
    </w:p>
    <w:p w14:paraId="589D591D" w14:textId="2FBB7482" w:rsidR="00801B33" w:rsidRDefault="00801B33" w:rsidP="005A5DBE">
      <w:pPr>
        <w:pStyle w:val="a3"/>
        <w:spacing w:after="0" w:line="240" w:lineRule="auto"/>
        <w:ind w:left="0" w:firstLine="709"/>
        <w:jc w:val="both"/>
        <w:rPr>
          <w:rFonts w:ascii="Times New Roman" w:hAnsi="Times New Roman" w:cs="Times New Roman"/>
          <w:sz w:val="28"/>
          <w:szCs w:val="28"/>
        </w:rPr>
      </w:pPr>
      <w:r w:rsidRPr="00E76F66">
        <w:rPr>
          <w:rFonts w:ascii="Times New Roman" w:hAnsi="Times New Roman" w:cs="Times New Roman"/>
          <w:sz w:val="28"/>
          <w:szCs w:val="28"/>
        </w:rPr>
        <w:t xml:space="preserve">В работе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{"citationItems":[{"id":"ITEM-1","itemData":{"DOI":"10.1103/PhysRevA.38.3098","ISSN":"10502947","abstract":"Current gradient-corrected density-functional approximations for the exchange energies of atomic and molecular systems fail to reproduce the correct 1/r asymptotic behavior of the exchange-energy density. Here we report a gradient-corrected exchange-energy functional with the proper asymptotic limit. Our functional, containing only one parameter, fits the exact Hartree-Fock exchange energies of a wide variety of atomic systems with remarkable accuracy, surpassing the performance of previous functionals containing two parameters or more. © 1988 The American Physical Society.","author":[{"dropping-particle":"","family":"Becke","given":"A. D.","non-dropping-particle":"","parse-names":false,"suffix":""}],"container-title":"Physical Review A","id":"ITEM-1","issue":"6","issued":{"date-parts":[["1988"]]},"title":"Density-functional exchange-energy approximation with correct asymptotic behavior","type":"article-journal","volume":"38"},"uris":["http://www.mendeley.com/documents/?uuid=d98266bd-b1a5-3ce2-b12e-0824e0be8591"]}],"mendeley":{"formattedCitation":"[76]","plainTextFormattedCitation":"[76]","previouslyFormattedCitation":"[76]"},"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[76]</w:t>
      </w:r>
      <w:r>
        <w:rPr>
          <w:rFonts w:ascii="Times New Roman" w:hAnsi="Times New Roman" w:cs="Times New Roman"/>
          <w:sz w:val="28"/>
          <w:szCs w:val="28"/>
        </w:rPr>
        <w:fldChar w:fldCharType="end"/>
      </w:r>
      <w:r w:rsidRPr="00E76F66">
        <w:rPr>
          <w:rFonts w:ascii="Times New Roman" w:hAnsi="Times New Roman" w:cs="Times New Roman"/>
          <w:sz w:val="28"/>
          <w:szCs w:val="28"/>
        </w:rPr>
        <w:t xml:space="preserve"> применили данный подход при определении нового функционала с коэффициентами, определяемыми аппроксимацией наблюдаемых энергий атомизации, потенциалов ионизации, сродства к протону и полных атомных энергий для ряда малых молекул. Результирующий функционал энергии имеет вид (</w:t>
      </w:r>
      <w:r>
        <w:rPr>
          <w:rFonts w:ascii="Times New Roman" w:hAnsi="Times New Roman" w:cs="Times New Roman"/>
          <w:sz w:val="28"/>
          <w:szCs w:val="28"/>
        </w:rPr>
        <w:t>61</w:t>
      </w:r>
      <w:r w:rsidRPr="00E76F66">
        <w:rPr>
          <w:rFonts w:ascii="Times New Roman" w:hAnsi="Times New Roman" w:cs="Times New Roman"/>
          <w:sz w:val="28"/>
          <w:szCs w:val="28"/>
        </w:rPr>
        <w:t xml:space="preserve">): </w:t>
      </w:r>
    </w:p>
    <w:p w14:paraId="2770905E" w14:textId="77777777" w:rsidR="00801B33" w:rsidRPr="00E76F66" w:rsidRDefault="00801B33" w:rsidP="005A5DBE">
      <w:pPr>
        <w:pStyle w:val="a3"/>
        <w:spacing w:after="0" w:line="240" w:lineRule="auto"/>
        <w:ind w:left="0" w:firstLine="709"/>
        <w:jc w:val="both"/>
        <w:rPr>
          <w:rFonts w:ascii="Times New Roman" w:hAnsi="Times New Roman" w:cs="Times New Roman"/>
          <w:sz w:val="28"/>
          <w:szCs w:val="28"/>
        </w:rPr>
      </w:pPr>
    </w:p>
    <w:p w14:paraId="245F3008" w14:textId="77777777" w:rsidR="00801B33" w:rsidRDefault="0033715C" w:rsidP="005A5DBE">
      <w:pPr>
        <w:pStyle w:val="a3"/>
        <w:spacing w:after="0" w:line="240" w:lineRule="auto"/>
        <w:ind w:left="0" w:firstLine="709"/>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xc</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xc</m:t>
            </m:r>
          </m:sub>
          <m:sup>
            <m:r>
              <w:rPr>
                <w:rFonts w:ascii="Cambria Math" w:hAnsi="Cambria Math" w:cs="Times New Roman"/>
                <w:sz w:val="28"/>
                <w:szCs w:val="28"/>
              </w:rPr>
              <m:t>LDA</m:t>
            </m:r>
          </m:sup>
        </m:sSubSup>
        <m:r>
          <w:rPr>
            <w:rFonts w:ascii="Cambria Math" w:hAnsi="Cambria Math" w:cs="Times New Roman"/>
            <w:sz w:val="28"/>
            <w:szCs w:val="28"/>
          </w:rPr>
          <m:t>+0.2</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x</m:t>
                </m:r>
              </m:sub>
              <m:sup>
                <m:r>
                  <w:rPr>
                    <w:rFonts w:ascii="Cambria Math" w:hAnsi="Cambria Math" w:cs="Times New Roman"/>
                    <w:sz w:val="28"/>
                    <w:szCs w:val="28"/>
                  </w:rPr>
                  <m:t>Fock</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x</m:t>
                </m:r>
              </m:sub>
              <m:sup>
                <m:r>
                  <w:rPr>
                    <w:rFonts w:ascii="Cambria Math" w:hAnsi="Cambria Math" w:cs="Times New Roman"/>
                    <w:sz w:val="28"/>
                    <w:szCs w:val="28"/>
                  </w:rPr>
                  <m:t>LDA</m:t>
                </m:r>
              </m:sup>
            </m:sSubSup>
          </m:e>
        </m:d>
        <m:r>
          <w:rPr>
            <w:rFonts w:ascii="Cambria Math" w:hAnsi="Cambria Math" w:cs="Times New Roman"/>
            <w:sz w:val="28"/>
            <w:szCs w:val="28"/>
          </w:rPr>
          <m:t>+0.72</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x</m:t>
            </m:r>
          </m:sub>
          <m:sup>
            <m:r>
              <w:rPr>
                <w:rFonts w:ascii="Cambria Math" w:hAnsi="Cambria Math" w:cs="Times New Roman"/>
                <w:sz w:val="28"/>
                <w:szCs w:val="28"/>
              </w:rPr>
              <m:t>B88</m:t>
            </m:r>
          </m:sup>
        </m:sSubSup>
        <m:r>
          <w:rPr>
            <w:rFonts w:ascii="Cambria Math" w:hAnsi="Cambria Math" w:cs="Times New Roman"/>
            <w:sz w:val="28"/>
            <w:szCs w:val="28"/>
          </w:rPr>
          <m:t>+0.81</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c</m:t>
            </m:r>
          </m:sub>
          <m:sup>
            <m:r>
              <w:rPr>
                <w:rFonts w:ascii="Cambria Math" w:hAnsi="Cambria Math" w:cs="Times New Roman"/>
                <w:sz w:val="28"/>
                <w:szCs w:val="28"/>
              </w:rPr>
              <m:t>PW91</m:t>
            </m:r>
          </m:sup>
        </m:sSubSup>
      </m:oMath>
      <w:r w:rsidR="00801B33" w:rsidRPr="00E76F66">
        <w:rPr>
          <w:rFonts w:ascii="Times New Roman" w:eastAsiaTheme="minorEastAsia" w:hAnsi="Times New Roman" w:cs="Times New Roman"/>
          <w:sz w:val="28"/>
          <w:szCs w:val="28"/>
        </w:rPr>
        <w:t xml:space="preserve">  </w:t>
      </w:r>
      <w:r w:rsidR="00801B33">
        <w:rPr>
          <w:rFonts w:ascii="Times New Roman" w:eastAsiaTheme="minorEastAsia" w:hAnsi="Times New Roman" w:cs="Times New Roman"/>
          <w:sz w:val="28"/>
          <w:szCs w:val="28"/>
        </w:rPr>
        <w:t xml:space="preserve">        </w:t>
      </w:r>
      <w:r w:rsidR="00801B33" w:rsidRPr="00E76F66">
        <w:rPr>
          <w:rFonts w:ascii="Times New Roman" w:eastAsiaTheme="minorEastAsia" w:hAnsi="Times New Roman" w:cs="Times New Roman"/>
          <w:sz w:val="28"/>
          <w:szCs w:val="28"/>
        </w:rPr>
        <w:t>(</w:t>
      </w:r>
      <w:r w:rsidR="00801B33">
        <w:rPr>
          <w:rFonts w:ascii="Times New Roman" w:eastAsiaTheme="minorEastAsia" w:hAnsi="Times New Roman" w:cs="Times New Roman"/>
          <w:sz w:val="28"/>
          <w:szCs w:val="28"/>
        </w:rPr>
        <w:t>61</w:t>
      </w:r>
      <w:r w:rsidR="00801B33" w:rsidRPr="00E76F66">
        <w:rPr>
          <w:rFonts w:ascii="Times New Roman" w:eastAsiaTheme="minorEastAsia" w:hAnsi="Times New Roman" w:cs="Times New Roman"/>
          <w:sz w:val="28"/>
          <w:szCs w:val="28"/>
        </w:rPr>
        <w:t>)</w:t>
      </w:r>
    </w:p>
    <w:p w14:paraId="72C25A20" w14:textId="77777777" w:rsidR="00801B33" w:rsidRPr="00E76F66" w:rsidRDefault="00801B33" w:rsidP="005A5DBE">
      <w:pPr>
        <w:pStyle w:val="a3"/>
        <w:spacing w:after="0" w:line="240" w:lineRule="auto"/>
        <w:ind w:left="0" w:firstLine="709"/>
        <w:jc w:val="both"/>
        <w:rPr>
          <w:rFonts w:ascii="Times New Roman" w:eastAsiaTheme="minorEastAsia" w:hAnsi="Times New Roman" w:cs="Times New Roman"/>
          <w:sz w:val="28"/>
          <w:szCs w:val="28"/>
        </w:rPr>
      </w:pPr>
    </w:p>
    <w:p w14:paraId="250878CF" w14:textId="43834711" w:rsidR="00801B33" w:rsidRPr="00E76F66" w:rsidRDefault="00801B33" w:rsidP="005A5DBE">
      <w:pPr>
        <w:pStyle w:val="a3"/>
        <w:spacing w:after="0" w:line="240" w:lineRule="auto"/>
        <w:ind w:left="0" w:firstLine="709"/>
        <w:jc w:val="both"/>
        <w:rPr>
          <w:rFonts w:ascii="Times New Roman" w:eastAsiaTheme="minorEastAsia" w:hAnsi="Times New Roman" w:cs="Times New Roman"/>
          <w:sz w:val="28"/>
          <w:szCs w:val="28"/>
        </w:rPr>
      </w:pPr>
      <w:r w:rsidRPr="00E76F66">
        <w:rPr>
          <w:rFonts w:ascii="Times New Roman" w:hAnsi="Times New Roman" w:cs="Times New Roman"/>
          <w:sz w:val="28"/>
          <w:szCs w:val="28"/>
        </w:rPr>
        <w:t xml:space="preserve">Здесь </w:t>
      </w: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x</m:t>
            </m:r>
          </m:sub>
          <m:sup>
            <m:r>
              <w:rPr>
                <w:rFonts w:ascii="Cambria Math" w:hAnsi="Cambria Math" w:cs="Times New Roman"/>
                <w:sz w:val="28"/>
                <w:szCs w:val="28"/>
              </w:rPr>
              <m:t>B88</m:t>
            </m:r>
          </m:sup>
        </m:sSubSup>
      </m:oMath>
      <w:r w:rsidRPr="00E76F66">
        <w:rPr>
          <w:rFonts w:ascii="Times New Roman" w:hAnsi="Times New Roman" w:cs="Times New Roman"/>
          <w:sz w:val="28"/>
          <w:szCs w:val="28"/>
        </w:rPr>
        <w:t xml:space="preserve"> и </w:t>
      </w:r>
      <m:oMath>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c</m:t>
            </m:r>
          </m:sub>
          <m:sup>
            <m:r>
              <w:rPr>
                <w:rFonts w:ascii="Cambria Math" w:hAnsi="Cambria Math" w:cs="Times New Roman"/>
                <w:sz w:val="28"/>
                <w:szCs w:val="28"/>
              </w:rPr>
              <m:t>PW91</m:t>
            </m:r>
          </m:sup>
        </m:sSubSup>
      </m:oMath>
      <w:r w:rsidRPr="00E76F66">
        <w:rPr>
          <w:rFonts w:ascii="Times New Roman" w:hAnsi="Times New Roman" w:cs="Times New Roman"/>
          <w:sz w:val="28"/>
          <w:szCs w:val="28"/>
        </w:rPr>
        <w:t xml:space="preserve">являются широко используемыми поправками </w:t>
      </w:r>
      <w:r w:rsidRPr="00863E7A">
        <w:rPr>
          <w:rFonts w:ascii="Times New Roman" w:hAnsi="Times New Roman" w:cs="Times New Roman"/>
          <w:sz w:val="28"/>
          <w:szCs w:val="28"/>
        </w:rPr>
        <w:t>обобщенной градиентной аппроксимации</w:t>
      </w:r>
      <w:r w:rsidRPr="00E76F66">
        <w:rPr>
          <w:rFonts w:ascii="Times New Roman" w:hAnsi="Times New Roman" w:cs="Times New Roman"/>
          <w:sz w:val="28"/>
          <w:szCs w:val="28"/>
        </w:rPr>
        <w:t xml:space="preserve"> </w:t>
      </w:r>
      <w:r>
        <w:rPr>
          <w:rFonts w:ascii="Times New Roman" w:hAnsi="Times New Roman" w:cs="Times New Roman"/>
          <w:sz w:val="28"/>
          <w:szCs w:val="28"/>
        </w:rPr>
        <w:t>(</w:t>
      </w:r>
      <w:r w:rsidRPr="00E76F66">
        <w:rPr>
          <w:rFonts w:ascii="Times New Roman" w:hAnsi="Times New Roman" w:cs="Times New Roman"/>
          <w:sz w:val="28"/>
          <w:szCs w:val="28"/>
        </w:rPr>
        <w:t>GGA</w:t>
      </w:r>
      <w:r>
        <w:rPr>
          <w:rFonts w:ascii="Times New Roman" w:hAnsi="Times New Roman" w:cs="Times New Roman"/>
          <w:sz w:val="28"/>
          <w:szCs w:val="28"/>
        </w:rPr>
        <w:t>)</w:t>
      </w:r>
      <w:r w:rsidRPr="00E76F66">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{"citationItems":[{"id":"ITEM-1","itemData":{"DOI":"10.1063/1.454274","ISSN":"00219606","abstract":"We develop a coordinate-space model for dynamical correlations in an inhomogeneous electron gas. The model treats opposite-spin and same-spin pairs separately, and it also accounts properly for correlation contributions to the kinetic energy. Furthermore, it gives identically zero correlation energy in the case of one-electron systems. Applications to the uniform electron gas and to the atoms H through Ar are reported. © 1987 American Institute of Physics.","author":[{"dropping-particle":"","family":"Becke","given":"A. D.","non-dropping-particle":"","parse-names":false,"suffix":""}],"container-title":"The Journal of Chemical Physics","id":"ITEM-1","issue":"2","issued":{"date-parts":[["1988"]]},"title":"Correlation energy of an inhomogeneous electron gas: A coordinate-space model","type":"article-journal","volume":"88"},"uris":["http://www.mendeley.com/documents/?uuid=7a969974-c614-3208-ad16-1dda101b0160"]},{"id":"ITEM-2","itemData":{"DOI":"10.1103/PhysRevB.45.13244","ISSN":"01631829","abstract":"We propose a simple analytic representation of the correlation energy c for a uniform electron gas, as a function of density parameter rs and relative spin polarization. Within the random-phase approximation (RPA), this representation allows for the rs-3/4 behavior as rs. Close agreement with numerical RPA values for c(rs,0), c(rs,1), and the spin stiffness c(rs)=2c(rs, =0)/2, and recovery of the correct rslnrs term for rs0, indicate the appropriateness of the chosen analytic form. Beyond RPA, different parameters for the same analytic form are found by fitting to the Greens-function Monte Carlo data of Ceperley and Alder [Phys. Rev. Lett. 45, 566 (1980)], taking into account data uncertainties that have been ignored in earlier fits by Vosko, Wilk, and Nusair (VWN) [Can. J. Phys. 58, 1200 (1980)] or by Perdew and Zunger (PZ) [Phys. Rev. B 23, 5048 (1981)]. While we confirm the practical accuracy of the VWN and PZ representations, we eliminate some minor problems with these forms. We study the -dependent coefficients in the high- and low-density expansions, and the rs-dependent spin susceptibility. We also present a conjecture for the exact low-density limit. The correlation potential c(rs,) is evaluated for use in self-consistent density-functional calculations. © 1992 The American Physical Society.","author":[{"dropping-particle":"","family":"Perdew","given":"John P.","non-dropping-particle":"","parse-names":false,"suffix":""},{"dropping-particle":"","family":"Wang","given":"Yue","non-dropping-particle":"","parse-names":false,"suffix":""}],"container-title":"Physical Review B","id":"ITEM-2","issue":"23","issued":{"date-parts":[["1992"]]},"title":"Accurate and simple analytic representation of the electron-gas correlation energy","type":"article-journal","volume":"45"},"uris":["http://www.mendeley.com/documents/?uuid=a9a76fe8-83d1-348f-a01b-b81e9741e1b3"]}],"mendeley":{"formattedCitation":"[77,78]","plainTextFormattedCitation":"[77,78]","previouslyFormattedCitation":"[77,78]"},"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[77,</w:t>
      </w:r>
      <w:r w:rsidR="00A87CA6">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78]</w:t>
      </w:r>
      <w:r>
        <w:rPr>
          <w:rFonts w:ascii="Times New Roman" w:hAnsi="Times New Roman" w:cs="Times New Roman"/>
          <w:sz w:val="28"/>
          <w:szCs w:val="28"/>
        </w:rPr>
        <w:fldChar w:fldCharType="end"/>
      </w:r>
      <w:r w:rsidRPr="00E76F66">
        <w:rPr>
          <w:rFonts w:ascii="Times New Roman" w:hAnsi="Times New Roman" w:cs="Times New Roman"/>
          <w:sz w:val="28"/>
          <w:szCs w:val="28"/>
        </w:rPr>
        <w:t xml:space="preserve"> к энергии обмена LDA и энергии корреляции соответственно.</w:t>
      </w:r>
    </w:p>
    <w:p w14:paraId="510F685A" w14:textId="4298A4C3" w:rsidR="00801B33" w:rsidRPr="00E76F66" w:rsidRDefault="00801B33" w:rsidP="005A5DBE">
      <w:pPr>
        <w:pStyle w:val="a3"/>
        <w:spacing w:after="0" w:line="240" w:lineRule="auto"/>
        <w:ind w:left="0" w:firstLine="709"/>
        <w:jc w:val="both"/>
        <w:rPr>
          <w:rFonts w:ascii="Times New Roman" w:hAnsi="Times New Roman" w:cs="Times New Roman"/>
          <w:sz w:val="28"/>
          <w:szCs w:val="28"/>
        </w:rPr>
      </w:pPr>
      <w:r w:rsidRPr="00E76F66">
        <w:rPr>
          <w:rFonts w:ascii="Times New Roman" w:hAnsi="Times New Roman" w:cs="Times New Roman"/>
          <w:sz w:val="28"/>
          <w:szCs w:val="28"/>
        </w:rPr>
        <w:t xml:space="preserve">Гибридные функционалы этого типа в настоящее время очень широко используются в химических приложениях. Особенно функционал B3LYP, в котором параметризация приведена выше, но с другой трактовкой корреляции </w:t>
      </w:r>
      <w:r>
        <w:rPr>
          <w:rFonts w:ascii="Times New Roman" w:hAnsi="Times New Roman" w:cs="Times New Roman"/>
          <w:sz w:val="28"/>
          <w:szCs w:val="28"/>
        </w:rPr>
        <w:t>м</w:t>
      </w:r>
      <w:r w:rsidRPr="00863E7A">
        <w:rPr>
          <w:rFonts w:ascii="Times New Roman" w:hAnsi="Times New Roman" w:cs="Times New Roman"/>
          <w:sz w:val="28"/>
          <w:szCs w:val="28"/>
        </w:rPr>
        <w:t>етод</w:t>
      </w:r>
      <w:r>
        <w:rPr>
          <w:rFonts w:ascii="Times New Roman" w:hAnsi="Times New Roman" w:cs="Times New Roman"/>
          <w:sz w:val="28"/>
          <w:szCs w:val="28"/>
        </w:rPr>
        <w:t>а</w:t>
      </w:r>
      <w:r w:rsidRPr="00863E7A">
        <w:rPr>
          <w:rFonts w:ascii="Times New Roman" w:hAnsi="Times New Roman" w:cs="Times New Roman"/>
          <w:sz w:val="28"/>
          <w:szCs w:val="28"/>
        </w:rPr>
        <w:t xml:space="preserve"> </w:t>
      </w:r>
      <w:r w:rsidRPr="00E76F66">
        <w:rPr>
          <w:rFonts w:ascii="Times New Roman" w:hAnsi="Times New Roman" w:cs="Times New Roman"/>
          <w:sz w:val="28"/>
          <w:szCs w:val="28"/>
        </w:rPr>
        <w:t xml:space="preserve">GGA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{"citationItems":[{"id":"ITEM-1","itemData":{"DOI":"10.1103/PhysRevB.37.785","ISSN":"01631829","abstract":"A correlation-energy formula due to Colle and Salvetti [Theor. Chim. Acta 37, 329 (1975)], in which the correlation energy density is expressed in terms of the electron density and a Laplacian of the second-order Hartree-Fock density matrix, is restated as a formula involving the density and local kinetic-energy density. On insertion of gradient expansions for the local kinetic-energy density, density-functional formulas for the correlation energy and correlation potential are then obtained. Through numerical calculations on a number of atoms, positive ions, and molecules, of both open- and closed-shell type, it is demonstrated that these formulas, like the original Colle-Salvetti formulas, give correlation energies within a few percent. © 1988 The American Physical Society.","author":[{"dropping-particle":"","family":"Lee","given":"Chengteh","non-dropping-particle":"","parse-names":false,"suffix":""},{"dropping-particle":"","family":"Yang","given":"Weitao","non-dropping-particle":"","parse-names":false,"suffix":""},{"dropping-particle":"","family":"Parr","given":"Robert G.","non-dropping-particle":"","parse-names":false,"suffix":""}],"container-title":"Physical Review B","id":"ITEM-1","issue":"2","issued":{"date-parts":[["1988"]]},"title":"Development of the Colle-Salvetti correlation-energy formula into a functional of the electron density","type":"article-journal","volume":"37"},"uris":["http://www.mendeley.com/documents/?uuid=343489a3-7097-3adb-bfa1-6f6591a1cc32"]}],"mendeley":{"formattedCitation":"[79]","plainTextFormattedCitation":"[79]","previouslyFormattedCitation":"[79]"},"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[79]</w:t>
      </w:r>
      <w:r>
        <w:rPr>
          <w:rFonts w:ascii="Times New Roman" w:hAnsi="Times New Roman" w:cs="Times New Roman"/>
          <w:sz w:val="28"/>
          <w:szCs w:val="28"/>
        </w:rPr>
        <w:fldChar w:fldCharType="end"/>
      </w:r>
      <w:r w:rsidRPr="00E76F66">
        <w:rPr>
          <w:rFonts w:ascii="Times New Roman" w:hAnsi="Times New Roman" w:cs="Times New Roman"/>
          <w:sz w:val="28"/>
          <w:szCs w:val="28"/>
        </w:rPr>
        <w:t>, является наиболее заметным. Вычисленные энергии связи, геометрия и частоты систематически более надежны, чем лучшие функционалы GGA.</w:t>
      </w:r>
    </w:p>
    <w:p w14:paraId="572325A7"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r w:rsidRPr="00E76F66">
        <w:rPr>
          <w:rFonts w:ascii="Times New Roman" w:hAnsi="Times New Roman" w:cs="Times New Roman"/>
          <w:sz w:val="28"/>
          <w:szCs w:val="28"/>
        </w:rPr>
        <w:t xml:space="preserve">Функционалы, используемые в настоящее время при моделировании функционала плотности, образуют естественную иерархию. В </w:t>
      </w:r>
      <w:r w:rsidRPr="0015056F">
        <w:rPr>
          <w:rFonts w:ascii="Times New Roman" w:hAnsi="Times New Roman" w:cs="Times New Roman"/>
          <w:sz w:val="28"/>
          <w:szCs w:val="28"/>
        </w:rPr>
        <w:t>таблице 4</w:t>
      </w:r>
      <w:r w:rsidRPr="00E76F66">
        <w:rPr>
          <w:rFonts w:ascii="Times New Roman" w:hAnsi="Times New Roman" w:cs="Times New Roman"/>
          <w:sz w:val="28"/>
          <w:szCs w:val="28"/>
        </w:rPr>
        <w:t xml:space="preserve"> указаны текущая иерархия обменно-корреляционного функционала.</w:t>
      </w:r>
      <w:r w:rsidRPr="007912EC">
        <w:rPr>
          <w:rFonts w:ascii="Times New Roman" w:hAnsi="Times New Roman" w:cs="Times New Roman"/>
          <w:sz w:val="28"/>
          <w:szCs w:val="28"/>
        </w:rPr>
        <w:t xml:space="preserve"> </w:t>
      </w:r>
    </w:p>
    <w:p w14:paraId="7A685327" w14:textId="77777777" w:rsidR="00801B33" w:rsidRDefault="00801B33" w:rsidP="005A5DBE">
      <w:pPr>
        <w:pStyle w:val="a3"/>
        <w:spacing w:after="0" w:line="240" w:lineRule="auto"/>
        <w:ind w:left="0" w:firstLine="709"/>
        <w:jc w:val="both"/>
        <w:rPr>
          <w:rFonts w:ascii="Times New Roman" w:hAnsi="Times New Roman" w:cs="Times New Roman"/>
          <w:sz w:val="28"/>
          <w:szCs w:val="28"/>
        </w:rPr>
      </w:pPr>
    </w:p>
    <w:p w14:paraId="0F4AF70E" w14:textId="37E2F293" w:rsidR="00801B33" w:rsidRDefault="00801B33" w:rsidP="005A5DBE">
      <w:pPr>
        <w:pStyle w:val="a3"/>
        <w:spacing w:after="0" w:line="240" w:lineRule="auto"/>
        <w:ind w:left="0"/>
        <w:jc w:val="both"/>
        <w:rPr>
          <w:rFonts w:ascii="Times New Roman" w:hAnsi="Times New Roman" w:cs="Times New Roman"/>
          <w:sz w:val="28"/>
          <w:szCs w:val="28"/>
        </w:rPr>
      </w:pPr>
      <w:r w:rsidRPr="00E57497">
        <w:rPr>
          <w:rFonts w:ascii="Times New Roman" w:hAnsi="Times New Roman" w:cs="Times New Roman"/>
          <w:sz w:val="28"/>
          <w:szCs w:val="28"/>
        </w:rPr>
        <w:t xml:space="preserve">Таблица 4 </w:t>
      </w:r>
      <w:r w:rsidR="00560BD1">
        <w:rPr>
          <w:rFonts w:ascii="Times New Roman" w:hAnsi="Times New Roman" w:cs="Times New Roman"/>
          <w:sz w:val="28"/>
          <w:szCs w:val="28"/>
        </w:rPr>
        <w:t xml:space="preserve">– </w:t>
      </w:r>
      <w:r w:rsidRPr="00E57497">
        <w:rPr>
          <w:rFonts w:ascii="Times New Roman" w:hAnsi="Times New Roman" w:cs="Times New Roman"/>
          <w:sz w:val="28"/>
          <w:szCs w:val="28"/>
        </w:rPr>
        <w:t>Текущая иерархия обменно-корреляционного функционала</w:t>
      </w:r>
    </w:p>
    <w:p w14:paraId="1880B451" w14:textId="77777777" w:rsidR="00560BD1" w:rsidRPr="00560BD1" w:rsidRDefault="00560BD1" w:rsidP="005A5DBE">
      <w:pPr>
        <w:pStyle w:val="a3"/>
        <w:spacing w:after="0" w:line="240" w:lineRule="auto"/>
        <w:ind w:left="0"/>
        <w:jc w:val="right"/>
        <w:rPr>
          <w:rFonts w:ascii="Times New Roman" w:hAnsi="Times New Roman" w:cs="Times New Roman"/>
          <w:sz w:val="16"/>
          <w:szCs w:val="16"/>
        </w:rPr>
      </w:pPr>
    </w:p>
    <w:tbl>
      <w:tblPr>
        <w:tblW w:w="946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6635"/>
      </w:tblGrid>
      <w:tr w:rsidR="00801B33" w:rsidRPr="002F0BF4" w14:paraId="3B5CA9F3" w14:textId="77777777" w:rsidTr="005A5DBE">
        <w:tc>
          <w:tcPr>
            <w:tcW w:w="2828" w:type="dxa"/>
          </w:tcPr>
          <w:p w14:paraId="49F49F8A"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Зависимости</w:t>
            </w:r>
          </w:p>
        </w:tc>
        <w:tc>
          <w:tcPr>
            <w:tcW w:w="6635" w:type="dxa"/>
          </w:tcPr>
          <w:p w14:paraId="4899479A"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Обменно-корреляционные функционалы</w:t>
            </w:r>
          </w:p>
        </w:tc>
      </w:tr>
      <w:tr w:rsidR="00801B33" w:rsidRPr="002F0BF4" w14:paraId="1BFED775" w14:textId="77777777" w:rsidTr="005A5DBE">
        <w:tc>
          <w:tcPr>
            <w:tcW w:w="2828" w:type="dxa"/>
          </w:tcPr>
          <w:p w14:paraId="6CF0A24C" w14:textId="77777777" w:rsidR="00801B33" w:rsidRPr="009074F2" w:rsidRDefault="00801B33" w:rsidP="005A5DBE">
            <w:pPr>
              <w:pStyle w:val="a3"/>
              <w:spacing w:after="0" w:line="240" w:lineRule="auto"/>
              <w:ind w:left="0"/>
              <w:rPr>
                <w:rFonts w:ascii="Times New Roman" w:hAnsi="Times New Roman" w:cs="Times New Roman"/>
                <w:sz w:val="24"/>
                <w:szCs w:val="24"/>
              </w:rPr>
            </w:pPr>
            <w:r w:rsidRPr="009074F2">
              <w:rPr>
                <w:rFonts w:ascii="Times New Roman" w:hAnsi="Times New Roman" w:cs="Times New Roman"/>
                <w:sz w:val="24"/>
                <w:szCs w:val="24"/>
              </w:rPr>
              <w:t xml:space="preserve">точный обмен, </w:t>
            </w:r>
            <m:oMath>
              <m:d>
                <m:dPr>
                  <m:begChr m:val="|"/>
                  <m:endChr m:val="|"/>
                  <m:ctrlPr>
                    <w:rPr>
                      <w:rFonts w:ascii="Cambria Math" w:hAnsi="Cambria Math" w:cs="Times New Roman"/>
                      <w:i/>
                      <w:sz w:val="24"/>
                      <w:szCs w:val="24"/>
                      <w:lang w:val="en-US"/>
                    </w:rPr>
                  </m:ctrlPr>
                </m:dPr>
                <m:e>
                  <m:r>
                    <w:rPr>
                      <w:rFonts w:ascii="Cambria Math" w:hAnsi="Cambria Math" w:cs="Times New Roman"/>
                      <w:sz w:val="24"/>
                      <w:szCs w:val="24"/>
                    </w:rPr>
                    <m:t>∆</m:t>
                  </m:r>
                  <m:r>
                    <w:rPr>
                      <w:rFonts w:ascii="Cambria Math" w:hAnsi="Cambria Math" w:cs="Times New Roman"/>
                      <w:sz w:val="24"/>
                      <w:szCs w:val="24"/>
                      <w:lang w:val="en-US"/>
                    </w:rPr>
                    <m:t>ρ</m:t>
                  </m:r>
                </m:e>
              </m:d>
              <m:r>
                <w:rPr>
                  <w:rFonts w:ascii="Cambria Math" w:hAnsi="Cambria Math" w:cs="Times New Roman"/>
                  <w:sz w:val="24"/>
                  <w:szCs w:val="24"/>
                </w:rPr>
                <m:t xml:space="preserve">, </m:t>
              </m:r>
              <m:r>
                <w:rPr>
                  <w:rFonts w:ascii="Cambria Math" w:hAnsi="Cambria Math" w:cs="Times New Roman"/>
                  <w:sz w:val="24"/>
                  <w:szCs w:val="24"/>
                  <w:lang w:val="en-US"/>
                </w:rPr>
                <m:t>ρ</m:t>
              </m:r>
            </m:oMath>
          </w:p>
        </w:tc>
        <w:tc>
          <w:tcPr>
            <w:tcW w:w="6635" w:type="dxa"/>
          </w:tcPr>
          <w:p w14:paraId="668F2156" w14:textId="77777777" w:rsidR="00801B33" w:rsidRPr="009074F2" w:rsidRDefault="00801B33" w:rsidP="005A5DBE">
            <w:pPr>
              <w:pStyle w:val="a3"/>
              <w:spacing w:after="0" w:line="240" w:lineRule="auto"/>
              <w:ind w:left="0"/>
              <w:jc w:val="both"/>
              <w:rPr>
                <w:rFonts w:ascii="Times New Roman" w:hAnsi="Times New Roman" w:cs="Times New Roman"/>
                <w:sz w:val="24"/>
                <w:szCs w:val="24"/>
              </w:rPr>
            </w:pPr>
            <w:r w:rsidRPr="009074F2">
              <w:rPr>
                <w:rFonts w:ascii="Times New Roman" w:hAnsi="Times New Roman" w:cs="Times New Roman"/>
                <w:sz w:val="24"/>
                <w:szCs w:val="24"/>
              </w:rPr>
              <w:t>Гибрид функционал</w:t>
            </w:r>
          </w:p>
        </w:tc>
      </w:tr>
      <w:tr w:rsidR="00801B33" w:rsidRPr="002F0BF4" w14:paraId="4BB1157F" w14:textId="77777777" w:rsidTr="005A5DBE">
        <w:tc>
          <w:tcPr>
            <w:tcW w:w="2828" w:type="dxa"/>
          </w:tcPr>
          <w:p w14:paraId="1A9C569C" w14:textId="77777777" w:rsidR="00801B33" w:rsidRPr="009074F2" w:rsidRDefault="0033715C" w:rsidP="005A5DBE">
            <w:pPr>
              <w:pStyle w:val="a3"/>
              <w:spacing w:after="0" w:line="240" w:lineRule="auto"/>
              <w:ind w:left="0"/>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ρ, τ</m:t>
                </m:r>
              </m:oMath>
            </m:oMathPara>
          </w:p>
        </w:tc>
        <w:tc>
          <w:tcPr>
            <w:tcW w:w="6635" w:type="dxa"/>
          </w:tcPr>
          <w:p w14:paraId="7AB34D80" w14:textId="77777777" w:rsidR="00801B33" w:rsidRPr="009074F2" w:rsidRDefault="00801B33" w:rsidP="005A5DBE">
            <w:pPr>
              <w:pStyle w:val="a3"/>
              <w:spacing w:after="0" w:line="240" w:lineRule="auto"/>
              <w:ind w:left="0"/>
              <w:jc w:val="both"/>
              <w:rPr>
                <w:rFonts w:ascii="Times New Roman" w:hAnsi="Times New Roman" w:cs="Times New Roman"/>
                <w:sz w:val="24"/>
                <w:szCs w:val="24"/>
              </w:rPr>
            </w:pPr>
            <w:r w:rsidRPr="009074F2">
              <w:rPr>
                <w:rFonts w:ascii="Times New Roman" w:hAnsi="Times New Roman" w:cs="Times New Roman"/>
                <w:sz w:val="24"/>
                <w:szCs w:val="24"/>
              </w:rPr>
              <w:t>Мета- метод обобщенной градиентной аппроксимации (</w:t>
            </w:r>
            <w:r w:rsidRPr="009074F2">
              <w:rPr>
                <w:rFonts w:ascii="Times New Roman" w:hAnsi="Times New Roman" w:cs="Times New Roman"/>
                <w:sz w:val="24"/>
                <w:szCs w:val="24"/>
                <w:lang w:val="en-US"/>
              </w:rPr>
              <w:t>GGA</w:t>
            </w:r>
            <w:r w:rsidRPr="009074F2">
              <w:rPr>
                <w:rFonts w:ascii="Times New Roman" w:hAnsi="Times New Roman" w:cs="Times New Roman"/>
                <w:sz w:val="24"/>
                <w:szCs w:val="24"/>
              </w:rPr>
              <w:t>)</w:t>
            </w:r>
          </w:p>
        </w:tc>
      </w:tr>
      <w:tr w:rsidR="00801B33" w:rsidRPr="002F0BF4" w14:paraId="3F9380D8" w14:textId="77777777" w:rsidTr="005A5DBE">
        <w:trPr>
          <w:trHeight w:val="94"/>
        </w:trPr>
        <w:tc>
          <w:tcPr>
            <w:tcW w:w="2828" w:type="dxa"/>
          </w:tcPr>
          <w:p w14:paraId="6392757D" w14:textId="77777777" w:rsidR="00801B33" w:rsidRPr="009074F2" w:rsidRDefault="0033715C" w:rsidP="005A5DBE">
            <w:pPr>
              <w:pStyle w:val="a3"/>
              <w:spacing w:after="0" w:line="240" w:lineRule="auto"/>
              <w:ind w:left="0"/>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i/>
                        <w:sz w:val="24"/>
                        <w:szCs w:val="24"/>
                      </w:rPr>
                    </m:ctrlPr>
                  </m:dPr>
                  <m:e>
                    <m:r>
                      <w:rPr>
                        <w:rFonts w:ascii="Cambria Math" w:hAnsi="Cambria Math" w:cs="Times New Roman"/>
                        <w:sz w:val="24"/>
                        <w:szCs w:val="24"/>
                      </w:rPr>
                      <m:t>∆ρ</m:t>
                    </m:r>
                  </m:e>
                </m:d>
              </m:oMath>
            </m:oMathPara>
          </w:p>
        </w:tc>
        <w:tc>
          <w:tcPr>
            <w:tcW w:w="6635" w:type="dxa"/>
          </w:tcPr>
          <w:p w14:paraId="04B219C6" w14:textId="77777777" w:rsidR="00801B33" w:rsidRPr="009074F2" w:rsidRDefault="00801B33" w:rsidP="005A5DBE">
            <w:pPr>
              <w:pStyle w:val="a3"/>
              <w:spacing w:after="0" w:line="240" w:lineRule="auto"/>
              <w:ind w:left="0"/>
              <w:jc w:val="both"/>
              <w:rPr>
                <w:rFonts w:ascii="Times New Roman" w:hAnsi="Times New Roman" w:cs="Times New Roman"/>
                <w:sz w:val="24"/>
                <w:szCs w:val="24"/>
              </w:rPr>
            </w:pPr>
            <w:r w:rsidRPr="009074F2">
              <w:rPr>
                <w:rFonts w:ascii="Times New Roman" w:hAnsi="Times New Roman" w:cs="Times New Roman"/>
                <w:sz w:val="24"/>
                <w:szCs w:val="24"/>
              </w:rPr>
              <w:t>Метод обобщенной градиентной аппроксимации (</w:t>
            </w:r>
            <w:r w:rsidRPr="009074F2">
              <w:rPr>
                <w:rFonts w:ascii="Times New Roman" w:hAnsi="Times New Roman" w:cs="Times New Roman"/>
                <w:sz w:val="24"/>
                <w:szCs w:val="24"/>
                <w:lang w:val="en-US"/>
              </w:rPr>
              <w:t>GGA</w:t>
            </w:r>
            <w:r w:rsidRPr="009074F2">
              <w:rPr>
                <w:rFonts w:ascii="Times New Roman" w:hAnsi="Times New Roman" w:cs="Times New Roman"/>
                <w:sz w:val="24"/>
                <w:szCs w:val="24"/>
              </w:rPr>
              <w:t>)</w:t>
            </w:r>
          </w:p>
        </w:tc>
      </w:tr>
      <w:tr w:rsidR="00801B33" w:rsidRPr="002F0BF4" w14:paraId="3C33C34B" w14:textId="77777777" w:rsidTr="005A5DBE">
        <w:tc>
          <w:tcPr>
            <w:tcW w:w="2828" w:type="dxa"/>
          </w:tcPr>
          <w:p w14:paraId="18C2B5FD" w14:textId="77777777" w:rsidR="00801B33" w:rsidRPr="009074F2" w:rsidRDefault="00801B33" w:rsidP="005A5DBE">
            <w:pPr>
              <w:pStyle w:val="a3"/>
              <w:spacing w:after="0" w:line="240" w:lineRule="auto"/>
              <w:ind w:left="0"/>
              <w:rPr>
                <w:rFonts w:ascii="Times New Roman" w:hAnsi="Times New Roman" w:cs="Times New Roman"/>
                <w:sz w:val="24"/>
                <w:szCs w:val="24"/>
              </w:rPr>
            </w:pPr>
            <w:r w:rsidRPr="009074F2">
              <w:rPr>
                <w:rFonts w:ascii="Times New Roman" w:hAnsi="Times New Roman" w:cs="Times New Roman"/>
                <w:sz w:val="24"/>
                <w:szCs w:val="24"/>
              </w:rPr>
              <w:t>ρ</w:t>
            </w:r>
          </w:p>
        </w:tc>
        <w:tc>
          <w:tcPr>
            <w:tcW w:w="6635" w:type="dxa"/>
          </w:tcPr>
          <w:p w14:paraId="00CC6462" w14:textId="77777777" w:rsidR="00801B33" w:rsidRPr="009074F2" w:rsidRDefault="00801B33" w:rsidP="005A5DBE">
            <w:pPr>
              <w:pStyle w:val="a3"/>
              <w:spacing w:after="0" w:line="240" w:lineRule="auto"/>
              <w:ind w:left="0"/>
              <w:jc w:val="both"/>
              <w:rPr>
                <w:rFonts w:ascii="Times New Roman" w:hAnsi="Times New Roman" w:cs="Times New Roman"/>
                <w:sz w:val="24"/>
                <w:szCs w:val="24"/>
              </w:rPr>
            </w:pPr>
            <w:r w:rsidRPr="009074F2">
              <w:rPr>
                <w:rFonts w:ascii="Times New Roman" w:hAnsi="Times New Roman" w:cs="Times New Roman"/>
                <w:sz w:val="24"/>
                <w:szCs w:val="24"/>
              </w:rPr>
              <w:t>П</w:t>
            </w:r>
            <w:r w:rsidRPr="009074F2">
              <w:rPr>
                <w:rFonts w:ascii="Times New Roman" w:hAnsi="Times New Roman" w:cs="Times New Roman"/>
                <w:sz w:val="24"/>
                <w:szCs w:val="24"/>
                <w:lang w:val="en-US"/>
              </w:rPr>
              <w:t xml:space="preserve">риближение локальной плотности </w:t>
            </w:r>
            <w:r w:rsidRPr="009074F2">
              <w:rPr>
                <w:rFonts w:ascii="Times New Roman" w:hAnsi="Times New Roman" w:cs="Times New Roman"/>
                <w:sz w:val="24"/>
                <w:szCs w:val="24"/>
              </w:rPr>
              <w:t>(</w:t>
            </w:r>
            <w:r w:rsidRPr="009074F2">
              <w:rPr>
                <w:rFonts w:ascii="Times New Roman" w:hAnsi="Times New Roman" w:cs="Times New Roman"/>
                <w:sz w:val="24"/>
                <w:szCs w:val="24"/>
                <w:lang w:val="en-US"/>
              </w:rPr>
              <w:t>LDA</w:t>
            </w:r>
            <w:r w:rsidRPr="009074F2">
              <w:rPr>
                <w:rFonts w:ascii="Times New Roman" w:hAnsi="Times New Roman" w:cs="Times New Roman"/>
                <w:sz w:val="24"/>
                <w:szCs w:val="24"/>
              </w:rPr>
              <w:t>)</w:t>
            </w:r>
          </w:p>
        </w:tc>
      </w:tr>
    </w:tbl>
    <w:p w14:paraId="28D7D6DC" w14:textId="77777777" w:rsidR="00801B33" w:rsidRPr="007912EC" w:rsidRDefault="00801B33" w:rsidP="005A5DBE">
      <w:pPr>
        <w:pStyle w:val="a3"/>
        <w:tabs>
          <w:tab w:val="left" w:pos="1134"/>
        </w:tabs>
        <w:spacing w:after="0" w:line="240" w:lineRule="auto"/>
        <w:ind w:left="0" w:firstLine="709"/>
        <w:jc w:val="both"/>
        <w:rPr>
          <w:rFonts w:ascii="Times New Roman" w:hAnsi="Times New Roman" w:cs="Times New Roman"/>
          <w:sz w:val="28"/>
          <w:szCs w:val="28"/>
        </w:rPr>
      </w:pPr>
    </w:p>
    <w:p w14:paraId="7B5A8737" w14:textId="77777777" w:rsidR="00801B33" w:rsidRPr="007E4CFB" w:rsidRDefault="00801B33" w:rsidP="005A5DBE">
      <w:pPr>
        <w:pStyle w:val="a3"/>
        <w:tabs>
          <w:tab w:val="left" w:pos="1134"/>
        </w:tabs>
        <w:spacing w:after="0" w:line="240" w:lineRule="auto"/>
        <w:ind w:left="0" w:firstLine="709"/>
        <w:jc w:val="both"/>
        <w:rPr>
          <w:rFonts w:ascii="Times New Roman" w:hAnsi="Times New Roman" w:cs="Times New Roman"/>
          <w:sz w:val="28"/>
          <w:szCs w:val="28"/>
        </w:rPr>
      </w:pPr>
      <w:r w:rsidRPr="007912EC">
        <w:rPr>
          <w:rFonts w:ascii="Times New Roman" w:hAnsi="Times New Roman" w:cs="Times New Roman"/>
          <w:sz w:val="28"/>
          <w:szCs w:val="28"/>
        </w:rPr>
        <w:t xml:space="preserve">При </w:t>
      </w:r>
      <w:r>
        <w:rPr>
          <w:rFonts w:ascii="Times New Roman" w:hAnsi="Times New Roman" w:cs="Times New Roman"/>
          <w:sz w:val="28"/>
          <w:szCs w:val="28"/>
        </w:rPr>
        <w:t>решении функционалов существуют два пути решения</w:t>
      </w:r>
      <w:r w:rsidRPr="007912EC">
        <w:rPr>
          <w:rFonts w:ascii="Times New Roman" w:hAnsi="Times New Roman" w:cs="Times New Roman"/>
          <w:sz w:val="28"/>
          <w:szCs w:val="28"/>
        </w:rPr>
        <w:t>, которые можно</w:t>
      </w:r>
      <w:r>
        <w:rPr>
          <w:rFonts w:ascii="Times New Roman" w:hAnsi="Times New Roman" w:cs="Times New Roman"/>
          <w:sz w:val="28"/>
          <w:szCs w:val="28"/>
        </w:rPr>
        <w:t xml:space="preserve"> резюмировать следующим образом:</w:t>
      </w:r>
    </w:p>
    <w:p w14:paraId="5B024C41" w14:textId="77777777" w:rsidR="00801B33" w:rsidRPr="007912EC" w:rsidRDefault="00801B33" w:rsidP="005A5DBE">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7912EC">
        <w:rPr>
          <w:rFonts w:ascii="Times New Roman" w:hAnsi="Times New Roman" w:cs="Times New Roman"/>
          <w:sz w:val="28"/>
          <w:szCs w:val="28"/>
        </w:rPr>
        <w:t>Принять соответствующую функциональную форму и ввести параметры, которые должны быть определены на основании экспериментальных данных или данных явно коррелированных расчетов. Это во многом эмпирический подход.</w:t>
      </w:r>
    </w:p>
    <w:p w14:paraId="02343C73" w14:textId="77777777" w:rsidR="00801B33" w:rsidRPr="007912EC" w:rsidRDefault="00801B33" w:rsidP="005A5DBE">
      <w:pPr>
        <w:pStyle w:val="a3"/>
        <w:numPr>
          <w:ilvl w:val="0"/>
          <w:numId w:val="10"/>
        </w:numPr>
        <w:tabs>
          <w:tab w:val="left" w:pos="1134"/>
        </w:tabs>
        <w:spacing w:after="0" w:line="240" w:lineRule="auto"/>
        <w:ind w:left="0" w:firstLine="709"/>
        <w:jc w:val="both"/>
        <w:rPr>
          <w:rFonts w:ascii="Times New Roman" w:hAnsi="Times New Roman" w:cs="Times New Roman"/>
          <w:sz w:val="28"/>
          <w:szCs w:val="28"/>
        </w:rPr>
      </w:pPr>
      <w:r w:rsidRPr="007912EC">
        <w:rPr>
          <w:rFonts w:ascii="Times New Roman" w:hAnsi="Times New Roman" w:cs="Times New Roman"/>
          <w:sz w:val="28"/>
          <w:szCs w:val="28"/>
        </w:rPr>
        <w:t>Использовать точные свойства функционала для определения как его структуры, так и параметров в его функциональной форме.</w:t>
      </w:r>
    </w:p>
    <w:p w14:paraId="28FFAB4C" w14:textId="77777777" w:rsidR="00801B33" w:rsidRDefault="00801B33" w:rsidP="005A5DBE">
      <w:pPr>
        <w:pStyle w:val="a3"/>
        <w:tabs>
          <w:tab w:val="left" w:pos="1134"/>
        </w:tabs>
        <w:spacing w:after="0" w:line="240" w:lineRule="auto"/>
        <w:ind w:left="0" w:firstLine="709"/>
        <w:jc w:val="both"/>
        <w:rPr>
          <w:rFonts w:ascii="Times New Roman" w:hAnsi="Times New Roman" w:cs="Times New Roman"/>
          <w:sz w:val="28"/>
          <w:szCs w:val="28"/>
        </w:rPr>
      </w:pPr>
      <w:r w:rsidRPr="007912EC">
        <w:rPr>
          <w:rFonts w:ascii="Times New Roman" w:hAnsi="Times New Roman" w:cs="Times New Roman"/>
          <w:sz w:val="28"/>
          <w:szCs w:val="28"/>
        </w:rPr>
        <w:t xml:space="preserve">Есть, конечно, ряд функционалов, которые пересекают границу между двумя </w:t>
      </w:r>
      <w:r>
        <w:rPr>
          <w:rFonts w:ascii="Times New Roman" w:hAnsi="Times New Roman" w:cs="Times New Roman"/>
          <w:sz w:val="28"/>
          <w:szCs w:val="28"/>
        </w:rPr>
        <w:t>способами решений</w:t>
      </w:r>
      <w:r w:rsidRPr="007912EC">
        <w:rPr>
          <w:rFonts w:ascii="Times New Roman" w:hAnsi="Times New Roman" w:cs="Times New Roman"/>
          <w:sz w:val="28"/>
          <w:szCs w:val="28"/>
        </w:rPr>
        <w:t xml:space="preserve">, но, как мы увидим ниже, различие часто бывает ценным при оценке вероятной точности конкретного функционала в новом приложении. </w:t>
      </w:r>
      <w:r>
        <w:rPr>
          <w:rFonts w:ascii="Times New Roman" w:hAnsi="Times New Roman" w:cs="Times New Roman"/>
          <w:sz w:val="28"/>
          <w:szCs w:val="28"/>
        </w:rPr>
        <w:t xml:space="preserve">В таблице 5 представлены обозначения различных функционалов плотности </w:t>
      </w:r>
      <w:r w:rsidRPr="007912EC">
        <w:rPr>
          <w:rFonts w:ascii="Times New Roman" w:hAnsi="Times New Roman" w:cs="Times New Roman"/>
          <w:sz w:val="28"/>
          <w:szCs w:val="28"/>
        </w:rPr>
        <w:t>с указанием семейства, из которого они происходят, и числа эмпирически определенных параметров, входящих в функционал. На практике параметры определяются путем подгонки к свойствам больших обучающих наборов молекулярных свойств.</w:t>
      </w:r>
    </w:p>
    <w:p w14:paraId="68E3697A" w14:textId="77777777" w:rsidR="001072C6" w:rsidRPr="000D4D31" w:rsidRDefault="001072C6" w:rsidP="005A5DBE">
      <w:pPr>
        <w:pStyle w:val="a3"/>
        <w:spacing w:after="0" w:line="240" w:lineRule="auto"/>
        <w:ind w:left="0" w:firstLine="709"/>
        <w:jc w:val="both"/>
        <w:rPr>
          <w:rFonts w:ascii="Times New Roman" w:hAnsi="Times New Roman" w:cs="Times New Roman"/>
          <w:sz w:val="24"/>
          <w:szCs w:val="28"/>
        </w:rPr>
      </w:pPr>
    </w:p>
    <w:p w14:paraId="0DC68C34" w14:textId="774A4381" w:rsidR="00801B33" w:rsidRDefault="00801B33" w:rsidP="005A5DBE">
      <w:pPr>
        <w:pStyle w:val="a3"/>
        <w:spacing w:after="0" w:line="240" w:lineRule="auto"/>
        <w:ind w:left="0"/>
        <w:jc w:val="both"/>
        <w:rPr>
          <w:rFonts w:ascii="Times New Roman" w:hAnsi="Times New Roman" w:cs="Times New Roman"/>
          <w:sz w:val="28"/>
          <w:szCs w:val="28"/>
        </w:rPr>
      </w:pPr>
      <w:r w:rsidRPr="00E57497">
        <w:rPr>
          <w:rFonts w:ascii="Times New Roman" w:hAnsi="Times New Roman" w:cs="Times New Roman"/>
          <w:sz w:val="28"/>
          <w:szCs w:val="28"/>
        </w:rPr>
        <w:t xml:space="preserve">Таблица 5 </w:t>
      </w:r>
      <w:r w:rsidR="005A5DBE">
        <w:rPr>
          <w:rFonts w:ascii="Times New Roman" w:hAnsi="Times New Roman" w:cs="Times New Roman"/>
          <w:sz w:val="28"/>
          <w:szCs w:val="28"/>
        </w:rPr>
        <w:t xml:space="preserve">– </w:t>
      </w:r>
      <w:r w:rsidRPr="00E57497">
        <w:rPr>
          <w:rFonts w:ascii="Times New Roman" w:hAnsi="Times New Roman" w:cs="Times New Roman"/>
          <w:sz w:val="28"/>
          <w:szCs w:val="28"/>
        </w:rPr>
        <w:t>Обозначение, используемые для определения функционалов плотности различных семейств, и количество внешних параметров, подбирае</w:t>
      </w:r>
      <w:r w:rsidR="005A5DBE">
        <w:rPr>
          <w:rFonts w:ascii="Times New Roman" w:hAnsi="Times New Roman" w:cs="Times New Roman"/>
          <w:sz w:val="28"/>
          <w:szCs w:val="28"/>
        </w:rPr>
        <w:t>мых при определении функционала</w:t>
      </w:r>
    </w:p>
    <w:p w14:paraId="770C9715" w14:textId="77777777" w:rsidR="005A5DBE" w:rsidRPr="005A5DBE" w:rsidRDefault="005A5DBE" w:rsidP="005A5DBE">
      <w:pPr>
        <w:pStyle w:val="a3"/>
        <w:spacing w:after="0" w:line="240" w:lineRule="auto"/>
        <w:ind w:left="0"/>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5487"/>
        <w:gridCol w:w="1378"/>
      </w:tblGrid>
      <w:tr w:rsidR="00801B33" w:rsidRPr="002F0BF4" w14:paraId="17A0D72E" w14:textId="77777777" w:rsidTr="005A5DBE">
        <w:trPr>
          <w:jc w:val="center"/>
        </w:trPr>
        <w:tc>
          <w:tcPr>
            <w:tcW w:w="2732" w:type="dxa"/>
            <w:vAlign w:val="center"/>
          </w:tcPr>
          <w:p w14:paraId="14FD690E" w14:textId="0115B684"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rPr>
              <w:t>Обозначения</w:t>
            </w:r>
          </w:p>
        </w:tc>
        <w:tc>
          <w:tcPr>
            <w:tcW w:w="5487" w:type="dxa"/>
            <w:vAlign w:val="center"/>
          </w:tcPr>
          <w:p w14:paraId="58B40079"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Обменно-корреляционные функционалы</w:t>
            </w:r>
          </w:p>
        </w:tc>
        <w:tc>
          <w:tcPr>
            <w:tcW w:w="1378" w:type="dxa"/>
            <w:vAlign w:val="center"/>
          </w:tcPr>
          <w:p w14:paraId="0C82F941"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Внешние параметры</w:t>
            </w:r>
          </w:p>
        </w:tc>
      </w:tr>
      <w:tr w:rsidR="005A5DBE" w:rsidRPr="002F0BF4" w14:paraId="408CCAB9" w14:textId="77777777" w:rsidTr="005A5DBE">
        <w:trPr>
          <w:jc w:val="center"/>
        </w:trPr>
        <w:tc>
          <w:tcPr>
            <w:tcW w:w="2732" w:type="dxa"/>
            <w:vAlign w:val="center"/>
          </w:tcPr>
          <w:p w14:paraId="34404E42" w14:textId="7449E36F" w:rsidR="005A5DBE" w:rsidRPr="009074F2" w:rsidRDefault="005A5DBE" w:rsidP="005A5DB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487" w:type="dxa"/>
            <w:vAlign w:val="center"/>
          </w:tcPr>
          <w:p w14:paraId="2207129E" w14:textId="51A71D6C" w:rsidR="005A5DBE" w:rsidRPr="009074F2" w:rsidRDefault="005A5DBE" w:rsidP="005A5DB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78" w:type="dxa"/>
            <w:vAlign w:val="center"/>
          </w:tcPr>
          <w:p w14:paraId="04620CAC" w14:textId="13209B11" w:rsidR="005A5DBE" w:rsidRPr="009074F2" w:rsidRDefault="005A5DBE" w:rsidP="005A5DBE">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801B33" w:rsidRPr="002F0BF4" w14:paraId="769BFE0B" w14:textId="77777777" w:rsidTr="005A5DBE">
        <w:trPr>
          <w:jc w:val="center"/>
        </w:trPr>
        <w:tc>
          <w:tcPr>
            <w:tcW w:w="2732" w:type="dxa"/>
          </w:tcPr>
          <w:p w14:paraId="106BCBC4" w14:textId="06D0C496"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П</w:t>
            </w:r>
            <w:r w:rsidRPr="005A5DBE">
              <w:rPr>
                <w:rFonts w:ascii="Times New Roman" w:hAnsi="Times New Roman" w:cs="Times New Roman"/>
                <w:sz w:val="24"/>
                <w:szCs w:val="24"/>
              </w:rPr>
              <w:t>риближение локаль</w:t>
            </w:r>
            <w:r w:rsidR="005A5DBE">
              <w:rPr>
                <w:rFonts w:ascii="Times New Roman" w:hAnsi="Times New Roman" w:cs="Times New Roman"/>
                <w:sz w:val="24"/>
                <w:szCs w:val="24"/>
              </w:rPr>
              <w:t xml:space="preserve"> </w:t>
            </w:r>
            <w:r w:rsidRPr="005A5DBE">
              <w:rPr>
                <w:rFonts w:ascii="Times New Roman" w:hAnsi="Times New Roman" w:cs="Times New Roman"/>
                <w:sz w:val="24"/>
                <w:szCs w:val="24"/>
              </w:rPr>
              <w:t xml:space="preserve">ной плотности </w:t>
            </w:r>
            <w:r w:rsidRPr="009074F2">
              <w:rPr>
                <w:rFonts w:ascii="Times New Roman" w:hAnsi="Times New Roman" w:cs="Times New Roman"/>
                <w:sz w:val="24"/>
                <w:szCs w:val="24"/>
              </w:rPr>
              <w:t>(</w:t>
            </w:r>
            <w:r w:rsidRPr="009074F2">
              <w:rPr>
                <w:rFonts w:ascii="Times New Roman" w:hAnsi="Times New Roman" w:cs="Times New Roman"/>
                <w:sz w:val="24"/>
                <w:szCs w:val="24"/>
                <w:lang w:val="en-US"/>
              </w:rPr>
              <w:t>LDA</w:t>
            </w:r>
            <w:r w:rsidRPr="009074F2">
              <w:rPr>
                <w:rFonts w:ascii="Times New Roman" w:hAnsi="Times New Roman" w:cs="Times New Roman"/>
                <w:sz w:val="24"/>
                <w:szCs w:val="24"/>
              </w:rPr>
              <w:t>)</w:t>
            </w:r>
          </w:p>
        </w:tc>
        <w:tc>
          <w:tcPr>
            <w:tcW w:w="5487" w:type="dxa"/>
          </w:tcPr>
          <w:p w14:paraId="1274DFB2" w14:textId="77777777" w:rsidR="00801B33" w:rsidRPr="009074F2" w:rsidRDefault="00801B33" w:rsidP="005A5DBE">
            <w:pPr>
              <w:pStyle w:val="a3"/>
              <w:spacing w:after="0" w:line="240" w:lineRule="auto"/>
              <w:ind w:left="0"/>
              <w:rPr>
                <w:rFonts w:ascii="Times New Roman" w:hAnsi="Times New Roman" w:cs="Times New Roman"/>
                <w:sz w:val="24"/>
                <w:szCs w:val="24"/>
                <w:lang w:val="en-US"/>
              </w:rPr>
            </w:pPr>
            <w:r w:rsidRPr="009074F2">
              <w:rPr>
                <w:rFonts w:ascii="Times New Roman" w:hAnsi="Times New Roman" w:cs="Times New Roman"/>
                <w:sz w:val="24"/>
                <w:szCs w:val="24"/>
              </w:rPr>
              <w:t>Локальный функционал</w:t>
            </w:r>
          </w:p>
        </w:tc>
        <w:tc>
          <w:tcPr>
            <w:tcW w:w="1378" w:type="dxa"/>
          </w:tcPr>
          <w:p w14:paraId="28B659B3"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w:t>
            </w:r>
          </w:p>
        </w:tc>
      </w:tr>
      <w:tr w:rsidR="00801B33" w:rsidRPr="002F0BF4" w14:paraId="516DA903" w14:textId="77777777" w:rsidTr="005A5DBE">
        <w:trPr>
          <w:jc w:val="center"/>
        </w:trPr>
        <w:tc>
          <w:tcPr>
            <w:tcW w:w="2732" w:type="dxa"/>
            <w:vAlign w:val="center"/>
          </w:tcPr>
          <w:p w14:paraId="596DD9EA" w14:textId="77777777" w:rsidR="00801B33" w:rsidRPr="009074F2" w:rsidRDefault="00801B33" w:rsidP="005A5DBE">
            <w:pPr>
              <w:pStyle w:val="a3"/>
              <w:spacing w:after="0" w:line="240" w:lineRule="auto"/>
              <w:ind w:left="67"/>
              <w:rPr>
                <w:rFonts w:ascii="Times New Roman" w:hAnsi="Times New Roman" w:cs="Times New Roman"/>
                <w:sz w:val="24"/>
                <w:szCs w:val="24"/>
                <w:lang w:val="en-US"/>
              </w:rPr>
            </w:pPr>
            <w:r w:rsidRPr="009074F2">
              <w:rPr>
                <w:rFonts w:ascii="Times New Roman" w:hAnsi="Times New Roman" w:cs="Times New Roman"/>
                <w:sz w:val="24"/>
                <w:szCs w:val="24"/>
                <w:lang w:val="en-US"/>
              </w:rPr>
              <w:t>B</w:t>
            </w:r>
            <w:r w:rsidRPr="009074F2">
              <w:rPr>
                <w:rFonts w:ascii="Times New Roman" w:hAnsi="Times New Roman" w:cs="Times New Roman"/>
                <w:sz w:val="24"/>
                <w:szCs w:val="24"/>
              </w:rPr>
              <w:t>3</w:t>
            </w:r>
            <w:r w:rsidRPr="009074F2">
              <w:rPr>
                <w:rFonts w:ascii="Times New Roman" w:hAnsi="Times New Roman" w:cs="Times New Roman"/>
                <w:sz w:val="24"/>
                <w:szCs w:val="24"/>
                <w:lang w:val="en-US"/>
              </w:rPr>
              <w:t>LYP</w:t>
            </w:r>
          </w:p>
        </w:tc>
        <w:tc>
          <w:tcPr>
            <w:tcW w:w="5487" w:type="dxa"/>
          </w:tcPr>
          <w:p w14:paraId="664DD1D4" w14:textId="77777777" w:rsidR="00801B33" w:rsidRPr="009074F2" w:rsidRDefault="00801B33" w:rsidP="005A5DBE">
            <w:pPr>
              <w:pStyle w:val="a3"/>
              <w:spacing w:after="0" w:line="240" w:lineRule="auto"/>
              <w:ind w:left="0"/>
              <w:rPr>
                <w:rFonts w:ascii="Times New Roman" w:hAnsi="Times New Roman" w:cs="Times New Roman"/>
                <w:sz w:val="24"/>
                <w:szCs w:val="24"/>
              </w:rPr>
            </w:pPr>
            <w:r w:rsidRPr="009074F2">
              <w:rPr>
                <w:rFonts w:ascii="Times New Roman" w:hAnsi="Times New Roman" w:cs="Times New Roman"/>
                <w:sz w:val="24"/>
                <w:szCs w:val="24"/>
              </w:rPr>
              <w:t>Метод обобщенной градиентной аппроксимации (</w:t>
            </w:r>
            <w:r w:rsidRPr="009074F2">
              <w:rPr>
                <w:rFonts w:ascii="Times New Roman" w:hAnsi="Times New Roman" w:cs="Times New Roman"/>
                <w:sz w:val="24"/>
                <w:szCs w:val="24"/>
                <w:lang w:val="en-US"/>
              </w:rPr>
              <w:t>GGA</w:t>
            </w:r>
            <w:r w:rsidRPr="009074F2">
              <w:rPr>
                <w:rFonts w:ascii="Times New Roman" w:hAnsi="Times New Roman" w:cs="Times New Roman"/>
                <w:sz w:val="24"/>
                <w:szCs w:val="24"/>
              </w:rPr>
              <w:t>)</w:t>
            </w:r>
          </w:p>
        </w:tc>
        <w:tc>
          <w:tcPr>
            <w:tcW w:w="1378" w:type="dxa"/>
          </w:tcPr>
          <w:p w14:paraId="52779A77"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w:t>
            </w:r>
          </w:p>
        </w:tc>
      </w:tr>
      <w:tr w:rsidR="00801B33" w:rsidRPr="002F0BF4" w14:paraId="507F1960" w14:textId="77777777" w:rsidTr="005A5DBE">
        <w:trPr>
          <w:trHeight w:val="99"/>
          <w:jc w:val="center"/>
        </w:trPr>
        <w:tc>
          <w:tcPr>
            <w:tcW w:w="2732" w:type="dxa"/>
            <w:vAlign w:val="center"/>
          </w:tcPr>
          <w:p w14:paraId="76F9B380" w14:textId="77777777" w:rsidR="00801B33" w:rsidRPr="009074F2" w:rsidRDefault="00801B33" w:rsidP="005A5DBE">
            <w:pPr>
              <w:pStyle w:val="a3"/>
              <w:spacing w:after="0" w:line="240" w:lineRule="auto"/>
              <w:ind w:left="67"/>
              <w:rPr>
                <w:rFonts w:ascii="Times New Roman" w:hAnsi="Times New Roman" w:cs="Times New Roman"/>
                <w:sz w:val="24"/>
                <w:szCs w:val="24"/>
                <w:lang w:val="en-US"/>
              </w:rPr>
            </w:pPr>
            <w:r w:rsidRPr="009074F2">
              <w:rPr>
                <w:rFonts w:ascii="Times New Roman" w:hAnsi="Times New Roman" w:cs="Times New Roman"/>
                <w:sz w:val="24"/>
                <w:szCs w:val="24"/>
                <w:lang w:val="en-US"/>
              </w:rPr>
              <w:t>PBE</w:t>
            </w:r>
          </w:p>
        </w:tc>
        <w:tc>
          <w:tcPr>
            <w:tcW w:w="5487" w:type="dxa"/>
          </w:tcPr>
          <w:p w14:paraId="6468266A" w14:textId="77777777" w:rsidR="00801B33" w:rsidRPr="009074F2" w:rsidRDefault="00801B33" w:rsidP="005A5DBE">
            <w:pPr>
              <w:pStyle w:val="a3"/>
              <w:spacing w:after="0" w:line="240" w:lineRule="auto"/>
              <w:ind w:left="0"/>
              <w:rPr>
                <w:rFonts w:ascii="Times New Roman" w:hAnsi="Times New Roman" w:cs="Times New Roman"/>
                <w:sz w:val="24"/>
                <w:szCs w:val="24"/>
              </w:rPr>
            </w:pPr>
            <w:r w:rsidRPr="009074F2">
              <w:rPr>
                <w:rFonts w:ascii="Times New Roman" w:hAnsi="Times New Roman" w:cs="Times New Roman"/>
                <w:sz w:val="24"/>
                <w:szCs w:val="24"/>
              </w:rPr>
              <w:t>Метод обобщенной градиентной аппроксимации (</w:t>
            </w:r>
            <w:r w:rsidRPr="009074F2">
              <w:rPr>
                <w:rFonts w:ascii="Times New Roman" w:hAnsi="Times New Roman" w:cs="Times New Roman"/>
                <w:sz w:val="24"/>
                <w:szCs w:val="24"/>
                <w:lang w:val="en-US"/>
              </w:rPr>
              <w:t>GGA</w:t>
            </w:r>
            <w:r w:rsidRPr="009074F2">
              <w:rPr>
                <w:rFonts w:ascii="Times New Roman" w:hAnsi="Times New Roman" w:cs="Times New Roman"/>
                <w:sz w:val="24"/>
                <w:szCs w:val="24"/>
              </w:rPr>
              <w:t>)</w:t>
            </w:r>
          </w:p>
        </w:tc>
        <w:tc>
          <w:tcPr>
            <w:tcW w:w="1378" w:type="dxa"/>
          </w:tcPr>
          <w:p w14:paraId="0A96A686"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w:t>
            </w:r>
          </w:p>
        </w:tc>
      </w:tr>
      <w:tr w:rsidR="00801B33" w:rsidRPr="002F0BF4" w14:paraId="3003AA39" w14:textId="77777777" w:rsidTr="005A5DBE">
        <w:trPr>
          <w:jc w:val="center"/>
        </w:trPr>
        <w:tc>
          <w:tcPr>
            <w:tcW w:w="2732" w:type="dxa"/>
            <w:vAlign w:val="center"/>
          </w:tcPr>
          <w:p w14:paraId="36FD68A5" w14:textId="77777777" w:rsidR="00801B33" w:rsidRPr="009074F2" w:rsidRDefault="00801B33" w:rsidP="005A5DBE">
            <w:pPr>
              <w:pStyle w:val="a3"/>
              <w:spacing w:after="0" w:line="240" w:lineRule="auto"/>
              <w:ind w:left="67"/>
              <w:rPr>
                <w:rFonts w:ascii="Times New Roman" w:hAnsi="Times New Roman" w:cs="Times New Roman"/>
                <w:sz w:val="24"/>
                <w:szCs w:val="24"/>
                <w:lang w:val="en-US"/>
              </w:rPr>
            </w:pPr>
            <w:r w:rsidRPr="009074F2">
              <w:rPr>
                <w:rFonts w:ascii="Times New Roman" w:hAnsi="Times New Roman" w:cs="Times New Roman"/>
                <w:sz w:val="24"/>
                <w:szCs w:val="24"/>
                <w:lang w:val="en-US"/>
              </w:rPr>
              <w:t>HCTH</w:t>
            </w:r>
          </w:p>
        </w:tc>
        <w:tc>
          <w:tcPr>
            <w:tcW w:w="5487" w:type="dxa"/>
          </w:tcPr>
          <w:p w14:paraId="32A44394" w14:textId="77777777" w:rsidR="00801B33" w:rsidRPr="009074F2" w:rsidRDefault="00801B33" w:rsidP="005A5DBE">
            <w:pPr>
              <w:pStyle w:val="a3"/>
              <w:spacing w:after="0" w:line="240" w:lineRule="auto"/>
              <w:ind w:left="0"/>
              <w:rPr>
                <w:rFonts w:ascii="Times New Roman" w:hAnsi="Times New Roman" w:cs="Times New Roman"/>
                <w:sz w:val="24"/>
                <w:szCs w:val="24"/>
              </w:rPr>
            </w:pPr>
            <w:r w:rsidRPr="009074F2">
              <w:rPr>
                <w:rFonts w:ascii="Times New Roman" w:hAnsi="Times New Roman" w:cs="Times New Roman"/>
                <w:sz w:val="24"/>
                <w:szCs w:val="24"/>
              </w:rPr>
              <w:t>Метод обобщенной градиентной аппроксимации (</w:t>
            </w:r>
            <w:r w:rsidRPr="009074F2">
              <w:rPr>
                <w:rFonts w:ascii="Times New Roman" w:hAnsi="Times New Roman" w:cs="Times New Roman"/>
                <w:sz w:val="24"/>
                <w:szCs w:val="24"/>
                <w:lang w:val="en-US"/>
              </w:rPr>
              <w:t>GGA</w:t>
            </w:r>
            <w:r w:rsidRPr="009074F2">
              <w:rPr>
                <w:rFonts w:ascii="Times New Roman" w:hAnsi="Times New Roman" w:cs="Times New Roman"/>
                <w:sz w:val="24"/>
                <w:szCs w:val="24"/>
              </w:rPr>
              <w:t>)</w:t>
            </w:r>
          </w:p>
        </w:tc>
        <w:tc>
          <w:tcPr>
            <w:tcW w:w="1378" w:type="dxa"/>
          </w:tcPr>
          <w:p w14:paraId="62C16319"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18</w:t>
            </w:r>
          </w:p>
        </w:tc>
      </w:tr>
      <w:tr w:rsidR="00801B33" w:rsidRPr="002F0BF4" w14:paraId="6C2C0CE3" w14:textId="77777777" w:rsidTr="00F66F9F">
        <w:trPr>
          <w:jc w:val="center"/>
        </w:trPr>
        <w:tc>
          <w:tcPr>
            <w:tcW w:w="2732" w:type="dxa"/>
            <w:tcBorders>
              <w:bottom w:val="nil"/>
            </w:tcBorders>
            <w:vAlign w:val="center"/>
          </w:tcPr>
          <w:p w14:paraId="17A61504" w14:textId="77777777" w:rsidR="00801B33" w:rsidRPr="009074F2" w:rsidRDefault="00801B33" w:rsidP="005A5DBE">
            <w:pPr>
              <w:pStyle w:val="a3"/>
              <w:spacing w:after="0" w:line="240" w:lineRule="auto"/>
              <w:ind w:left="67"/>
              <w:rPr>
                <w:rFonts w:ascii="Times New Roman" w:hAnsi="Times New Roman" w:cs="Times New Roman"/>
                <w:sz w:val="24"/>
                <w:szCs w:val="24"/>
                <w:lang w:val="en-US"/>
              </w:rPr>
            </w:pPr>
            <w:r w:rsidRPr="009074F2">
              <w:rPr>
                <w:rFonts w:ascii="Times New Roman" w:hAnsi="Times New Roman" w:cs="Times New Roman"/>
                <w:sz w:val="24"/>
                <w:szCs w:val="24"/>
                <w:lang w:val="en-US"/>
              </w:rPr>
              <w:t>VS98</w:t>
            </w:r>
          </w:p>
        </w:tc>
        <w:tc>
          <w:tcPr>
            <w:tcW w:w="5487" w:type="dxa"/>
            <w:tcBorders>
              <w:bottom w:val="nil"/>
            </w:tcBorders>
          </w:tcPr>
          <w:p w14:paraId="5980F8CB" w14:textId="77777777" w:rsidR="00801B33" w:rsidRPr="009074F2" w:rsidRDefault="00801B33" w:rsidP="005A5DBE">
            <w:pPr>
              <w:pStyle w:val="a3"/>
              <w:spacing w:after="0" w:line="240" w:lineRule="auto"/>
              <w:ind w:left="0"/>
              <w:rPr>
                <w:rFonts w:ascii="Times New Roman" w:hAnsi="Times New Roman" w:cs="Times New Roman"/>
                <w:sz w:val="24"/>
                <w:szCs w:val="24"/>
              </w:rPr>
            </w:pPr>
            <w:r w:rsidRPr="009074F2">
              <w:rPr>
                <w:rFonts w:ascii="Times New Roman" w:hAnsi="Times New Roman" w:cs="Times New Roman"/>
                <w:sz w:val="24"/>
                <w:szCs w:val="24"/>
              </w:rPr>
              <w:t>Мета- метод обобщенной градиентной аппроксимации (</w:t>
            </w:r>
            <w:r w:rsidRPr="009074F2">
              <w:rPr>
                <w:rFonts w:ascii="Times New Roman" w:hAnsi="Times New Roman" w:cs="Times New Roman"/>
                <w:sz w:val="24"/>
                <w:szCs w:val="24"/>
                <w:lang w:val="en-US"/>
              </w:rPr>
              <w:t>GGA</w:t>
            </w:r>
            <w:r w:rsidRPr="009074F2">
              <w:rPr>
                <w:rFonts w:ascii="Times New Roman" w:hAnsi="Times New Roman" w:cs="Times New Roman"/>
                <w:sz w:val="24"/>
                <w:szCs w:val="24"/>
              </w:rPr>
              <w:t>)</w:t>
            </w:r>
          </w:p>
        </w:tc>
        <w:tc>
          <w:tcPr>
            <w:tcW w:w="1378" w:type="dxa"/>
            <w:tcBorders>
              <w:bottom w:val="nil"/>
            </w:tcBorders>
          </w:tcPr>
          <w:p w14:paraId="43D56261"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21</w:t>
            </w:r>
          </w:p>
        </w:tc>
      </w:tr>
      <w:tr w:rsidR="00F66F9F" w:rsidRPr="002F0BF4" w14:paraId="7E71C686" w14:textId="77777777" w:rsidTr="00F66F9F">
        <w:trPr>
          <w:jc w:val="center"/>
        </w:trPr>
        <w:tc>
          <w:tcPr>
            <w:tcW w:w="9597" w:type="dxa"/>
            <w:gridSpan w:val="3"/>
            <w:tcBorders>
              <w:top w:val="nil"/>
              <w:left w:val="nil"/>
              <w:right w:val="nil"/>
            </w:tcBorders>
            <w:vAlign w:val="center"/>
          </w:tcPr>
          <w:p w14:paraId="0EDF4276" w14:textId="260558AC" w:rsidR="00F66F9F" w:rsidRPr="00F66F9F" w:rsidRDefault="00F66F9F" w:rsidP="00F66F9F">
            <w:pPr>
              <w:pStyle w:val="a3"/>
              <w:spacing w:after="0" w:line="240" w:lineRule="auto"/>
              <w:ind w:left="0" w:hanging="114"/>
              <w:jc w:val="both"/>
              <w:rPr>
                <w:rFonts w:ascii="Times New Roman" w:hAnsi="Times New Roman" w:cs="Times New Roman"/>
                <w:sz w:val="28"/>
                <w:szCs w:val="28"/>
                <w:lang w:val="kk-KZ"/>
              </w:rPr>
            </w:pPr>
            <w:r w:rsidRPr="00F66F9F">
              <w:rPr>
                <w:rFonts w:ascii="Times New Roman" w:hAnsi="Times New Roman" w:cs="Times New Roman"/>
                <w:sz w:val="28"/>
                <w:szCs w:val="28"/>
                <w:lang w:val="kk-KZ"/>
              </w:rPr>
              <w:t>Продолжение таблицы 5</w:t>
            </w:r>
          </w:p>
          <w:p w14:paraId="7F3063CE" w14:textId="77777777" w:rsidR="00F66F9F" w:rsidRPr="00F66F9F" w:rsidRDefault="00F66F9F" w:rsidP="00F66F9F">
            <w:pPr>
              <w:pStyle w:val="a3"/>
              <w:spacing w:after="0" w:line="240" w:lineRule="auto"/>
              <w:ind w:left="0"/>
              <w:jc w:val="both"/>
              <w:rPr>
                <w:rFonts w:ascii="Times New Roman" w:hAnsi="Times New Roman" w:cs="Times New Roman"/>
                <w:sz w:val="16"/>
                <w:szCs w:val="16"/>
                <w:lang w:val="kk-KZ"/>
              </w:rPr>
            </w:pPr>
          </w:p>
        </w:tc>
      </w:tr>
      <w:tr w:rsidR="00F66F9F" w:rsidRPr="002F0BF4" w14:paraId="16B0F95E" w14:textId="77777777" w:rsidTr="005A5DBE">
        <w:trPr>
          <w:jc w:val="center"/>
        </w:trPr>
        <w:tc>
          <w:tcPr>
            <w:tcW w:w="2732" w:type="dxa"/>
            <w:vAlign w:val="center"/>
          </w:tcPr>
          <w:p w14:paraId="70DD373D" w14:textId="1E5B4D63" w:rsidR="00F66F9F" w:rsidRPr="00F66F9F" w:rsidRDefault="00F66F9F" w:rsidP="00F66F9F">
            <w:pPr>
              <w:pStyle w:val="a3"/>
              <w:spacing w:after="0" w:line="240" w:lineRule="auto"/>
              <w:ind w:left="67"/>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487" w:type="dxa"/>
          </w:tcPr>
          <w:p w14:paraId="719D14B8" w14:textId="2FB49852" w:rsidR="00F66F9F" w:rsidRPr="00F66F9F" w:rsidRDefault="00F66F9F" w:rsidP="00F66F9F">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78" w:type="dxa"/>
          </w:tcPr>
          <w:p w14:paraId="3230D6E6" w14:textId="3E4454F6" w:rsidR="00F66F9F" w:rsidRPr="00F66F9F" w:rsidRDefault="00F66F9F" w:rsidP="00F66F9F">
            <w:pPr>
              <w:pStyle w:val="a3"/>
              <w:spacing w:after="0" w:line="240" w:lineRule="auto"/>
              <w:ind w:left="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801B33" w:rsidRPr="002F0BF4" w14:paraId="146BC4A6" w14:textId="77777777" w:rsidTr="005A5DBE">
        <w:trPr>
          <w:jc w:val="center"/>
        </w:trPr>
        <w:tc>
          <w:tcPr>
            <w:tcW w:w="2732" w:type="dxa"/>
            <w:vAlign w:val="center"/>
          </w:tcPr>
          <w:p w14:paraId="70F73EA6" w14:textId="77777777" w:rsidR="00801B33" w:rsidRPr="009074F2" w:rsidRDefault="00801B33" w:rsidP="005A5DBE">
            <w:pPr>
              <w:pStyle w:val="a3"/>
              <w:spacing w:after="0" w:line="240" w:lineRule="auto"/>
              <w:ind w:left="67"/>
              <w:rPr>
                <w:rFonts w:ascii="Times New Roman" w:hAnsi="Times New Roman" w:cs="Times New Roman"/>
                <w:sz w:val="24"/>
                <w:szCs w:val="24"/>
                <w:lang w:val="en-US"/>
              </w:rPr>
            </w:pPr>
            <w:r w:rsidRPr="009074F2">
              <w:rPr>
                <w:rFonts w:ascii="Times New Roman" w:hAnsi="Times New Roman" w:cs="Times New Roman"/>
                <w:sz w:val="24"/>
                <w:szCs w:val="24"/>
                <w:lang w:val="en-US"/>
              </w:rPr>
              <w:t>PKZB</w:t>
            </w:r>
          </w:p>
        </w:tc>
        <w:tc>
          <w:tcPr>
            <w:tcW w:w="5487" w:type="dxa"/>
          </w:tcPr>
          <w:p w14:paraId="582B4C95" w14:textId="77777777" w:rsidR="00801B33" w:rsidRPr="009074F2" w:rsidRDefault="00801B33" w:rsidP="005A5DBE">
            <w:pPr>
              <w:pStyle w:val="a3"/>
              <w:spacing w:after="0" w:line="240" w:lineRule="auto"/>
              <w:ind w:left="0"/>
              <w:rPr>
                <w:rFonts w:ascii="Times New Roman" w:hAnsi="Times New Roman" w:cs="Times New Roman"/>
                <w:sz w:val="24"/>
                <w:szCs w:val="24"/>
              </w:rPr>
            </w:pPr>
            <w:r w:rsidRPr="009074F2">
              <w:rPr>
                <w:rFonts w:ascii="Times New Roman" w:hAnsi="Times New Roman" w:cs="Times New Roman"/>
                <w:sz w:val="24"/>
                <w:szCs w:val="24"/>
              </w:rPr>
              <w:t>Мета- метод обобщенной градиентной аппроксимации (</w:t>
            </w:r>
            <w:r w:rsidRPr="009074F2">
              <w:rPr>
                <w:rFonts w:ascii="Times New Roman" w:hAnsi="Times New Roman" w:cs="Times New Roman"/>
                <w:sz w:val="24"/>
                <w:szCs w:val="24"/>
                <w:lang w:val="en-US"/>
              </w:rPr>
              <w:t>GGA</w:t>
            </w:r>
            <w:r w:rsidRPr="009074F2">
              <w:rPr>
                <w:rFonts w:ascii="Times New Roman" w:hAnsi="Times New Roman" w:cs="Times New Roman"/>
                <w:sz w:val="24"/>
                <w:szCs w:val="24"/>
              </w:rPr>
              <w:t>)</w:t>
            </w:r>
          </w:p>
        </w:tc>
        <w:tc>
          <w:tcPr>
            <w:tcW w:w="1378" w:type="dxa"/>
          </w:tcPr>
          <w:p w14:paraId="1025C7B9"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1</w:t>
            </w:r>
          </w:p>
        </w:tc>
      </w:tr>
      <w:tr w:rsidR="00801B33" w:rsidRPr="002F0BF4" w14:paraId="533E3868" w14:textId="77777777" w:rsidTr="005A5DBE">
        <w:trPr>
          <w:jc w:val="center"/>
        </w:trPr>
        <w:tc>
          <w:tcPr>
            <w:tcW w:w="2732" w:type="dxa"/>
          </w:tcPr>
          <w:p w14:paraId="0563CFE0"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rPr>
              <w:t>Гибридный функционал</w:t>
            </w:r>
          </w:p>
        </w:tc>
        <w:tc>
          <w:tcPr>
            <w:tcW w:w="5487" w:type="dxa"/>
          </w:tcPr>
          <w:p w14:paraId="612A875C" w14:textId="77777777" w:rsidR="00801B33" w:rsidRPr="009074F2" w:rsidRDefault="00801B33" w:rsidP="005A5DBE">
            <w:pPr>
              <w:pStyle w:val="a3"/>
              <w:spacing w:after="0" w:line="240" w:lineRule="auto"/>
              <w:ind w:left="0"/>
              <w:rPr>
                <w:rFonts w:ascii="Times New Roman" w:hAnsi="Times New Roman" w:cs="Times New Roman"/>
                <w:sz w:val="24"/>
                <w:szCs w:val="24"/>
              </w:rPr>
            </w:pPr>
            <w:r w:rsidRPr="009074F2">
              <w:rPr>
                <w:rFonts w:ascii="Times New Roman" w:hAnsi="Times New Roman" w:cs="Times New Roman"/>
                <w:sz w:val="24"/>
                <w:szCs w:val="24"/>
              </w:rPr>
              <w:t>Гибридный обменно-корреляционный функционал</w:t>
            </w:r>
          </w:p>
        </w:tc>
        <w:tc>
          <w:tcPr>
            <w:tcW w:w="1378" w:type="dxa"/>
          </w:tcPr>
          <w:p w14:paraId="3797BD19"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3</w:t>
            </w:r>
          </w:p>
        </w:tc>
      </w:tr>
    </w:tbl>
    <w:p w14:paraId="1506BCD5" w14:textId="77777777" w:rsidR="00801B33" w:rsidRPr="00A068C7" w:rsidRDefault="00801B33" w:rsidP="005A5DBE">
      <w:pPr>
        <w:pStyle w:val="a3"/>
        <w:spacing w:after="0" w:line="240" w:lineRule="auto"/>
        <w:ind w:left="0" w:firstLine="709"/>
        <w:jc w:val="both"/>
        <w:rPr>
          <w:rFonts w:ascii="Times New Roman" w:hAnsi="Times New Roman" w:cs="Times New Roman"/>
          <w:sz w:val="28"/>
          <w:szCs w:val="28"/>
        </w:rPr>
      </w:pPr>
    </w:p>
    <w:p w14:paraId="649CF73D" w14:textId="0D204366" w:rsidR="005A5DBE" w:rsidRPr="004B30F2" w:rsidRDefault="005A5DBE" w:rsidP="005A5DBE">
      <w:pPr>
        <w:pStyle w:val="a3"/>
        <w:tabs>
          <w:tab w:val="left" w:pos="1134"/>
        </w:tabs>
        <w:spacing w:after="0" w:line="240" w:lineRule="auto"/>
        <w:ind w:left="0" w:firstLine="709"/>
        <w:jc w:val="both"/>
        <w:rPr>
          <w:rFonts w:ascii="Times New Roman" w:hAnsi="Times New Roman" w:cs="Times New Roman"/>
          <w:sz w:val="24"/>
          <w:szCs w:val="28"/>
        </w:rPr>
      </w:pPr>
      <w:r>
        <w:rPr>
          <w:rFonts w:ascii="Times New Roman" w:hAnsi="Times New Roman" w:cs="Times New Roman"/>
          <w:sz w:val="28"/>
          <w:szCs w:val="28"/>
        </w:rPr>
        <w:t>В таблице 5, п</w:t>
      </w:r>
      <w:r w:rsidRPr="00897601">
        <w:rPr>
          <w:rFonts w:ascii="Times New Roman" w:hAnsi="Times New Roman" w:cs="Times New Roman"/>
          <w:sz w:val="28"/>
          <w:szCs w:val="28"/>
        </w:rPr>
        <w:t xml:space="preserve">омимо </w:t>
      </w:r>
      <w:r>
        <w:rPr>
          <w:rFonts w:ascii="Times New Roman" w:hAnsi="Times New Roman" w:cs="Times New Roman"/>
          <w:sz w:val="28"/>
          <w:szCs w:val="28"/>
        </w:rPr>
        <w:t xml:space="preserve">метода </w:t>
      </w:r>
      <w:r w:rsidRPr="00897601">
        <w:rPr>
          <w:rFonts w:ascii="Times New Roman" w:hAnsi="Times New Roman" w:cs="Times New Roman"/>
          <w:sz w:val="28"/>
          <w:szCs w:val="28"/>
        </w:rPr>
        <w:t xml:space="preserve">LDA, </w:t>
      </w:r>
      <w:r w:rsidRPr="00503EF9">
        <w:rPr>
          <w:rFonts w:ascii="Times New Roman" w:hAnsi="Times New Roman" w:cs="Times New Roman"/>
          <w:sz w:val="28"/>
          <w:szCs w:val="28"/>
        </w:rPr>
        <w:t>перечисляются</w:t>
      </w:r>
      <w:r w:rsidRPr="00897601">
        <w:rPr>
          <w:rFonts w:ascii="Times New Roman" w:hAnsi="Times New Roman" w:cs="Times New Roman"/>
          <w:sz w:val="28"/>
          <w:szCs w:val="28"/>
        </w:rPr>
        <w:t xml:space="preserve"> функционалы </w:t>
      </w:r>
      <w:r>
        <w:rPr>
          <w:rFonts w:ascii="Times New Roman" w:hAnsi="Times New Roman" w:cs="Times New Roman"/>
          <w:sz w:val="28"/>
          <w:szCs w:val="28"/>
        </w:rPr>
        <w:t>м</w:t>
      </w:r>
      <w:r w:rsidRPr="00863E7A">
        <w:rPr>
          <w:rFonts w:ascii="Times New Roman" w:hAnsi="Times New Roman" w:cs="Times New Roman"/>
          <w:sz w:val="28"/>
          <w:szCs w:val="28"/>
        </w:rPr>
        <w:t>етод</w:t>
      </w:r>
      <w:r>
        <w:rPr>
          <w:rFonts w:ascii="Times New Roman" w:hAnsi="Times New Roman" w:cs="Times New Roman"/>
          <w:sz w:val="28"/>
          <w:szCs w:val="28"/>
        </w:rPr>
        <w:t>а</w:t>
      </w:r>
      <w:r w:rsidRPr="00863E7A">
        <w:rPr>
          <w:rFonts w:ascii="Times New Roman" w:hAnsi="Times New Roman" w:cs="Times New Roman"/>
          <w:sz w:val="28"/>
          <w:szCs w:val="28"/>
        </w:rPr>
        <w:t xml:space="preserve"> обобщенной градиентной аппроксимации</w:t>
      </w:r>
      <w:r w:rsidRPr="00897601">
        <w:rPr>
          <w:rFonts w:ascii="Times New Roman" w:hAnsi="Times New Roman" w:cs="Times New Roman"/>
          <w:sz w:val="28"/>
          <w:szCs w:val="28"/>
        </w:rPr>
        <w:t xml:space="preserve"> </w:t>
      </w:r>
      <w:r>
        <w:rPr>
          <w:rFonts w:ascii="Times New Roman" w:hAnsi="Times New Roman" w:cs="Times New Roman"/>
          <w:sz w:val="28"/>
          <w:szCs w:val="28"/>
        </w:rPr>
        <w:t>(</w:t>
      </w:r>
      <w:r w:rsidRPr="00897601">
        <w:rPr>
          <w:rFonts w:ascii="Times New Roman" w:hAnsi="Times New Roman" w:cs="Times New Roman"/>
          <w:sz w:val="28"/>
          <w:szCs w:val="28"/>
        </w:rPr>
        <w:t>GGA</w:t>
      </w:r>
      <w:r>
        <w:rPr>
          <w:rFonts w:ascii="Times New Roman" w:hAnsi="Times New Roman" w:cs="Times New Roman"/>
          <w:sz w:val="28"/>
          <w:szCs w:val="28"/>
        </w:rPr>
        <w:t>)</w:t>
      </w:r>
      <w:r w:rsidRPr="00897601">
        <w:rPr>
          <w:rFonts w:ascii="Times New Roman" w:hAnsi="Times New Roman" w:cs="Times New Roman"/>
          <w:sz w:val="28"/>
          <w:szCs w:val="28"/>
        </w:rPr>
        <w:t xml:space="preserve"> </w:t>
      </w:r>
      <w:r>
        <w:rPr>
          <w:rFonts w:ascii="Times New Roman" w:hAnsi="Times New Roman" w:cs="Times New Roman"/>
          <w:sz w:val="28"/>
          <w:szCs w:val="28"/>
        </w:rPr>
        <w:t xml:space="preserve">функционал </w:t>
      </w:r>
      <w:r w:rsidRPr="00897601">
        <w:rPr>
          <w:rFonts w:ascii="Times New Roman" w:hAnsi="Times New Roman" w:cs="Times New Roman"/>
          <w:sz w:val="28"/>
          <w:szCs w:val="28"/>
        </w:rPr>
        <w:t xml:space="preserve">BLYP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{"citationItems":[{"id":"ITEM-1","itemData":{"DOI":"10.1103/PhysRevB.37.785","ISSN":"01631829","abstract":"A correlation-energy formula due to Colle and Salvetti [Theor. Chim. Acta 37, 329 (1975)], in which the correlation energy density is expressed in terms of the electron density and a Laplacian of the second-order Hartree-Fock density matrix, is restated as a formula involving the density and local kinetic-energy density. On insertion of gradient expansions for the local kinetic-energy density, density-functional formulas for the correlation energy and correlation potential are then obtained. Through numerical calculations on a number of atoms, positive ions, and molecules, of both open- and closed-shell type, it is demonstrated that these formulas, like the original Colle-Salvetti formulas, give correlation energies within a few percent. © 1988 The American Physical Society.","author":[{"dropping-particle":"","family":"Lee","given":"Chengteh","non-dropping-particle":"","parse-names":false,"suffix":""},{"dropping-particle":"","family":"Yang","given":"Weitao","non-dropping-particle":"","parse-names":false,"suffix":""},{"dropping-particle":"","family":"Parr","given":"Robert G.","non-dropping-particle":"","parse-names":false,"suffix":""}],"container-title":"Physical Review B","id":"ITEM-1","issue":"2","issued":{"date-parts":[["1988"]]},"title":"Development of the Colle-Salvetti correlation-energy formula into a functional of the electron d</w:instrText>
      </w:r>
      <w:r w:rsidRPr="00D5241D">
        <w:rPr>
          <w:rFonts w:ascii="Times New Roman" w:hAnsi="Times New Roman" w:cs="Times New Roman"/>
          <w:sz w:val="28"/>
          <w:szCs w:val="28"/>
          <w:lang w:val="en-US"/>
        </w:rPr>
        <w:instrText>ensity</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type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article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journal</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volume</w:instrText>
      </w:r>
      <w:r w:rsidRPr="00C97EF8">
        <w:rPr>
          <w:rFonts w:ascii="Times New Roman" w:hAnsi="Times New Roman" w:cs="Times New Roman"/>
          <w:sz w:val="28"/>
          <w:szCs w:val="28"/>
          <w:lang w:val="en-US"/>
        </w:rPr>
        <w:instrText>":"37"},"</w:instrText>
      </w:r>
      <w:r w:rsidRPr="00D5241D">
        <w:rPr>
          <w:rFonts w:ascii="Times New Roman" w:hAnsi="Times New Roman" w:cs="Times New Roman"/>
          <w:sz w:val="28"/>
          <w:szCs w:val="28"/>
          <w:lang w:val="en-US"/>
        </w:rPr>
        <w:instrText>uris</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http</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www</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mendeley</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com</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documents</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uuid</w:instrText>
      </w:r>
      <w:r w:rsidRPr="00C97EF8">
        <w:rPr>
          <w:rFonts w:ascii="Times New Roman" w:hAnsi="Times New Roman" w:cs="Times New Roman"/>
          <w:sz w:val="28"/>
          <w:szCs w:val="28"/>
          <w:lang w:val="en-US"/>
        </w:rPr>
        <w:instrText>=343489</w:instrText>
      </w:r>
      <w:r w:rsidRPr="00D5241D">
        <w:rPr>
          <w:rFonts w:ascii="Times New Roman" w:hAnsi="Times New Roman" w:cs="Times New Roman"/>
          <w:sz w:val="28"/>
          <w:szCs w:val="28"/>
          <w:lang w:val="en-US"/>
        </w:rPr>
        <w:instrText>a</w:instrText>
      </w:r>
      <w:r w:rsidRPr="00C97EF8">
        <w:rPr>
          <w:rFonts w:ascii="Times New Roman" w:hAnsi="Times New Roman" w:cs="Times New Roman"/>
          <w:sz w:val="28"/>
          <w:szCs w:val="28"/>
          <w:lang w:val="en-US"/>
        </w:rPr>
        <w:instrText>3-7097-3</w:instrText>
      </w:r>
      <w:r w:rsidRPr="00D5241D">
        <w:rPr>
          <w:rFonts w:ascii="Times New Roman" w:hAnsi="Times New Roman" w:cs="Times New Roman"/>
          <w:sz w:val="28"/>
          <w:szCs w:val="28"/>
          <w:lang w:val="en-US"/>
        </w:rPr>
        <w:instrText>adb</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bfa</w:instrText>
      </w:r>
      <w:r w:rsidRPr="00C97EF8">
        <w:rPr>
          <w:rFonts w:ascii="Times New Roman" w:hAnsi="Times New Roman" w:cs="Times New Roman"/>
          <w:sz w:val="28"/>
          <w:szCs w:val="28"/>
          <w:lang w:val="en-US"/>
        </w:rPr>
        <w:instrText>1-6</w:instrText>
      </w:r>
      <w:r w:rsidRPr="00D5241D">
        <w:rPr>
          <w:rFonts w:ascii="Times New Roman" w:hAnsi="Times New Roman" w:cs="Times New Roman"/>
          <w:sz w:val="28"/>
          <w:szCs w:val="28"/>
          <w:lang w:val="en-US"/>
        </w:rPr>
        <w:instrText>f</w:instrText>
      </w:r>
      <w:r w:rsidRPr="00C97EF8">
        <w:rPr>
          <w:rFonts w:ascii="Times New Roman" w:hAnsi="Times New Roman" w:cs="Times New Roman"/>
          <w:sz w:val="28"/>
          <w:szCs w:val="28"/>
          <w:lang w:val="en-US"/>
        </w:rPr>
        <w:instrText>6591</w:instrText>
      </w:r>
      <w:r w:rsidRPr="00D5241D">
        <w:rPr>
          <w:rFonts w:ascii="Times New Roman" w:hAnsi="Times New Roman" w:cs="Times New Roman"/>
          <w:sz w:val="28"/>
          <w:szCs w:val="28"/>
          <w:lang w:val="en-US"/>
        </w:rPr>
        <w:instrText>a</w:instrText>
      </w:r>
      <w:r w:rsidRPr="00C97EF8">
        <w:rPr>
          <w:rFonts w:ascii="Times New Roman" w:hAnsi="Times New Roman" w:cs="Times New Roman"/>
          <w:sz w:val="28"/>
          <w:szCs w:val="28"/>
          <w:lang w:val="en-US"/>
        </w:rPr>
        <w:instrText>1</w:instrText>
      </w:r>
      <w:r w:rsidRPr="00D5241D">
        <w:rPr>
          <w:rFonts w:ascii="Times New Roman" w:hAnsi="Times New Roman" w:cs="Times New Roman"/>
          <w:sz w:val="28"/>
          <w:szCs w:val="28"/>
          <w:lang w:val="en-US"/>
        </w:rPr>
        <w:instrText>cc</w:instrText>
      </w:r>
      <w:r w:rsidRPr="00C97EF8">
        <w:rPr>
          <w:rFonts w:ascii="Times New Roman" w:hAnsi="Times New Roman" w:cs="Times New Roman"/>
          <w:sz w:val="28"/>
          <w:szCs w:val="28"/>
          <w:lang w:val="en-US"/>
        </w:rPr>
        <w:instrText>32"]},{"</w:instrText>
      </w:r>
      <w:r w:rsidRPr="00D5241D">
        <w:rPr>
          <w:rFonts w:ascii="Times New Roman" w:hAnsi="Times New Roman" w:cs="Times New Roman"/>
          <w:sz w:val="28"/>
          <w:szCs w:val="28"/>
          <w:lang w:val="en-US"/>
        </w:rPr>
        <w:instrText>id</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ITEM</w:instrText>
      </w:r>
      <w:r w:rsidRPr="00C97EF8">
        <w:rPr>
          <w:rFonts w:ascii="Times New Roman" w:hAnsi="Times New Roman" w:cs="Times New Roman"/>
          <w:sz w:val="28"/>
          <w:szCs w:val="28"/>
          <w:lang w:val="en-US"/>
        </w:rPr>
        <w:instrText>-2","</w:instrText>
      </w:r>
      <w:r w:rsidRPr="00D5241D">
        <w:rPr>
          <w:rFonts w:ascii="Times New Roman" w:hAnsi="Times New Roman" w:cs="Times New Roman"/>
          <w:sz w:val="28"/>
          <w:szCs w:val="28"/>
          <w:lang w:val="en-US"/>
        </w:rPr>
        <w:instrText>itemData</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DOI</w:instrText>
      </w:r>
      <w:r w:rsidRPr="00C97EF8">
        <w:rPr>
          <w:rFonts w:ascii="Times New Roman" w:hAnsi="Times New Roman" w:cs="Times New Roman"/>
          <w:sz w:val="28"/>
          <w:szCs w:val="28"/>
          <w:lang w:val="en-US"/>
        </w:rPr>
        <w:instrText>":"10.1103/</w:instrText>
      </w:r>
      <w:r w:rsidRPr="00D5241D">
        <w:rPr>
          <w:rFonts w:ascii="Times New Roman" w:hAnsi="Times New Roman" w:cs="Times New Roman"/>
          <w:sz w:val="28"/>
          <w:szCs w:val="28"/>
          <w:lang w:val="en-US"/>
        </w:rPr>
        <w:instrText>PhysRevA</w:instrText>
      </w:r>
      <w:r w:rsidRPr="00C97EF8">
        <w:rPr>
          <w:rFonts w:ascii="Times New Roman" w:hAnsi="Times New Roman" w:cs="Times New Roman"/>
          <w:sz w:val="28"/>
          <w:szCs w:val="28"/>
          <w:lang w:val="en-US"/>
        </w:rPr>
        <w:instrText>.38.3098","</w:instrText>
      </w:r>
      <w:r w:rsidRPr="00D5241D">
        <w:rPr>
          <w:rFonts w:ascii="Times New Roman" w:hAnsi="Times New Roman" w:cs="Times New Roman"/>
          <w:sz w:val="28"/>
          <w:szCs w:val="28"/>
          <w:lang w:val="en-US"/>
        </w:rPr>
        <w:instrText>ISSN</w:instrText>
      </w:r>
      <w:r w:rsidRPr="00C97EF8">
        <w:rPr>
          <w:rFonts w:ascii="Times New Roman" w:hAnsi="Times New Roman" w:cs="Times New Roman"/>
          <w:sz w:val="28"/>
          <w:szCs w:val="28"/>
          <w:lang w:val="en-US"/>
        </w:rPr>
        <w:instrText>":"10502947","</w:instrText>
      </w:r>
      <w:r w:rsidRPr="00D5241D">
        <w:rPr>
          <w:rFonts w:ascii="Times New Roman" w:hAnsi="Times New Roman" w:cs="Times New Roman"/>
          <w:sz w:val="28"/>
          <w:szCs w:val="28"/>
          <w:lang w:val="en-US"/>
        </w:rPr>
        <w:instrText>abstract</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Current</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gradient</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corrected</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density</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functional</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approximations</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for</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the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exchange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energies</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of</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atomic</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and</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molecular</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systems</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fail</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to</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reproduce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the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correct</w:instrText>
      </w:r>
      <w:r w:rsidRPr="00C97EF8">
        <w:rPr>
          <w:rFonts w:ascii="Times New Roman" w:hAnsi="Times New Roman" w:cs="Times New Roman"/>
          <w:sz w:val="28"/>
          <w:szCs w:val="28"/>
          <w:lang w:val="en-US"/>
        </w:rPr>
        <w:instrText xml:space="preserve"> 1/</w:instrText>
      </w:r>
      <w:r w:rsidRPr="00D5241D">
        <w:rPr>
          <w:rFonts w:ascii="Times New Roman" w:hAnsi="Times New Roman" w:cs="Times New Roman"/>
          <w:sz w:val="28"/>
          <w:szCs w:val="28"/>
          <w:lang w:val="en-US"/>
        </w:rPr>
        <w:instrText>r</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asymptotic</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behavior</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of</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the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exchange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energy</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density</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Here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we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report</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gradient</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corrected</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exchange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energy</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functional</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with</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the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proper</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asymptotic</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limit</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Our</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functional</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containing</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only</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one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parameter</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fits</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the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exact</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Hartree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Fock</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exchange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energies</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of</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wide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variety</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of</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atomic</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systems</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with</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remarkable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accuracy</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surpassing</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the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performance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of</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previous</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functionals</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containing</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two</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parameters</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or</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more</w:instrText>
      </w:r>
      <w:r w:rsidRPr="00C97EF8">
        <w:rPr>
          <w:rFonts w:ascii="Times New Roman" w:hAnsi="Times New Roman" w:cs="Times New Roman"/>
          <w:sz w:val="28"/>
          <w:szCs w:val="28"/>
          <w:lang w:val="en-US"/>
        </w:rPr>
        <w:instrText xml:space="preserve">. © 1988 </w:instrText>
      </w:r>
      <w:r w:rsidRPr="00D5241D">
        <w:rPr>
          <w:rFonts w:ascii="Times New Roman" w:hAnsi="Times New Roman" w:cs="Times New Roman"/>
          <w:sz w:val="28"/>
          <w:szCs w:val="28"/>
          <w:lang w:val="en-US"/>
        </w:rPr>
        <w:instrText>The</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American</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Physical</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Society</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author</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dropping</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particle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family</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Becke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given</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A</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D</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non</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dropping</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particle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parse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names</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false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suffix</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container</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title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Physical</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Review</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id</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ITEM</w:instrText>
      </w:r>
      <w:r w:rsidRPr="00C97EF8">
        <w:rPr>
          <w:rFonts w:ascii="Times New Roman" w:hAnsi="Times New Roman" w:cs="Times New Roman"/>
          <w:sz w:val="28"/>
          <w:szCs w:val="28"/>
          <w:lang w:val="en-US"/>
        </w:rPr>
        <w:instrText>-2","</w:instrText>
      </w:r>
      <w:r w:rsidRPr="00D5241D">
        <w:rPr>
          <w:rFonts w:ascii="Times New Roman" w:hAnsi="Times New Roman" w:cs="Times New Roman"/>
          <w:sz w:val="28"/>
          <w:szCs w:val="28"/>
          <w:lang w:val="en-US"/>
        </w:rPr>
        <w:instrText>issue</w:instrText>
      </w:r>
      <w:r w:rsidRPr="00C97EF8">
        <w:rPr>
          <w:rFonts w:ascii="Times New Roman" w:hAnsi="Times New Roman" w:cs="Times New Roman"/>
          <w:sz w:val="28"/>
          <w:szCs w:val="28"/>
          <w:lang w:val="en-US"/>
        </w:rPr>
        <w:instrText>":"6","</w:instrText>
      </w:r>
      <w:r w:rsidRPr="00D5241D">
        <w:rPr>
          <w:rFonts w:ascii="Times New Roman" w:hAnsi="Times New Roman" w:cs="Times New Roman"/>
          <w:sz w:val="28"/>
          <w:szCs w:val="28"/>
          <w:lang w:val="en-US"/>
        </w:rPr>
        <w:instrText>issued</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date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parts</w:instrText>
      </w:r>
      <w:r w:rsidRPr="00C97EF8">
        <w:rPr>
          <w:rFonts w:ascii="Times New Roman" w:hAnsi="Times New Roman" w:cs="Times New Roman"/>
          <w:sz w:val="28"/>
          <w:szCs w:val="28"/>
          <w:lang w:val="en-US"/>
        </w:rPr>
        <w:instrText>":[["1988"]]},"</w:instrText>
      </w:r>
      <w:r w:rsidRPr="00D5241D">
        <w:rPr>
          <w:rFonts w:ascii="Times New Roman" w:hAnsi="Times New Roman" w:cs="Times New Roman"/>
          <w:sz w:val="28"/>
          <w:szCs w:val="28"/>
          <w:lang w:val="en-US"/>
        </w:rPr>
        <w:instrText>title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Density</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functional</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exchange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energy</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approximation</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with</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correct</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asymptotic</w:instrText>
      </w:r>
      <w:r w:rsidRPr="00C97EF8">
        <w:rPr>
          <w:rFonts w:ascii="Times New Roman" w:hAnsi="Times New Roman" w:cs="Times New Roman"/>
          <w:sz w:val="28"/>
          <w:szCs w:val="28"/>
          <w:lang w:val="en-US"/>
        </w:rPr>
        <w:instrText xml:space="preserve"> </w:instrText>
      </w:r>
      <w:r w:rsidRPr="00D5241D">
        <w:rPr>
          <w:rFonts w:ascii="Times New Roman" w:hAnsi="Times New Roman" w:cs="Times New Roman"/>
          <w:sz w:val="28"/>
          <w:szCs w:val="28"/>
          <w:lang w:val="en-US"/>
        </w:rPr>
        <w:instrText>behavior</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type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article</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journal</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volume</w:instrText>
      </w:r>
      <w:r w:rsidRPr="00C97EF8">
        <w:rPr>
          <w:rFonts w:ascii="Times New Roman" w:hAnsi="Times New Roman" w:cs="Times New Roman"/>
          <w:sz w:val="28"/>
          <w:szCs w:val="28"/>
          <w:lang w:val="en-US"/>
        </w:rPr>
        <w:instrText>":"38"},"</w:instrText>
      </w:r>
      <w:r w:rsidRPr="00D5241D">
        <w:rPr>
          <w:rFonts w:ascii="Times New Roman" w:hAnsi="Times New Roman" w:cs="Times New Roman"/>
          <w:sz w:val="28"/>
          <w:szCs w:val="28"/>
          <w:lang w:val="en-US"/>
        </w:rPr>
        <w:instrText>uris</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http</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www</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mendeley</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com</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documents</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uuid</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d</w:instrText>
      </w:r>
      <w:r w:rsidRPr="00C97EF8">
        <w:rPr>
          <w:rFonts w:ascii="Times New Roman" w:hAnsi="Times New Roman" w:cs="Times New Roman"/>
          <w:sz w:val="28"/>
          <w:szCs w:val="28"/>
          <w:lang w:val="en-US"/>
        </w:rPr>
        <w:instrText>98266</w:instrText>
      </w:r>
      <w:r w:rsidRPr="00D5241D">
        <w:rPr>
          <w:rFonts w:ascii="Times New Roman" w:hAnsi="Times New Roman" w:cs="Times New Roman"/>
          <w:sz w:val="28"/>
          <w:szCs w:val="28"/>
          <w:lang w:val="en-US"/>
        </w:rPr>
        <w:instrText>bd</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b</w:instrText>
      </w:r>
      <w:r w:rsidRPr="00C97EF8">
        <w:rPr>
          <w:rFonts w:ascii="Times New Roman" w:hAnsi="Times New Roman" w:cs="Times New Roman"/>
          <w:sz w:val="28"/>
          <w:szCs w:val="28"/>
          <w:lang w:val="en-US"/>
        </w:rPr>
        <w:instrText>1</w:instrText>
      </w:r>
      <w:r w:rsidRPr="00D5241D">
        <w:rPr>
          <w:rFonts w:ascii="Times New Roman" w:hAnsi="Times New Roman" w:cs="Times New Roman"/>
          <w:sz w:val="28"/>
          <w:szCs w:val="28"/>
          <w:lang w:val="en-US"/>
        </w:rPr>
        <w:instrText>a</w:instrText>
      </w:r>
      <w:r w:rsidRPr="00C97EF8">
        <w:rPr>
          <w:rFonts w:ascii="Times New Roman" w:hAnsi="Times New Roman" w:cs="Times New Roman"/>
          <w:sz w:val="28"/>
          <w:szCs w:val="28"/>
          <w:lang w:val="en-US"/>
        </w:rPr>
        <w:instrText>5-3</w:instrText>
      </w:r>
      <w:r w:rsidRPr="00D5241D">
        <w:rPr>
          <w:rFonts w:ascii="Times New Roman" w:hAnsi="Times New Roman" w:cs="Times New Roman"/>
          <w:sz w:val="28"/>
          <w:szCs w:val="28"/>
          <w:lang w:val="en-US"/>
        </w:rPr>
        <w:instrText>ce</w:instrText>
      </w:r>
      <w:r w:rsidRPr="00C97EF8">
        <w:rPr>
          <w:rFonts w:ascii="Times New Roman" w:hAnsi="Times New Roman" w:cs="Times New Roman"/>
          <w:sz w:val="28"/>
          <w:szCs w:val="28"/>
          <w:lang w:val="en-US"/>
        </w:rPr>
        <w:instrText>2-</w:instrText>
      </w:r>
      <w:r w:rsidRPr="00D5241D">
        <w:rPr>
          <w:rFonts w:ascii="Times New Roman" w:hAnsi="Times New Roman" w:cs="Times New Roman"/>
          <w:sz w:val="28"/>
          <w:szCs w:val="28"/>
          <w:lang w:val="en-US"/>
        </w:rPr>
        <w:instrText>b</w:instrText>
      </w:r>
      <w:r w:rsidRPr="00C97EF8">
        <w:rPr>
          <w:rFonts w:ascii="Times New Roman" w:hAnsi="Times New Roman" w:cs="Times New Roman"/>
          <w:sz w:val="28"/>
          <w:szCs w:val="28"/>
          <w:lang w:val="en-US"/>
        </w:rPr>
        <w:instrText>12</w:instrText>
      </w:r>
      <w:r w:rsidRPr="00D5241D">
        <w:rPr>
          <w:rFonts w:ascii="Times New Roman" w:hAnsi="Times New Roman" w:cs="Times New Roman"/>
          <w:sz w:val="28"/>
          <w:szCs w:val="28"/>
          <w:lang w:val="en-US"/>
        </w:rPr>
        <w:instrText>e</w:instrText>
      </w:r>
      <w:r w:rsidRPr="00C97EF8">
        <w:rPr>
          <w:rFonts w:ascii="Times New Roman" w:hAnsi="Times New Roman" w:cs="Times New Roman"/>
          <w:sz w:val="28"/>
          <w:szCs w:val="28"/>
          <w:lang w:val="en-US"/>
        </w:rPr>
        <w:instrText>-0824</w:instrText>
      </w:r>
      <w:r w:rsidRPr="00D5241D">
        <w:rPr>
          <w:rFonts w:ascii="Times New Roman" w:hAnsi="Times New Roman" w:cs="Times New Roman"/>
          <w:sz w:val="28"/>
          <w:szCs w:val="28"/>
          <w:lang w:val="en-US"/>
        </w:rPr>
        <w:instrText>e</w:instrText>
      </w:r>
      <w:r w:rsidRPr="00C97EF8">
        <w:rPr>
          <w:rFonts w:ascii="Times New Roman" w:hAnsi="Times New Roman" w:cs="Times New Roman"/>
          <w:sz w:val="28"/>
          <w:szCs w:val="28"/>
          <w:lang w:val="en-US"/>
        </w:rPr>
        <w:instrText>0</w:instrText>
      </w:r>
      <w:r w:rsidRPr="00D5241D">
        <w:rPr>
          <w:rFonts w:ascii="Times New Roman" w:hAnsi="Times New Roman" w:cs="Times New Roman"/>
          <w:sz w:val="28"/>
          <w:szCs w:val="28"/>
          <w:lang w:val="en-US"/>
        </w:rPr>
        <w:instrText>be</w:instrText>
      </w:r>
      <w:r w:rsidRPr="00C97EF8">
        <w:rPr>
          <w:rFonts w:ascii="Times New Roman" w:hAnsi="Times New Roman" w:cs="Times New Roman"/>
          <w:sz w:val="28"/>
          <w:szCs w:val="28"/>
          <w:lang w:val="en-US"/>
        </w:rPr>
        <w:instrText>8591"]}],"</w:instrText>
      </w:r>
      <w:r w:rsidRPr="00D5241D">
        <w:rPr>
          <w:rFonts w:ascii="Times New Roman" w:hAnsi="Times New Roman" w:cs="Times New Roman"/>
          <w:sz w:val="28"/>
          <w:szCs w:val="28"/>
          <w:lang w:val="en-US"/>
        </w:rPr>
        <w:instrText>mendeley</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formattedCitation</w:instrText>
      </w:r>
      <w:r w:rsidRPr="00C97EF8">
        <w:rPr>
          <w:rFonts w:ascii="Times New Roman" w:hAnsi="Times New Roman" w:cs="Times New Roman"/>
          <w:sz w:val="28"/>
          <w:szCs w:val="28"/>
          <w:lang w:val="en-US"/>
        </w:rPr>
        <w:instrText>":"[76,79]","</w:instrText>
      </w:r>
      <w:r w:rsidRPr="00D5241D">
        <w:rPr>
          <w:rFonts w:ascii="Times New Roman" w:hAnsi="Times New Roman" w:cs="Times New Roman"/>
          <w:sz w:val="28"/>
          <w:szCs w:val="28"/>
          <w:lang w:val="en-US"/>
        </w:rPr>
        <w:instrText>plainTextFormattedCitation</w:instrText>
      </w:r>
      <w:r w:rsidRPr="00C97EF8">
        <w:rPr>
          <w:rFonts w:ascii="Times New Roman" w:hAnsi="Times New Roman" w:cs="Times New Roman"/>
          <w:sz w:val="28"/>
          <w:szCs w:val="28"/>
          <w:lang w:val="en-US"/>
        </w:rPr>
        <w:instrText>":"[76,79]","</w:instrText>
      </w:r>
      <w:r w:rsidRPr="00D5241D">
        <w:rPr>
          <w:rFonts w:ascii="Times New Roman" w:hAnsi="Times New Roman" w:cs="Times New Roman"/>
          <w:sz w:val="28"/>
          <w:szCs w:val="28"/>
          <w:lang w:val="en-US"/>
        </w:rPr>
        <w:instrText>previouslyFormattedCitation</w:instrText>
      </w:r>
      <w:r w:rsidRPr="00C97EF8">
        <w:rPr>
          <w:rFonts w:ascii="Times New Roman" w:hAnsi="Times New Roman" w:cs="Times New Roman"/>
          <w:sz w:val="28"/>
          <w:szCs w:val="28"/>
          <w:lang w:val="en-US"/>
        </w:rPr>
        <w:instrText>":"[76,79]"},"</w:instrText>
      </w:r>
      <w:r w:rsidRPr="00D5241D">
        <w:rPr>
          <w:rFonts w:ascii="Times New Roman" w:hAnsi="Times New Roman" w:cs="Times New Roman"/>
          <w:sz w:val="28"/>
          <w:szCs w:val="28"/>
          <w:lang w:val="en-US"/>
        </w:rPr>
        <w:instrText>properties</w:instrText>
      </w:r>
      <w:r w:rsidRPr="00C97EF8">
        <w:rPr>
          <w:rFonts w:ascii="Times New Roman" w:hAnsi="Times New Roman" w:cs="Times New Roman"/>
          <w:sz w:val="28"/>
          <w:szCs w:val="28"/>
          <w:lang w:val="en-US"/>
        </w:rPr>
        <w:instrText>"</w:instrText>
      </w:r>
      <w:r w:rsidRPr="00D5241D">
        <w:rPr>
          <w:rFonts w:ascii="Times New Roman" w:hAnsi="Times New Roman" w:cs="Times New Roman"/>
          <w:sz w:val="28"/>
          <w:szCs w:val="28"/>
          <w:lang w:val="en-US"/>
        </w:rPr>
        <w:instrText>:{"noteIndex":0},"schema":"https://github.com/citation-style-language/schema/raw/master/csl-citation.json"}</w:instrText>
      </w:r>
      <w:r>
        <w:rPr>
          <w:rFonts w:ascii="Times New Roman" w:hAnsi="Times New Roman" w:cs="Times New Roman"/>
          <w:sz w:val="28"/>
          <w:szCs w:val="28"/>
        </w:rPr>
        <w:fldChar w:fldCharType="separate"/>
      </w:r>
      <w:r w:rsidRPr="00D5241D">
        <w:rPr>
          <w:rFonts w:ascii="Times New Roman" w:hAnsi="Times New Roman" w:cs="Times New Roman"/>
          <w:noProof/>
          <w:sz w:val="28"/>
          <w:szCs w:val="28"/>
          <w:lang w:val="en-US"/>
        </w:rPr>
        <w:t>[76,</w:t>
      </w:r>
      <w:r w:rsidR="00F66F9F">
        <w:rPr>
          <w:rFonts w:ascii="Times New Roman" w:hAnsi="Times New Roman" w:cs="Times New Roman"/>
          <w:noProof/>
          <w:sz w:val="28"/>
          <w:szCs w:val="28"/>
          <w:lang w:val="kk-KZ"/>
        </w:rPr>
        <w:t xml:space="preserve"> р. 3098-3099; </w:t>
      </w:r>
      <w:r w:rsidRPr="00D5241D">
        <w:rPr>
          <w:rFonts w:ascii="Times New Roman" w:hAnsi="Times New Roman" w:cs="Times New Roman"/>
          <w:noProof/>
          <w:sz w:val="28"/>
          <w:szCs w:val="28"/>
          <w:lang w:val="en-US"/>
        </w:rPr>
        <w:t>79</w:t>
      </w:r>
      <w:r w:rsidR="00F66F9F">
        <w:rPr>
          <w:rFonts w:ascii="Times New Roman" w:hAnsi="Times New Roman" w:cs="Times New Roman"/>
          <w:noProof/>
          <w:sz w:val="28"/>
          <w:szCs w:val="28"/>
          <w:lang w:val="kk-KZ"/>
        </w:rPr>
        <w:t>, р. 785-788</w:t>
      </w:r>
      <w:r w:rsidRPr="00D5241D">
        <w:rPr>
          <w:rFonts w:ascii="Times New Roman" w:hAnsi="Times New Roman" w:cs="Times New Roman"/>
          <w:noProof/>
          <w:sz w:val="28"/>
          <w:szCs w:val="28"/>
          <w:lang w:val="en-US"/>
        </w:rPr>
        <w:t>]</w:t>
      </w:r>
      <w:r>
        <w:rPr>
          <w:rFonts w:ascii="Times New Roman" w:hAnsi="Times New Roman" w:cs="Times New Roman"/>
          <w:sz w:val="28"/>
          <w:szCs w:val="28"/>
        </w:rPr>
        <w:fldChar w:fldCharType="end"/>
      </w:r>
      <w:r w:rsidRPr="007C0332">
        <w:rPr>
          <w:rFonts w:ascii="Times New Roman" w:hAnsi="Times New Roman" w:cs="Times New Roman"/>
          <w:sz w:val="28"/>
          <w:szCs w:val="28"/>
          <w:lang w:val="en-US"/>
        </w:rPr>
        <w:t xml:space="preserve">, </w:t>
      </w:r>
      <w:r w:rsidRPr="00897601">
        <w:rPr>
          <w:rFonts w:ascii="Times New Roman" w:hAnsi="Times New Roman" w:cs="Times New Roman"/>
          <w:sz w:val="28"/>
          <w:szCs w:val="28"/>
          <w:lang w:val="en-US"/>
        </w:rPr>
        <w:t xml:space="preserve">PBE </w:t>
      </w:r>
      <w:r>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 CSL_CITATION {"citationItems":[{"id":"ITEM-1","itemData":{"DOI":"10.1103/PhysRevLett.77.3865","ISSN":"10797114","abstract":"Generalized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 1996 The American Physical Society.","author":[{"dropping-particle":"","family":"Perdew","given":"John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Letters","id":"ITEM-1","issue":"18","issued":{"date-parts":[["1996"]]},"title":"Generalized gradient approximation made simple","type":"article-journal","volume":"77"},"uris":["http://www.mendeley.com/documents/?uuid=ea6d9808-beb4-3743-8549-c0da587ef3fe"]}],"mendeley":{"formattedCitation":"[80]","plainTextFormattedCitation":"[80]","previouslyFormattedCitation":"[80]"},"properties":{"noteIndex":0},"schema":"https://github.com/citation-style-language/schema/raw/master/csl-citation.json"}</w:instrText>
      </w:r>
      <w:r>
        <w:rPr>
          <w:rFonts w:ascii="Times New Roman" w:hAnsi="Times New Roman" w:cs="Times New Roman"/>
          <w:sz w:val="28"/>
          <w:szCs w:val="28"/>
          <w:lang w:val="en-US"/>
        </w:rPr>
        <w:fldChar w:fldCharType="separate"/>
      </w:r>
      <w:r w:rsidRPr="00D5241D">
        <w:rPr>
          <w:rFonts w:ascii="Times New Roman" w:hAnsi="Times New Roman" w:cs="Times New Roman"/>
          <w:noProof/>
          <w:sz w:val="28"/>
          <w:szCs w:val="28"/>
          <w:lang w:val="en-US"/>
        </w:rPr>
        <w:t>[80]</w:t>
      </w:r>
      <w:r>
        <w:rPr>
          <w:rFonts w:ascii="Times New Roman" w:hAnsi="Times New Roman" w:cs="Times New Roman"/>
          <w:sz w:val="28"/>
          <w:szCs w:val="28"/>
          <w:lang w:val="en-US"/>
        </w:rPr>
        <w:fldChar w:fldCharType="end"/>
      </w:r>
      <w:r w:rsidRPr="00897601">
        <w:rPr>
          <w:rFonts w:ascii="Times New Roman" w:hAnsi="Times New Roman" w:cs="Times New Roman"/>
          <w:sz w:val="28"/>
          <w:szCs w:val="28"/>
          <w:lang w:val="en-US"/>
        </w:rPr>
        <w:t xml:space="preserve">, HCTH </w:t>
      </w:r>
      <w:r>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 CSL_CITATION {"citationItems":[{"id":"ITEM-1","itemData":{"DOI":"10.1063/1.477267","ISSN":"00219606","abstract":"We recently presented a new method for developing generalized gradient approximation (GGA) exchange-correlation energy functionals, using a least-squares procedure involving numerical exchange-correlation potentials and experimental energetics and nuclear gradients. In this paper we use the same method to develop a new GGA functional, denoted HCTH, based on an expansion recently suggested by Becke [J. Chem. Phys. 107, 8554 (1997)]. For our extensive training set, the new functional yields improved energetics compared to both the BLYP and B3LYP functionals [Phys. Rev. A 38, 3098 (1988); Phys. Rev. B 37, 785 (1988); J. Chem. Phys. 98, 5648 (1993); J. Phys. Chem. 98, 11623 (1994)]. The geometries of these systems, together with those of a set of transition metal compounds, are shown to be an improvement over the BLYP functional, while the reaction barriers for six hydrogen abstraction reactions are comparable to those of B3LYP. These improvements are achieved without introducing any fraction of exact orbital exchange into the new functional. We have also re-optimized the functional of Becke - which does involve exact exchange - for use in self-consistent calculations. © 1998 American Institute of Physics.","author":[{"dropping-particle":"","family":"Hamprecht","given":"Fred A.","non-dropping-particle":"","parse-names":false,"suffix":""},{"dropping-particle":"","family":"Cohen","given":"Aron J.","non-dropping-particle":"","parse-names":false,"suffix":""},{"dropping-particle":"","family":"Tozer","given":"David J.","non-dropping-particle":"","parse-names":false,"suffix":""},{"dropping-particle":"","family":"Handy","given":"Nicholas C.","non-dropping-particle":"","parse-names":false,"suffix":""}],"container-title":"Journal of Chemical Physics","id":"ITEM-1","issue":"15","issued":{"date-parts":[["1998"]]},"title":"Development and assessment of new exchange-correlation functionals","type":"article-journal","volume":"109"},"uris":["http://www.mendeley.com/documents/?uuid=e0235a87-7b48-3e7c-b130-cdc18ec11a22"]}],"mendeley":{"formattedCitation":"[81]","plainTextFormattedCitation":"[81]","previouslyFormattedCitation":"[81]"},"properties":{"noteIndex":0},"schema":"https://github.com/citation-style-language/schema/raw/master/csl-citation.json"}</w:instrText>
      </w:r>
      <w:r>
        <w:rPr>
          <w:rFonts w:ascii="Times New Roman" w:hAnsi="Times New Roman" w:cs="Times New Roman"/>
          <w:sz w:val="28"/>
          <w:szCs w:val="28"/>
          <w:lang w:val="en-US"/>
        </w:rPr>
        <w:fldChar w:fldCharType="separate"/>
      </w:r>
      <w:r w:rsidRPr="00D5241D">
        <w:rPr>
          <w:rFonts w:ascii="Times New Roman" w:hAnsi="Times New Roman" w:cs="Times New Roman"/>
          <w:noProof/>
          <w:sz w:val="28"/>
          <w:szCs w:val="28"/>
          <w:lang w:val="en-US"/>
        </w:rPr>
        <w:t>[81]</w:t>
      </w:r>
      <w:r>
        <w:rPr>
          <w:rFonts w:ascii="Times New Roman" w:hAnsi="Times New Roman" w:cs="Times New Roman"/>
          <w:sz w:val="28"/>
          <w:szCs w:val="28"/>
          <w:lang w:val="en-US"/>
        </w:rPr>
        <w:fldChar w:fldCharType="end"/>
      </w:r>
      <w:r w:rsidRPr="00897601">
        <w:rPr>
          <w:rFonts w:ascii="Times New Roman" w:hAnsi="Times New Roman" w:cs="Times New Roman"/>
          <w:sz w:val="28"/>
          <w:szCs w:val="28"/>
          <w:lang w:val="en-US"/>
        </w:rPr>
        <w:t xml:space="preserve">, </w:t>
      </w:r>
      <w:r w:rsidRPr="00897601">
        <w:rPr>
          <w:rFonts w:ascii="Times New Roman" w:hAnsi="Times New Roman" w:cs="Times New Roman"/>
          <w:sz w:val="28"/>
          <w:szCs w:val="28"/>
        </w:rPr>
        <w:t>мета</w:t>
      </w:r>
      <w:r w:rsidRPr="00897601">
        <w:rPr>
          <w:rFonts w:ascii="Times New Roman" w:hAnsi="Times New Roman" w:cs="Times New Roman"/>
          <w:sz w:val="28"/>
          <w:szCs w:val="28"/>
          <w:lang w:val="en-US"/>
        </w:rPr>
        <w:t>-</w:t>
      </w:r>
      <w:r w:rsidRPr="002156CE">
        <w:rPr>
          <w:rFonts w:ascii="Times New Roman" w:hAnsi="Times New Roman" w:cs="Times New Roman"/>
          <w:sz w:val="28"/>
          <w:szCs w:val="28"/>
          <w:lang w:val="en-US"/>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lang w:val="en-US"/>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lang w:val="en-US"/>
        </w:rPr>
        <w:t xml:space="preserve"> </w:t>
      </w:r>
      <w:r w:rsidRPr="00863E7A">
        <w:rPr>
          <w:rFonts w:ascii="Times New Roman" w:hAnsi="Times New Roman" w:cs="Times New Roman"/>
          <w:sz w:val="28"/>
          <w:szCs w:val="28"/>
        </w:rPr>
        <w:t>аппроксимации</w:t>
      </w:r>
      <w:r w:rsidRPr="00897601">
        <w:rPr>
          <w:rFonts w:ascii="Times New Roman" w:hAnsi="Times New Roman" w:cs="Times New Roman"/>
          <w:sz w:val="28"/>
          <w:szCs w:val="28"/>
          <w:lang w:val="en-US"/>
        </w:rPr>
        <w:t xml:space="preserve"> </w:t>
      </w:r>
      <w:r w:rsidRPr="00A63D17">
        <w:rPr>
          <w:rFonts w:ascii="Times New Roman" w:hAnsi="Times New Roman" w:cs="Times New Roman"/>
          <w:sz w:val="28"/>
          <w:szCs w:val="28"/>
          <w:lang w:val="en-US"/>
        </w:rPr>
        <w:t>(</w:t>
      </w:r>
      <w:r w:rsidRPr="00897601">
        <w:rPr>
          <w:rFonts w:ascii="Times New Roman" w:hAnsi="Times New Roman" w:cs="Times New Roman"/>
          <w:sz w:val="28"/>
          <w:szCs w:val="28"/>
          <w:lang w:val="en-US"/>
        </w:rPr>
        <w:t>GGA</w:t>
      </w:r>
      <w:r w:rsidRPr="00A63D17">
        <w:rPr>
          <w:rFonts w:ascii="Times New Roman" w:hAnsi="Times New Roman" w:cs="Times New Roman"/>
          <w:sz w:val="28"/>
          <w:szCs w:val="28"/>
          <w:lang w:val="en-US"/>
        </w:rPr>
        <w:t>)</w:t>
      </w:r>
      <w:r w:rsidRPr="00897601">
        <w:rPr>
          <w:rFonts w:ascii="Times New Roman" w:hAnsi="Times New Roman" w:cs="Times New Roman"/>
          <w:sz w:val="28"/>
          <w:szCs w:val="28"/>
          <w:lang w:val="en-US"/>
        </w:rPr>
        <w:t xml:space="preserve"> </w:t>
      </w:r>
      <w:r w:rsidRPr="00897601">
        <w:rPr>
          <w:rFonts w:ascii="Times New Roman" w:hAnsi="Times New Roman" w:cs="Times New Roman"/>
          <w:sz w:val="28"/>
          <w:szCs w:val="28"/>
        </w:rPr>
        <w:t>функционалы</w:t>
      </w:r>
      <w:r w:rsidRPr="00897601">
        <w:rPr>
          <w:rFonts w:ascii="Times New Roman" w:hAnsi="Times New Roman" w:cs="Times New Roman"/>
          <w:sz w:val="28"/>
          <w:szCs w:val="28"/>
          <w:lang w:val="en-US"/>
        </w:rPr>
        <w:t xml:space="preserve"> VS98 </w:t>
      </w:r>
      <w:r>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 CSL_CITATION {"citationItems":[{"id":"ITEM-1","itemData":{"DOI":"10.1063/1.476577","ISSN":"00219606","abstract":"A new approximate form for the exchange-correlation energy functional is developed. The form is based on the density matrix expansion (DME) for the exchange functional [R. M. Koehl, G. K. Odom, and G. E. Scuseria</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Phys</w:instrText>
      </w:r>
      <w:r w:rsidRPr="00C97EF8">
        <w:rPr>
          <w:rFonts w:ascii="Times New Roman" w:hAnsi="Times New Roman" w:cs="Times New Roman"/>
          <w:sz w:val="28"/>
          <w:szCs w:val="28"/>
        </w:rPr>
        <w:instrText xml:space="preserve">. 87, 835 (1996)].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nonlocal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portion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correlation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energy</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assumed</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have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same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general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form</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that</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derived</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exchange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while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local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portion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taken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that</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uniform</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electron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gas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resulting</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formula</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does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not</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resort</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use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exact</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exchange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mixing</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Kohn</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Sham</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implementation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this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functional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constructed</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parameters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within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functional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are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adjusted</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minimize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difference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between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theoretical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experimental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data</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large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set</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atomic</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molecular</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systems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results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are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found</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compare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favorably</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existing</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functionals</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even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those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which</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include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exact</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exchange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mixing</w:instrText>
      </w:r>
      <w:r w:rsidRPr="00C97EF8">
        <w:rPr>
          <w:rFonts w:ascii="Times New Roman" w:hAnsi="Times New Roman" w:cs="Times New Roman"/>
          <w:sz w:val="28"/>
          <w:szCs w:val="28"/>
        </w:rPr>
        <w:instrText xml:space="preserve">. © 1998 </w:instrText>
      </w:r>
      <w:r>
        <w:rPr>
          <w:rFonts w:ascii="Times New Roman" w:hAnsi="Times New Roman" w:cs="Times New Roman"/>
          <w:sz w:val="28"/>
          <w:szCs w:val="28"/>
          <w:lang w:val="en-US"/>
        </w:rPr>
        <w:instrText>American</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Institute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Physics</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author</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Voorhis</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Troy</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Van</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Scuseria</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Gustavo</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Chemical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Physics</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C97EF8">
        <w:rPr>
          <w:rFonts w:ascii="Times New Roman" w:hAnsi="Times New Roman" w:cs="Times New Roman"/>
          <w:sz w:val="28"/>
          <w:szCs w:val="28"/>
        </w:rPr>
        <w:instrText>-1","</w:instrText>
      </w:r>
      <w:r>
        <w:rPr>
          <w:rFonts w:ascii="Times New Roman" w:hAnsi="Times New Roman" w:cs="Times New Roman"/>
          <w:sz w:val="28"/>
          <w:szCs w:val="28"/>
          <w:lang w:val="en-US"/>
        </w:rPr>
        <w:instrText>issue</w:instrText>
      </w:r>
      <w:r w:rsidRPr="00C97EF8">
        <w:rPr>
          <w:rFonts w:ascii="Times New Roman" w:hAnsi="Times New Roman" w:cs="Times New Roman"/>
          <w:sz w:val="28"/>
          <w:szCs w:val="28"/>
        </w:rPr>
        <w:instrText>":"2","</w:instrText>
      </w:r>
      <w:r>
        <w:rPr>
          <w:rFonts w:ascii="Times New Roman" w:hAnsi="Times New Roman" w:cs="Times New Roman"/>
          <w:sz w:val="28"/>
          <w:szCs w:val="28"/>
          <w:lang w:val="en-US"/>
        </w:rPr>
        <w:instrText>issued</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C97EF8">
        <w:rPr>
          <w:rFonts w:ascii="Times New Roman" w:hAnsi="Times New Roman" w:cs="Times New Roman"/>
          <w:sz w:val="28"/>
          <w:szCs w:val="28"/>
        </w:rPr>
        <w:instrText>":[["1998"]]},"</w:instrText>
      </w:r>
      <w:r>
        <w:rPr>
          <w:rFonts w:ascii="Times New Roman" w:hAnsi="Times New Roman" w:cs="Times New Roman"/>
          <w:sz w:val="28"/>
          <w:szCs w:val="28"/>
          <w:lang w:val="en-US"/>
        </w:rPr>
        <w:instrText>title</w:instrText>
      </w:r>
      <w:r w:rsidRPr="00C97EF8">
        <w:rPr>
          <w:rFonts w:ascii="Times New Roman" w:hAnsi="Times New Roman" w:cs="Times New Roman"/>
          <w:sz w:val="28"/>
          <w:szCs w:val="28"/>
        </w:rPr>
        <w:instrText>":"</w:instrText>
      </w:r>
      <w:r>
        <w:rPr>
          <w:rFonts w:ascii="Times New Roman" w:hAnsi="Times New Roman" w:cs="Times New Roman"/>
          <w:sz w:val="28"/>
          <w:szCs w:val="28"/>
          <w:lang w:val="en-US"/>
        </w:rPr>
        <w:instrText>A</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novel</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form</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C97EF8">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exchange</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correlation</w:instrText>
      </w:r>
      <w:r w:rsidRPr="004B30F2">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energy</w:instrText>
      </w:r>
      <w:r w:rsidRPr="004B30F2">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functional</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4B30F2">
        <w:rPr>
          <w:rFonts w:ascii="Times New Roman" w:hAnsi="Times New Roman" w:cs="Times New Roman"/>
          <w:sz w:val="28"/>
          <w:szCs w:val="28"/>
        </w:rPr>
        <w:instrText>":"109"},"</w:instrText>
      </w:r>
      <w:r>
        <w:rPr>
          <w:rFonts w:ascii="Times New Roman" w:hAnsi="Times New Roman" w:cs="Times New Roman"/>
          <w:sz w:val="28"/>
          <w:szCs w:val="28"/>
          <w:lang w:val="en-US"/>
        </w:rPr>
        <w:instrText>uris</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4B30F2">
        <w:rPr>
          <w:rFonts w:ascii="Times New Roman" w:hAnsi="Times New Roman" w:cs="Times New Roman"/>
          <w:sz w:val="28"/>
          <w:szCs w:val="28"/>
        </w:rPr>
        <w:instrText>=0</w:instrText>
      </w:r>
      <w:r>
        <w:rPr>
          <w:rFonts w:ascii="Times New Roman" w:hAnsi="Times New Roman" w:cs="Times New Roman"/>
          <w:sz w:val="28"/>
          <w:szCs w:val="28"/>
          <w:lang w:val="en-US"/>
        </w:rPr>
        <w:instrText>d</w:instrText>
      </w:r>
      <w:r w:rsidRPr="004B30F2">
        <w:rPr>
          <w:rFonts w:ascii="Times New Roman" w:hAnsi="Times New Roman" w:cs="Times New Roman"/>
          <w:sz w:val="28"/>
          <w:szCs w:val="28"/>
        </w:rPr>
        <w:instrText>05</w:instrText>
      </w:r>
      <w:r>
        <w:rPr>
          <w:rFonts w:ascii="Times New Roman" w:hAnsi="Times New Roman" w:cs="Times New Roman"/>
          <w:sz w:val="28"/>
          <w:szCs w:val="28"/>
          <w:lang w:val="en-US"/>
        </w:rPr>
        <w:instrText>a</w:instrText>
      </w:r>
      <w:r w:rsidRPr="004B30F2">
        <w:rPr>
          <w:rFonts w:ascii="Times New Roman" w:hAnsi="Times New Roman" w:cs="Times New Roman"/>
          <w:sz w:val="28"/>
          <w:szCs w:val="28"/>
        </w:rPr>
        <w:instrText>31</w:instrText>
      </w:r>
      <w:r>
        <w:rPr>
          <w:rFonts w:ascii="Times New Roman" w:hAnsi="Times New Roman" w:cs="Times New Roman"/>
          <w:sz w:val="28"/>
          <w:szCs w:val="28"/>
          <w:lang w:val="en-US"/>
        </w:rPr>
        <w:instrText>e</w:instrText>
      </w:r>
      <w:r w:rsidRPr="004B30F2">
        <w:rPr>
          <w:rFonts w:ascii="Times New Roman" w:hAnsi="Times New Roman" w:cs="Times New Roman"/>
          <w:sz w:val="28"/>
          <w:szCs w:val="28"/>
        </w:rPr>
        <w:instrText>-313</w:instrText>
      </w:r>
      <w:r>
        <w:rPr>
          <w:rFonts w:ascii="Times New Roman" w:hAnsi="Times New Roman" w:cs="Times New Roman"/>
          <w:sz w:val="28"/>
          <w:szCs w:val="28"/>
          <w:lang w:val="en-US"/>
        </w:rPr>
        <w:instrText>c</w:instrText>
      </w:r>
      <w:r w:rsidRPr="004B30F2">
        <w:rPr>
          <w:rFonts w:ascii="Times New Roman" w:hAnsi="Times New Roman" w:cs="Times New Roman"/>
          <w:sz w:val="28"/>
          <w:szCs w:val="28"/>
        </w:rPr>
        <w:instrText>-397</w:instrText>
      </w:r>
      <w:r>
        <w:rPr>
          <w:rFonts w:ascii="Times New Roman" w:hAnsi="Times New Roman" w:cs="Times New Roman"/>
          <w:sz w:val="28"/>
          <w:szCs w:val="28"/>
          <w:lang w:val="en-US"/>
        </w:rPr>
        <w:instrText>d</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b</w:instrText>
      </w:r>
      <w:r w:rsidRPr="004B30F2">
        <w:rPr>
          <w:rFonts w:ascii="Times New Roman" w:hAnsi="Times New Roman" w:cs="Times New Roman"/>
          <w:sz w:val="28"/>
          <w:szCs w:val="28"/>
        </w:rPr>
        <w:instrText>51</w:instrText>
      </w:r>
      <w:r>
        <w:rPr>
          <w:rFonts w:ascii="Times New Roman" w:hAnsi="Times New Roman" w:cs="Times New Roman"/>
          <w:sz w:val="28"/>
          <w:szCs w:val="28"/>
          <w:lang w:val="en-US"/>
        </w:rPr>
        <w:instrText>c</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f</w:instrText>
      </w:r>
      <w:r w:rsidRPr="004B30F2">
        <w:rPr>
          <w:rFonts w:ascii="Times New Roman" w:hAnsi="Times New Roman" w:cs="Times New Roman"/>
          <w:sz w:val="28"/>
          <w:szCs w:val="28"/>
        </w:rPr>
        <w:instrText>224</w:instrText>
      </w:r>
      <w:r>
        <w:rPr>
          <w:rFonts w:ascii="Times New Roman" w:hAnsi="Times New Roman" w:cs="Times New Roman"/>
          <w:sz w:val="28"/>
          <w:szCs w:val="28"/>
          <w:lang w:val="en-US"/>
        </w:rPr>
        <w:instrText>ac</w:instrText>
      </w:r>
      <w:r w:rsidRPr="004B30F2">
        <w:rPr>
          <w:rFonts w:ascii="Times New Roman" w:hAnsi="Times New Roman" w:cs="Times New Roman"/>
          <w:sz w:val="28"/>
          <w:szCs w:val="28"/>
        </w:rPr>
        <w:instrText>850</w:instrText>
      </w:r>
      <w:r>
        <w:rPr>
          <w:rFonts w:ascii="Times New Roman" w:hAnsi="Times New Roman" w:cs="Times New Roman"/>
          <w:sz w:val="28"/>
          <w:szCs w:val="28"/>
          <w:lang w:val="en-US"/>
        </w:rPr>
        <w:instrText>f</w:instrText>
      </w:r>
      <w:r w:rsidRPr="004B30F2">
        <w:rPr>
          <w:rFonts w:ascii="Times New Roman" w:hAnsi="Times New Roman" w:cs="Times New Roman"/>
          <w:sz w:val="28"/>
          <w:szCs w:val="28"/>
        </w:rPr>
        <w:instrText>42"]}],"</w:instrText>
      </w:r>
      <w:r>
        <w:rPr>
          <w:rFonts w:ascii="Times New Roman" w:hAnsi="Times New Roman" w:cs="Times New Roman"/>
          <w:sz w:val="28"/>
          <w:szCs w:val="28"/>
          <w:lang w:val="en-US"/>
        </w:rPr>
        <w:instrText>mendeley</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formattedCitation</w:instrText>
      </w:r>
      <w:r w:rsidRPr="004B30F2">
        <w:rPr>
          <w:rFonts w:ascii="Times New Roman" w:hAnsi="Times New Roman" w:cs="Times New Roman"/>
          <w:sz w:val="28"/>
          <w:szCs w:val="28"/>
        </w:rPr>
        <w:instrText>":"[82]","</w:instrText>
      </w:r>
      <w:r>
        <w:rPr>
          <w:rFonts w:ascii="Times New Roman" w:hAnsi="Times New Roman" w:cs="Times New Roman"/>
          <w:sz w:val="28"/>
          <w:szCs w:val="28"/>
          <w:lang w:val="en-US"/>
        </w:rPr>
        <w:instrText>plainTextFormattedCitation</w:instrText>
      </w:r>
      <w:r w:rsidRPr="004B30F2">
        <w:rPr>
          <w:rFonts w:ascii="Times New Roman" w:hAnsi="Times New Roman" w:cs="Times New Roman"/>
          <w:sz w:val="28"/>
          <w:szCs w:val="28"/>
        </w:rPr>
        <w:instrText>":"[82]","</w:instrText>
      </w:r>
      <w:r>
        <w:rPr>
          <w:rFonts w:ascii="Times New Roman" w:hAnsi="Times New Roman" w:cs="Times New Roman"/>
          <w:sz w:val="28"/>
          <w:szCs w:val="28"/>
          <w:lang w:val="en-US"/>
        </w:rPr>
        <w:instrText>previouslyFormattedCitation</w:instrText>
      </w:r>
      <w:r w:rsidRPr="004B30F2">
        <w:rPr>
          <w:rFonts w:ascii="Times New Roman" w:hAnsi="Times New Roman" w:cs="Times New Roman"/>
          <w:sz w:val="28"/>
          <w:szCs w:val="28"/>
        </w:rPr>
        <w:instrText>":"[82]"},"</w:instrText>
      </w:r>
      <w:r>
        <w:rPr>
          <w:rFonts w:ascii="Times New Roman" w:hAnsi="Times New Roman" w:cs="Times New Roman"/>
          <w:sz w:val="28"/>
          <w:szCs w:val="28"/>
          <w:lang w:val="en-US"/>
        </w:rPr>
        <w:instrText>properties</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noteIndex</w:instrText>
      </w:r>
      <w:r w:rsidRPr="004B30F2">
        <w:rPr>
          <w:rFonts w:ascii="Times New Roman" w:hAnsi="Times New Roman" w:cs="Times New Roman"/>
          <w:sz w:val="28"/>
          <w:szCs w:val="28"/>
        </w:rPr>
        <w:instrText>":0},"</w:instrText>
      </w:r>
      <w:r>
        <w:rPr>
          <w:rFonts w:ascii="Times New Roman" w:hAnsi="Times New Roman" w:cs="Times New Roman"/>
          <w:sz w:val="28"/>
          <w:szCs w:val="28"/>
          <w:lang w:val="en-US"/>
        </w:rPr>
        <w:instrText>schema</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https</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github</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style</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language</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schema</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raw</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master</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csl</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instrText>json</w:instrText>
      </w:r>
      <w:r w:rsidRPr="004B30F2">
        <w:rPr>
          <w:rFonts w:ascii="Times New Roman" w:hAnsi="Times New Roman" w:cs="Times New Roman"/>
          <w:sz w:val="28"/>
          <w:szCs w:val="28"/>
        </w:rPr>
        <w:instrText>"}</w:instrText>
      </w:r>
      <w:r>
        <w:rPr>
          <w:rFonts w:ascii="Times New Roman" w:hAnsi="Times New Roman" w:cs="Times New Roman"/>
          <w:sz w:val="28"/>
          <w:szCs w:val="28"/>
          <w:lang w:val="en-US"/>
        </w:rPr>
        <w:fldChar w:fldCharType="separate"/>
      </w:r>
      <w:r w:rsidRPr="004B30F2">
        <w:rPr>
          <w:rFonts w:ascii="Times New Roman" w:hAnsi="Times New Roman" w:cs="Times New Roman"/>
          <w:noProof/>
          <w:sz w:val="28"/>
          <w:szCs w:val="28"/>
        </w:rPr>
        <w:t>[82]</w:t>
      </w:r>
      <w:r>
        <w:rPr>
          <w:rFonts w:ascii="Times New Roman" w:hAnsi="Times New Roman" w:cs="Times New Roman"/>
          <w:sz w:val="28"/>
          <w:szCs w:val="28"/>
          <w:lang w:val="en-US"/>
        </w:rPr>
        <w:fldChar w:fldCharType="end"/>
      </w:r>
      <w:r w:rsidRPr="004B30F2">
        <w:rPr>
          <w:rFonts w:ascii="Times New Roman" w:hAnsi="Times New Roman" w:cs="Times New Roman"/>
          <w:sz w:val="28"/>
          <w:szCs w:val="28"/>
        </w:rPr>
        <w:t xml:space="preserve">, </w:t>
      </w:r>
      <w:r w:rsidRPr="00897601">
        <w:rPr>
          <w:rFonts w:ascii="Times New Roman" w:hAnsi="Times New Roman" w:cs="Times New Roman"/>
          <w:sz w:val="28"/>
          <w:szCs w:val="28"/>
          <w:lang w:val="en-US"/>
        </w:rPr>
        <w:t>PKZB</w:t>
      </w:r>
      <w:r w:rsidRPr="004B30F2">
        <w:rPr>
          <w:rFonts w:ascii="Times New Roman" w:hAnsi="Times New Roman" w:cs="Times New Roman"/>
          <w:sz w:val="28"/>
          <w:szCs w:val="28"/>
        </w:rPr>
        <w:t xml:space="preserve"> </w:t>
      </w:r>
      <w:r w:rsidRPr="00897601">
        <w:rPr>
          <w:rFonts w:ascii="Times New Roman" w:hAnsi="Times New Roman" w:cs="Times New Roman"/>
          <w:sz w:val="28"/>
          <w:szCs w:val="28"/>
        </w:rPr>
        <w:t>и</w:t>
      </w:r>
      <w:r w:rsidRPr="004B30F2">
        <w:rPr>
          <w:rFonts w:ascii="Times New Roman" w:hAnsi="Times New Roman" w:cs="Times New Roman"/>
          <w:sz w:val="28"/>
          <w:szCs w:val="28"/>
        </w:rPr>
        <w:t xml:space="preserve"> </w:t>
      </w:r>
      <w:r w:rsidRPr="00897601">
        <w:rPr>
          <w:rFonts w:ascii="Times New Roman" w:hAnsi="Times New Roman" w:cs="Times New Roman"/>
          <w:sz w:val="28"/>
          <w:szCs w:val="28"/>
        </w:rPr>
        <w:t>гибридный</w:t>
      </w:r>
      <w:r w:rsidRPr="004B30F2">
        <w:rPr>
          <w:rFonts w:ascii="Times New Roman" w:hAnsi="Times New Roman" w:cs="Times New Roman"/>
          <w:sz w:val="28"/>
          <w:szCs w:val="28"/>
        </w:rPr>
        <w:t xml:space="preserve"> </w:t>
      </w:r>
      <w:r w:rsidRPr="00897601">
        <w:rPr>
          <w:rFonts w:ascii="Times New Roman" w:hAnsi="Times New Roman" w:cs="Times New Roman"/>
          <w:sz w:val="28"/>
          <w:szCs w:val="28"/>
        </w:rPr>
        <w:t>функционал</w:t>
      </w:r>
      <w:r w:rsidRPr="004B30F2">
        <w:rPr>
          <w:rFonts w:ascii="Times New Roman" w:hAnsi="Times New Roman" w:cs="Times New Roman"/>
          <w:sz w:val="28"/>
          <w:szCs w:val="28"/>
        </w:rPr>
        <w:t xml:space="preserve"> </w:t>
      </w:r>
      <w:r>
        <w:rPr>
          <w:rFonts w:ascii="Times New Roman" w:hAnsi="Times New Roman" w:cs="Times New Roman"/>
          <w:sz w:val="28"/>
          <w:szCs w:val="28"/>
          <w:lang w:val="en-US"/>
        </w:rPr>
        <w:t>Becke</w:t>
      </w:r>
      <w:r w:rsidRPr="004B30F2">
        <w:rPr>
          <w:rFonts w:ascii="Times New Roman" w:hAnsi="Times New Roman" w:cs="Times New Roman"/>
          <w:sz w:val="28"/>
          <w:szCs w:val="28"/>
        </w:rPr>
        <w:t>.</w:t>
      </w:r>
    </w:p>
    <w:p w14:paraId="3E87030F" w14:textId="21521021" w:rsidR="00801B33" w:rsidRPr="007912EC" w:rsidRDefault="00801B33" w:rsidP="005A5DBE">
      <w:pPr>
        <w:pStyle w:val="a3"/>
        <w:spacing w:after="0" w:line="240" w:lineRule="auto"/>
        <w:ind w:left="0" w:firstLine="709"/>
        <w:jc w:val="both"/>
        <w:rPr>
          <w:rFonts w:ascii="Times New Roman" w:hAnsi="Times New Roman" w:cs="Times New Roman"/>
          <w:sz w:val="28"/>
          <w:szCs w:val="28"/>
        </w:rPr>
      </w:pPr>
      <w:r w:rsidRPr="00A068C7">
        <w:rPr>
          <w:rFonts w:ascii="Times New Roman" w:hAnsi="Times New Roman" w:cs="Times New Roman"/>
          <w:sz w:val="28"/>
          <w:szCs w:val="28"/>
        </w:rPr>
        <w:t>Степень эмпирической параметризации этих функционалов значительно различается: функционалы B</w:t>
      </w:r>
      <w:r>
        <w:rPr>
          <w:rFonts w:ascii="Times New Roman" w:hAnsi="Times New Roman" w:cs="Times New Roman"/>
          <w:sz w:val="28"/>
          <w:szCs w:val="28"/>
        </w:rPr>
        <w:t>3</w:t>
      </w:r>
      <w:r w:rsidRPr="00A068C7">
        <w:rPr>
          <w:rFonts w:ascii="Times New Roman" w:hAnsi="Times New Roman" w:cs="Times New Roman"/>
          <w:sz w:val="28"/>
          <w:szCs w:val="28"/>
        </w:rPr>
        <w:t>LYP, PBE и PKZ</w:t>
      </w:r>
      <w:r w:rsidR="002734D0">
        <w:rPr>
          <w:rFonts w:ascii="Times New Roman" w:hAnsi="Times New Roman" w:cs="Times New Roman"/>
          <w:sz w:val="28"/>
          <w:szCs w:val="28"/>
        </w:rPr>
        <w:t>B стремятся быть практически ab-</w:t>
      </w:r>
      <w:r w:rsidRPr="00A068C7">
        <w:rPr>
          <w:rFonts w:ascii="Times New Roman" w:hAnsi="Times New Roman" w:cs="Times New Roman"/>
          <w:sz w:val="28"/>
          <w:szCs w:val="28"/>
        </w:rPr>
        <w:t>initio и свободными от параметров, в то время как функционалы HCTH и VS98 очень сильно парамет</w:t>
      </w:r>
      <w:r>
        <w:rPr>
          <w:rFonts w:ascii="Times New Roman" w:hAnsi="Times New Roman" w:cs="Times New Roman"/>
          <w:sz w:val="28"/>
          <w:szCs w:val="28"/>
        </w:rPr>
        <w:t>р</w:t>
      </w:r>
      <w:r w:rsidRPr="00A068C7">
        <w:rPr>
          <w:rFonts w:ascii="Times New Roman" w:hAnsi="Times New Roman" w:cs="Times New Roman"/>
          <w:sz w:val="28"/>
          <w:szCs w:val="28"/>
        </w:rPr>
        <w:t>и</w:t>
      </w:r>
      <w:r>
        <w:rPr>
          <w:rFonts w:ascii="Times New Roman" w:hAnsi="Times New Roman" w:cs="Times New Roman"/>
          <w:sz w:val="28"/>
          <w:szCs w:val="28"/>
        </w:rPr>
        <w:t>зиров</w:t>
      </w:r>
      <w:r w:rsidRPr="00A068C7">
        <w:rPr>
          <w:rFonts w:ascii="Times New Roman" w:hAnsi="Times New Roman" w:cs="Times New Roman"/>
          <w:sz w:val="28"/>
          <w:szCs w:val="28"/>
        </w:rPr>
        <w:t>аны со ссылкой на большие молекулярные обучающие наборы.</w:t>
      </w:r>
    </w:p>
    <w:p w14:paraId="5C8D1B75" w14:textId="248ECB10" w:rsidR="00801B33" w:rsidRPr="00A068C7" w:rsidRDefault="00801B33" w:rsidP="005A5DBE">
      <w:pPr>
        <w:pStyle w:val="a3"/>
        <w:spacing w:after="0" w:line="240" w:lineRule="auto"/>
        <w:ind w:left="0" w:firstLine="709"/>
        <w:jc w:val="both"/>
        <w:rPr>
          <w:rFonts w:ascii="Times New Roman" w:hAnsi="Times New Roman" w:cs="Times New Roman"/>
          <w:sz w:val="28"/>
          <w:szCs w:val="28"/>
        </w:rPr>
      </w:pPr>
      <w:r w:rsidRPr="007912EC">
        <w:rPr>
          <w:rFonts w:ascii="Times New Roman" w:hAnsi="Times New Roman" w:cs="Times New Roman"/>
          <w:sz w:val="28"/>
          <w:szCs w:val="28"/>
        </w:rPr>
        <w:t xml:space="preserve">Эффективность этих функционалов при расчетах ряда молекулярных и материальных свойств была сведена в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{"citationItems":[{"id":"ITEM-1","itemData":{"DOI":"10.1002/(SICI)1097-461X(1999)75:4/5&lt;889::AID-QUA54&gt;3.0.CO;2-8","ISSN":"00207608","abstract":"Results from numerical tests of nine approximate exchange-correlation energy functionals are reported for various systems - atoms, molecules, surfaces, and bulk solids. The functional forms can be divided into three categories: (1) the local spin density (LSD) approximation, (2) generalized gradient approximations (GGAs), and (3) meta-GGAs. In addition to the spin densities and their first gradients, the input to a meta-GGA includes other semilocal information such as Laplacians of the spin densities or orbital kinetic energy densities. We present a way to visualize meta-GGA nonlocality which generalizes that for GGA nonlocality, and which stresses the different meta-GGA descriptions of iso-orbital and orbital overlap regions of space. While some of the tested approximations were constructed semiempirically with many parameters fitted to chemical data, others were constructed to incorporate key properties of the exact exchange-correlation energy. The latter functionals perform well for both small and extended systems, with the best performance achieved by a meta-GGA which recovers the correct gradient expansion. While the semiempirical functionals can achieve high accuracy for atoms and molecules, they are typically less accurate for surfaces and solids. © 1999 John Wiley &amp; Sons, Inc.","author":[{"dropping-particle":"","family":"Kurth","given":"Stefan","non-dropping-particle":"","parse-names":false,"suffix":""},{"dropping-particle":"","family":"Perdew","given":"John P.","non-dropping-particle":"","parse-names":false,"suffix":""},{"dropping-particle":"","family":"Blaha","given":"Peter","non-dropping-particle":"","parse-names":false,"suffix":""}],"container-title":"International Journal of Quantum Chemistry","id":"ITEM-1","issue":"4-5","issued":{"date-parts":[["1999"]]},"title":"Molecular and solid-state tests of density functional approximations: LSD, GGAs, and Meta-GGAs","type":"article-journal","volume":"75"},"uris":["http://www.mendeley.com/documents/?uuid=e97f07b5-764a-375c-ba87-09df5984a227"]},{"id":"ITEM-2","itemData":{"DOI":"10.1063/1.480838","ISSN":"00219606","abstract":"The meta-GGA functional recently proposed by Perdew et al. [Phys. Rev. Lett. 82, 2544 (1999)] goes beyond the generalized gradient approximations (GGAs) since it employs the noninteracting kinetic energy density in addition to the local density and the gradient of the local density. In this paper, we focus on thermochemistry and present an extensive assessment of the meta-GGA functional. We find that for atomization energies meta-GGA is as accurate as the computationally more involved Perdew-Burke-Ernzerhof (PBE) hybrid scheme. However, the geometries and frequencies obtained with meta-GGA are worse than those obtained with PBE or PBE hybrid. We give a detailed analysis of our results and propose explanations for the observed differences between PBE, PBE hybrid, and meta-GGA. Furthermore, we address the question whether the parameters in the meta-GGA functional are optimal for our benchmark set. © 2000 American Institute of Physics.","author":[{"dropping-particle":"","family":"Adamo","given":"Carlo","non-dropping-particle":"","parse-names":false,"suffix":""},{"dropping-particle":"","family":"Ernzerhof","given":"Matthias","non-dropping-particle":"","parse-names":false,"suffix":""},{"dropping-particle":"","family":"Scuseria","given":"Gustavo E.","non-dropping-particle":"","parse-names":false,"suffix":""}],"container-title":"Journal of Chemical Physics","id":"ITEM-2","issue":"6","issued":{"date-parts":[["2000"]]},"title":"The meta-GGA functional: Thermochemistry with a kinetic energy density dependent exchange-correlation functional","type":"article-journal","volume":"112"},"uris":["http://www.mendeley.com/documents/?uuid=5d161c2c-fad2-35c4-b471-d202a5b3e0c5"]}],"mendeley":{"formattedCitation":"[83,84]","plainTextFormattedCitation":"[83,84]","previouslyFormattedCitation":"[83,84]"},"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[83,</w:t>
      </w:r>
      <w:r w:rsidR="00A87CA6">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84]</w:t>
      </w:r>
      <w:r>
        <w:rPr>
          <w:rFonts w:ascii="Times New Roman" w:hAnsi="Times New Roman" w:cs="Times New Roman"/>
          <w:sz w:val="28"/>
          <w:szCs w:val="28"/>
        </w:rPr>
        <w:fldChar w:fldCharType="end"/>
      </w:r>
      <w:r w:rsidRPr="00A068C7">
        <w:rPr>
          <w:rFonts w:ascii="Times New Roman" w:hAnsi="Times New Roman" w:cs="Times New Roman"/>
          <w:sz w:val="28"/>
          <w:szCs w:val="28"/>
        </w:rPr>
        <w:t xml:space="preserve">. </w:t>
      </w:r>
      <w:r w:rsidRPr="0015056F">
        <w:rPr>
          <w:rFonts w:ascii="Times New Roman" w:hAnsi="Times New Roman" w:cs="Times New Roman"/>
          <w:sz w:val="28"/>
          <w:szCs w:val="28"/>
        </w:rPr>
        <w:t>В таблице 6</w:t>
      </w:r>
      <w:r w:rsidRPr="00A068C7">
        <w:rPr>
          <w:rFonts w:ascii="Times New Roman" w:hAnsi="Times New Roman" w:cs="Times New Roman"/>
          <w:sz w:val="28"/>
          <w:szCs w:val="28"/>
        </w:rPr>
        <w:t xml:space="preserve"> просуммированы некоторые ключевые данные этих исследований.</w:t>
      </w:r>
    </w:p>
    <w:p w14:paraId="2C633C82" w14:textId="77777777" w:rsidR="00801B33" w:rsidRPr="00A068C7" w:rsidRDefault="00801B33" w:rsidP="005A5DBE">
      <w:pPr>
        <w:pStyle w:val="a3"/>
        <w:spacing w:after="0" w:line="240" w:lineRule="auto"/>
        <w:ind w:left="0" w:firstLine="709"/>
        <w:jc w:val="both"/>
        <w:rPr>
          <w:rFonts w:ascii="Times New Roman" w:hAnsi="Times New Roman" w:cs="Times New Roman"/>
          <w:sz w:val="28"/>
          <w:szCs w:val="28"/>
        </w:rPr>
      </w:pPr>
    </w:p>
    <w:p w14:paraId="76151B5E" w14:textId="652FF282" w:rsidR="00801B33" w:rsidRDefault="00801B33" w:rsidP="005A5DBE">
      <w:pPr>
        <w:pStyle w:val="a3"/>
        <w:spacing w:after="0" w:line="240" w:lineRule="auto"/>
        <w:ind w:left="0"/>
        <w:jc w:val="both"/>
        <w:rPr>
          <w:rFonts w:ascii="Times New Roman" w:hAnsi="Times New Roman" w:cs="Times New Roman"/>
          <w:sz w:val="28"/>
          <w:szCs w:val="28"/>
        </w:rPr>
      </w:pPr>
      <w:r w:rsidRPr="00E57497">
        <w:rPr>
          <w:rFonts w:ascii="Times New Roman" w:hAnsi="Times New Roman" w:cs="Times New Roman"/>
          <w:sz w:val="28"/>
          <w:szCs w:val="28"/>
        </w:rPr>
        <w:t xml:space="preserve">Таблица 6 </w:t>
      </w:r>
      <w:r w:rsidR="005A5DBE">
        <w:rPr>
          <w:rFonts w:ascii="Times New Roman" w:hAnsi="Times New Roman" w:cs="Times New Roman"/>
          <w:sz w:val="28"/>
          <w:szCs w:val="28"/>
        </w:rPr>
        <w:t xml:space="preserve">– </w:t>
      </w:r>
      <w:r w:rsidRPr="00E57497">
        <w:rPr>
          <w:rFonts w:ascii="Times New Roman" w:hAnsi="Times New Roman" w:cs="Times New Roman"/>
          <w:sz w:val="28"/>
          <w:szCs w:val="28"/>
        </w:rPr>
        <w:t xml:space="preserve">Энергии атомизации </w:t>
      </w:r>
      <w:r w:rsidR="005D171F" w:rsidRPr="00E57497">
        <w:rPr>
          <w:rFonts w:ascii="Times New Roman" w:hAnsi="Times New Roman" w:cs="Times New Roman"/>
          <w:sz w:val="28"/>
          <w:szCs w:val="28"/>
        </w:rPr>
        <w:t>–</w:t>
      </w:r>
      <w:r w:rsidRPr="00E57497">
        <w:rPr>
          <w:rFonts w:ascii="Times New Roman" w:hAnsi="Times New Roman" w:cs="Times New Roman"/>
          <w:sz w:val="28"/>
          <w:szCs w:val="28"/>
        </w:rPr>
        <w:t xml:space="preserve"> средняя относительная ошибка (M.R.E.) для набора из 20 молекул</w:t>
      </w:r>
      <w:r w:rsidR="00E57497">
        <w:rPr>
          <w:rFonts w:ascii="Times New Roman" w:hAnsi="Times New Roman" w:cs="Times New Roman"/>
          <w:sz w:val="28"/>
          <w:szCs w:val="28"/>
        </w:rPr>
        <w:t>*</w:t>
      </w:r>
      <w:r w:rsidRPr="00E57497">
        <w:rPr>
          <w:rFonts w:ascii="Times New Roman" w:hAnsi="Times New Roman" w:cs="Times New Roman"/>
          <w:sz w:val="28"/>
          <w:szCs w:val="28"/>
        </w:rPr>
        <w:t xml:space="preserve"> и средняя абсолютная ошибка (M.A.E.) в ккал/моль для набора из 148 молекул</w:t>
      </w:r>
      <w:r w:rsidR="00E57497">
        <w:rPr>
          <w:rFonts w:ascii="Times New Roman" w:hAnsi="Times New Roman" w:cs="Times New Roman"/>
          <w:sz w:val="28"/>
          <w:szCs w:val="28"/>
        </w:rPr>
        <w:t>**</w:t>
      </w:r>
      <w:r w:rsidR="005A5DBE">
        <w:rPr>
          <w:rFonts w:ascii="Times New Roman" w:hAnsi="Times New Roman" w:cs="Times New Roman"/>
          <w:sz w:val="28"/>
          <w:szCs w:val="28"/>
        </w:rPr>
        <w:t xml:space="preserve"> </w:t>
      </w:r>
      <w:r w:rsidRPr="00E57497">
        <w:rPr>
          <w:rFonts w:ascii="Times New Roman" w:hAnsi="Times New Roman" w:cs="Times New Roman"/>
          <w:sz w:val="28"/>
          <w:szCs w:val="28"/>
        </w:rPr>
        <w:t>с максимальной абсолютн</w:t>
      </w:r>
      <w:r w:rsidR="005A5DBE">
        <w:rPr>
          <w:rFonts w:ascii="Times New Roman" w:hAnsi="Times New Roman" w:cs="Times New Roman"/>
          <w:sz w:val="28"/>
          <w:szCs w:val="28"/>
        </w:rPr>
        <w:t>ой ошибкой, указанной в скобках</w:t>
      </w:r>
    </w:p>
    <w:p w14:paraId="28832EE6" w14:textId="77777777" w:rsidR="005A5DBE" w:rsidRPr="005A5DBE" w:rsidRDefault="005A5DBE" w:rsidP="005A5DBE">
      <w:pPr>
        <w:pStyle w:val="a3"/>
        <w:spacing w:after="0" w:line="240" w:lineRule="auto"/>
        <w:ind w:left="0"/>
        <w:jc w:val="right"/>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2695"/>
        <w:gridCol w:w="3224"/>
      </w:tblGrid>
      <w:tr w:rsidR="00801B33" w:rsidRPr="002F0BF4" w14:paraId="699CA0AE" w14:textId="77777777" w:rsidTr="005A5DBE">
        <w:trPr>
          <w:jc w:val="center"/>
        </w:trPr>
        <w:tc>
          <w:tcPr>
            <w:tcW w:w="9572" w:type="dxa"/>
            <w:gridSpan w:val="3"/>
          </w:tcPr>
          <w:p w14:paraId="22C7E4AE"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Энергии атомизации</w:t>
            </w:r>
          </w:p>
        </w:tc>
      </w:tr>
      <w:tr w:rsidR="00801B33" w:rsidRPr="00F66F9F" w14:paraId="1BAEB5E8" w14:textId="77777777" w:rsidTr="005A5DBE">
        <w:trPr>
          <w:jc w:val="center"/>
        </w:trPr>
        <w:tc>
          <w:tcPr>
            <w:tcW w:w="3653" w:type="dxa"/>
          </w:tcPr>
          <w:p w14:paraId="38CD1944" w14:textId="37A4E3E8" w:rsidR="00801B33" w:rsidRPr="00F66F9F" w:rsidRDefault="00F66F9F"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rPr>
              <w:t>о</w:t>
            </w:r>
            <w:r w:rsidR="00C068CA" w:rsidRPr="00F66F9F">
              <w:rPr>
                <w:rFonts w:ascii="Times New Roman" w:hAnsi="Times New Roman" w:cs="Times New Roman"/>
                <w:sz w:val="24"/>
              </w:rPr>
              <w:t>бменно-корреляционные функционалы плотности</w:t>
            </w:r>
          </w:p>
        </w:tc>
        <w:tc>
          <w:tcPr>
            <w:tcW w:w="2695" w:type="dxa"/>
          </w:tcPr>
          <w:p w14:paraId="2F4F0851" w14:textId="31DA0E45" w:rsidR="00801B33" w:rsidRPr="00F66F9F" w:rsidRDefault="005A5DBE"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с</w:t>
            </w:r>
            <w:r w:rsidR="00801B33" w:rsidRPr="00F66F9F">
              <w:rPr>
                <w:rFonts w:ascii="Times New Roman" w:hAnsi="Times New Roman" w:cs="Times New Roman"/>
                <w:sz w:val="24"/>
                <w:szCs w:val="24"/>
              </w:rPr>
              <w:t>редняя относительная ошибка %</w:t>
            </w:r>
          </w:p>
        </w:tc>
        <w:tc>
          <w:tcPr>
            <w:tcW w:w="3224" w:type="dxa"/>
          </w:tcPr>
          <w:p w14:paraId="05FED143" w14:textId="21A48AB0" w:rsidR="00801B33" w:rsidRPr="00F66F9F" w:rsidRDefault="005A5DBE"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 xml:space="preserve">средняя </w:t>
            </w:r>
            <w:r w:rsidR="00801B33" w:rsidRPr="00F66F9F">
              <w:rPr>
                <w:rFonts w:ascii="Times New Roman" w:hAnsi="Times New Roman" w:cs="Times New Roman"/>
                <w:sz w:val="24"/>
                <w:szCs w:val="24"/>
              </w:rPr>
              <w:t>абсолютная ошибка (максимум) ккал/моль</w:t>
            </w:r>
          </w:p>
        </w:tc>
      </w:tr>
      <w:tr w:rsidR="00F66F9F" w:rsidRPr="00F66F9F" w14:paraId="30445CF0" w14:textId="77777777" w:rsidTr="00F66F9F">
        <w:trPr>
          <w:jc w:val="center"/>
        </w:trPr>
        <w:tc>
          <w:tcPr>
            <w:tcW w:w="3653" w:type="dxa"/>
          </w:tcPr>
          <w:p w14:paraId="18855276" w14:textId="50F6B431" w:rsidR="00801B33" w:rsidRPr="00F66F9F" w:rsidRDefault="00F66F9F"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п</w:t>
            </w:r>
            <w:r w:rsidR="00801B33" w:rsidRPr="00F66F9F">
              <w:rPr>
                <w:rFonts w:ascii="Times New Roman" w:hAnsi="Times New Roman" w:cs="Times New Roman"/>
                <w:sz w:val="24"/>
                <w:szCs w:val="24"/>
              </w:rPr>
              <w:t>риближение локальной плотности</w:t>
            </w:r>
            <w:r w:rsidR="00801B33" w:rsidRPr="00F66F9F">
              <w:rPr>
                <w:rFonts w:ascii="Times New Roman" w:hAnsi="Times New Roman" w:cs="Times New Roman"/>
                <w:sz w:val="24"/>
                <w:szCs w:val="24"/>
                <w:lang w:val="en-US"/>
              </w:rPr>
              <w:t xml:space="preserve"> </w:t>
            </w:r>
            <w:r w:rsidR="00801B33" w:rsidRPr="00F66F9F">
              <w:rPr>
                <w:rFonts w:ascii="Times New Roman" w:hAnsi="Times New Roman" w:cs="Times New Roman"/>
                <w:sz w:val="24"/>
                <w:szCs w:val="24"/>
              </w:rPr>
              <w:t>(</w:t>
            </w:r>
            <w:r w:rsidR="00801B33" w:rsidRPr="00F66F9F">
              <w:rPr>
                <w:rFonts w:ascii="Times New Roman" w:hAnsi="Times New Roman" w:cs="Times New Roman"/>
                <w:sz w:val="24"/>
                <w:szCs w:val="24"/>
                <w:lang w:val="en-US"/>
              </w:rPr>
              <w:t>LDA</w:t>
            </w:r>
            <w:r w:rsidR="00801B33" w:rsidRPr="00F66F9F">
              <w:rPr>
                <w:rFonts w:ascii="Times New Roman" w:hAnsi="Times New Roman" w:cs="Times New Roman"/>
                <w:sz w:val="24"/>
                <w:szCs w:val="24"/>
              </w:rPr>
              <w:t>)</w:t>
            </w:r>
          </w:p>
        </w:tc>
        <w:tc>
          <w:tcPr>
            <w:tcW w:w="2695" w:type="dxa"/>
            <w:vAlign w:val="center"/>
          </w:tcPr>
          <w:p w14:paraId="4DB92FCA" w14:textId="2E0AE3AE" w:rsidR="00801B33" w:rsidRPr="00F66F9F" w:rsidRDefault="00801B33" w:rsidP="00F66F9F">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22</w:t>
            </w:r>
          </w:p>
        </w:tc>
        <w:tc>
          <w:tcPr>
            <w:tcW w:w="3224" w:type="dxa"/>
            <w:vAlign w:val="center"/>
          </w:tcPr>
          <w:p w14:paraId="546B37B1" w14:textId="77777777" w:rsidR="00801B33" w:rsidRPr="00F66F9F" w:rsidRDefault="00801B33" w:rsidP="00F66F9F">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w:t>
            </w:r>
          </w:p>
        </w:tc>
      </w:tr>
      <w:tr w:rsidR="00F66F9F" w:rsidRPr="00F66F9F" w14:paraId="7E6263F1" w14:textId="77777777" w:rsidTr="00F66F9F">
        <w:trPr>
          <w:jc w:val="center"/>
        </w:trPr>
        <w:tc>
          <w:tcPr>
            <w:tcW w:w="3653" w:type="dxa"/>
          </w:tcPr>
          <w:p w14:paraId="49AE42A5" w14:textId="77777777" w:rsidR="00801B33" w:rsidRPr="00F66F9F" w:rsidRDefault="00801B33" w:rsidP="005A5DBE">
            <w:pPr>
              <w:pStyle w:val="a3"/>
              <w:spacing w:after="0" w:line="240" w:lineRule="auto"/>
              <w:ind w:left="0"/>
              <w:rPr>
                <w:rFonts w:ascii="Times New Roman" w:hAnsi="Times New Roman" w:cs="Times New Roman"/>
                <w:sz w:val="24"/>
                <w:szCs w:val="24"/>
              </w:rPr>
            </w:pPr>
            <w:r w:rsidRPr="00F66F9F">
              <w:rPr>
                <w:rFonts w:ascii="Times New Roman" w:hAnsi="Times New Roman" w:cs="Times New Roman"/>
                <w:sz w:val="24"/>
                <w:szCs w:val="24"/>
                <w:lang w:val="en-US"/>
              </w:rPr>
              <w:t>B</w:t>
            </w:r>
            <w:r w:rsidRPr="00F66F9F">
              <w:rPr>
                <w:rFonts w:ascii="Times New Roman" w:hAnsi="Times New Roman" w:cs="Times New Roman"/>
                <w:sz w:val="24"/>
                <w:szCs w:val="24"/>
              </w:rPr>
              <w:t>3</w:t>
            </w:r>
            <w:r w:rsidRPr="00F66F9F">
              <w:rPr>
                <w:rFonts w:ascii="Times New Roman" w:hAnsi="Times New Roman" w:cs="Times New Roman"/>
                <w:sz w:val="24"/>
                <w:szCs w:val="24"/>
                <w:lang w:val="en-US"/>
              </w:rPr>
              <w:t>LYP</w:t>
            </w:r>
          </w:p>
        </w:tc>
        <w:tc>
          <w:tcPr>
            <w:tcW w:w="2695" w:type="dxa"/>
            <w:vAlign w:val="center"/>
          </w:tcPr>
          <w:p w14:paraId="3D3F9D84" w14:textId="47CCCEB6" w:rsidR="00801B33" w:rsidRPr="00F66F9F" w:rsidRDefault="00801B33" w:rsidP="00F66F9F">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5</w:t>
            </w:r>
          </w:p>
        </w:tc>
        <w:tc>
          <w:tcPr>
            <w:tcW w:w="3224" w:type="dxa"/>
            <w:vAlign w:val="center"/>
          </w:tcPr>
          <w:p w14:paraId="4C8AA82B" w14:textId="77777777" w:rsidR="00801B33" w:rsidRPr="00F66F9F" w:rsidRDefault="00801B33" w:rsidP="00F66F9F">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w:t>
            </w:r>
          </w:p>
        </w:tc>
      </w:tr>
      <w:tr w:rsidR="00F66F9F" w:rsidRPr="00F66F9F" w14:paraId="26B4D4FF" w14:textId="77777777" w:rsidTr="00F66F9F">
        <w:trPr>
          <w:jc w:val="center"/>
        </w:trPr>
        <w:tc>
          <w:tcPr>
            <w:tcW w:w="3653" w:type="dxa"/>
          </w:tcPr>
          <w:p w14:paraId="1FA10B17" w14:textId="77777777" w:rsidR="00801B33" w:rsidRPr="00F66F9F" w:rsidRDefault="00801B33" w:rsidP="005A5DBE">
            <w:pPr>
              <w:pStyle w:val="a3"/>
              <w:spacing w:after="0" w:line="240" w:lineRule="auto"/>
              <w:ind w:left="0"/>
              <w:rPr>
                <w:rFonts w:ascii="Times New Roman" w:hAnsi="Times New Roman" w:cs="Times New Roman"/>
                <w:sz w:val="24"/>
                <w:szCs w:val="24"/>
              </w:rPr>
            </w:pPr>
            <w:r w:rsidRPr="00F66F9F">
              <w:rPr>
                <w:rFonts w:ascii="Times New Roman" w:hAnsi="Times New Roman" w:cs="Times New Roman"/>
                <w:sz w:val="24"/>
                <w:szCs w:val="24"/>
                <w:lang w:val="en-US"/>
              </w:rPr>
              <w:t>PBE</w:t>
            </w:r>
          </w:p>
        </w:tc>
        <w:tc>
          <w:tcPr>
            <w:tcW w:w="2695" w:type="dxa"/>
            <w:vAlign w:val="center"/>
          </w:tcPr>
          <w:p w14:paraId="0033329F" w14:textId="33DDC2B1" w:rsidR="00801B33" w:rsidRPr="00F66F9F" w:rsidRDefault="00801B33" w:rsidP="00F66F9F">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7</w:t>
            </w:r>
          </w:p>
        </w:tc>
        <w:tc>
          <w:tcPr>
            <w:tcW w:w="3224" w:type="dxa"/>
            <w:vAlign w:val="center"/>
          </w:tcPr>
          <w:p w14:paraId="4729B941" w14:textId="77777777" w:rsidR="00801B33" w:rsidRPr="00F66F9F" w:rsidRDefault="00801B33" w:rsidP="00F66F9F">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17 (51)</w:t>
            </w:r>
          </w:p>
        </w:tc>
      </w:tr>
      <w:tr w:rsidR="00F66F9F" w:rsidRPr="00F66F9F" w14:paraId="0D8E0B67" w14:textId="77777777" w:rsidTr="00F66F9F">
        <w:trPr>
          <w:jc w:val="center"/>
        </w:trPr>
        <w:tc>
          <w:tcPr>
            <w:tcW w:w="3653" w:type="dxa"/>
          </w:tcPr>
          <w:p w14:paraId="025C0F76" w14:textId="77777777" w:rsidR="00801B33" w:rsidRPr="00F66F9F" w:rsidRDefault="00801B33" w:rsidP="005A5DBE">
            <w:pPr>
              <w:pStyle w:val="a3"/>
              <w:spacing w:after="0" w:line="240" w:lineRule="auto"/>
              <w:ind w:left="0"/>
              <w:rPr>
                <w:rFonts w:ascii="Times New Roman" w:hAnsi="Times New Roman" w:cs="Times New Roman"/>
                <w:sz w:val="24"/>
                <w:szCs w:val="24"/>
                <w:lang w:val="en-US"/>
              </w:rPr>
            </w:pPr>
            <w:r w:rsidRPr="00F66F9F">
              <w:rPr>
                <w:rFonts w:ascii="Times New Roman" w:hAnsi="Times New Roman" w:cs="Times New Roman"/>
                <w:sz w:val="24"/>
                <w:szCs w:val="24"/>
                <w:lang w:val="en-US"/>
              </w:rPr>
              <w:t>HCTH</w:t>
            </w:r>
          </w:p>
        </w:tc>
        <w:tc>
          <w:tcPr>
            <w:tcW w:w="2695" w:type="dxa"/>
            <w:vAlign w:val="center"/>
          </w:tcPr>
          <w:p w14:paraId="20C9C6A9" w14:textId="010B5C57" w:rsidR="00801B33" w:rsidRPr="00F66F9F" w:rsidRDefault="00801B33" w:rsidP="00F66F9F">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3</w:t>
            </w:r>
          </w:p>
        </w:tc>
        <w:tc>
          <w:tcPr>
            <w:tcW w:w="3224" w:type="dxa"/>
            <w:vAlign w:val="center"/>
          </w:tcPr>
          <w:p w14:paraId="77D6FBFD" w14:textId="77777777" w:rsidR="00801B33" w:rsidRPr="00F66F9F" w:rsidRDefault="00801B33" w:rsidP="00F66F9F">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w:t>
            </w:r>
          </w:p>
        </w:tc>
      </w:tr>
      <w:tr w:rsidR="00F66F9F" w:rsidRPr="00F66F9F" w14:paraId="0A9785DA" w14:textId="77777777" w:rsidTr="00F66F9F">
        <w:trPr>
          <w:jc w:val="center"/>
        </w:trPr>
        <w:tc>
          <w:tcPr>
            <w:tcW w:w="3653" w:type="dxa"/>
          </w:tcPr>
          <w:p w14:paraId="1D5836E0" w14:textId="77777777" w:rsidR="00801B33" w:rsidRPr="00F66F9F" w:rsidRDefault="00801B33" w:rsidP="005A5DBE">
            <w:pPr>
              <w:pStyle w:val="a3"/>
              <w:spacing w:after="0" w:line="240" w:lineRule="auto"/>
              <w:ind w:left="0"/>
              <w:rPr>
                <w:rFonts w:ascii="Times New Roman" w:hAnsi="Times New Roman" w:cs="Times New Roman"/>
                <w:sz w:val="24"/>
                <w:szCs w:val="24"/>
                <w:lang w:val="en-US"/>
              </w:rPr>
            </w:pPr>
            <w:r w:rsidRPr="00F66F9F">
              <w:rPr>
                <w:rFonts w:ascii="Times New Roman" w:hAnsi="Times New Roman" w:cs="Times New Roman"/>
                <w:sz w:val="24"/>
                <w:szCs w:val="24"/>
                <w:lang w:val="en-US"/>
              </w:rPr>
              <w:t>VS98</w:t>
            </w:r>
          </w:p>
        </w:tc>
        <w:tc>
          <w:tcPr>
            <w:tcW w:w="2695" w:type="dxa"/>
            <w:vAlign w:val="center"/>
          </w:tcPr>
          <w:p w14:paraId="5C3DFBA7" w14:textId="1C71B1C6" w:rsidR="00801B33" w:rsidRPr="00F66F9F" w:rsidRDefault="00801B33" w:rsidP="00F66F9F">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2</w:t>
            </w:r>
          </w:p>
        </w:tc>
        <w:tc>
          <w:tcPr>
            <w:tcW w:w="3224" w:type="dxa"/>
            <w:vAlign w:val="center"/>
          </w:tcPr>
          <w:p w14:paraId="50EC0C0F" w14:textId="77777777" w:rsidR="00801B33" w:rsidRPr="00F66F9F" w:rsidRDefault="00801B33" w:rsidP="00F66F9F">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3 (12)</w:t>
            </w:r>
          </w:p>
        </w:tc>
      </w:tr>
      <w:tr w:rsidR="00F66F9F" w:rsidRPr="00F66F9F" w14:paraId="2D4B8267" w14:textId="77777777" w:rsidTr="00F66F9F">
        <w:trPr>
          <w:jc w:val="center"/>
        </w:trPr>
        <w:tc>
          <w:tcPr>
            <w:tcW w:w="3653" w:type="dxa"/>
          </w:tcPr>
          <w:p w14:paraId="71F6ACF9" w14:textId="77777777" w:rsidR="00801B33" w:rsidRPr="00F66F9F" w:rsidRDefault="00801B33" w:rsidP="005A5DBE">
            <w:pPr>
              <w:pStyle w:val="a3"/>
              <w:spacing w:after="0" w:line="240" w:lineRule="auto"/>
              <w:ind w:left="0"/>
              <w:rPr>
                <w:rFonts w:ascii="Times New Roman" w:hAnsi="Times New Roman" w:cs="Times New Roman"/>
                <w:sz w:val="24"/>
                <w:szCs w:val="24"/>
                <w:lang w:val="en-US"/>
              </w:rPr>
            </w:pPr>
            <w:r w:rsidRPr="00F66F9F">
              <w:rPr>
                <w:rFonts w:ascii="Times New Roman" w:hAnsi="Times New Roman" w:cs="Times New Roman"/>
                <w:sz w:val="24"/>
                <w:szCs w:val="24"/>
                <w:lang w:val="en-US"/>
              </w:rPr>
              <w:t>PKZB</w:t>
            </w:r>
          </w:p>
        </w:tc>
        <w:tc>
          <w:tcPr>
            <w:tcW w:w="2695" w:type="dxa"/>
            <w:vAlign w:val="center"/>
          </w:tcPr>
          <w:p w14:paraId="1F56AFD0" w14:textId="183CAB81" w:rsidR="00801B33" w:rsidRPr="00F66F9F" w:rsidRDefault="00801B33" w:rsidP="00F66F9F">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3</w:t>
            </w:r>
          </w:p>
        </w:tc>
        <w:tc>
          <w:tcPr>
            <w:tcW w:w="3224" w:type="dxa"/>
            <w:vAlign w:val="center"/>
          </w:tcPr>
          <w:p w14:paraId="5BA39301" w14:textId="77777777" w:rsidR="00801B33" w:rsidRPr="00F66F9F" w:rsidRDefault="00801B33" w:rsidP="00F66F9F">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5 (38)</w:t>
            </w:r>
          </w:p>
        </w:tc>
      </w:tr>
      <w:tr w:rsidR="00F66F9F" w:rsidRPr="00F66F9F" w14:paraId="37FADF2C" w14:textId="77777777" w:rsidTr="00F66F9F">
        <w:trPr>
          <w:jc w:val="center"/>
        </w:trPr>
        <w:tc>
          <w:tcPr>
            <w:tcW w:w="3653" w:type="dxa"/>
          </w:tcPr>
          <w:p w14:paraId="44D6789E" w14:textId="77777777" w:rsidR="00801B33" w:rsidRPr="00F66F9F" w:rsidRDefault="00801B33" w:rsidP="005A5DBE">
            <w:pPr>
              <w:pStyle w:val="a3"/>
              <w:spacing w:after="0" w:line="240" w:lineRule="auto"/>
              <w:ind w:left="0"/>
              <w:rPr>
                <w:rFonts w:ascii="Times New Roman" w:hAnsi="Times New Roman" w:cs="Times New Roman"/>
                <w:sz w:val="24"/>
                <w:szCs w:val="24"/>
              </w:rPr>
            </w:pPr>
            <w:r w:rsidRPr="00F66F9F">
              <w:rPr>
                <w:rFonts w:ascii="Times New Roman" w:hAnsi="Times New Roman" w:cs="Times New Roman"/>
                <w:sz w:val="24"/>
                <w:szCs w:val="24"/>
              </w:rPr>
              <w:t>Гибридный функционал</w:t>
            </w:r>
          </w:p>
        </w:tc>
        <w:tc>
          <w:tcPr>
            <w:tcW w:w="2695" w:type="dxa"/>
            <w:vAlign w:val="center"/>
          </w:tcPr>
          <w:p w14:paraId="72DE1F03" w14:textId="77777777" w:rsidR="00801B33" w:rsidRPr="00F66F9F" w:rsidRDefault="00801B33" w:rsidP="00F66F9F">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w:t>
            </w:r>
          </w:p>
        </w:tc>
        <w:tc>
          <w:tcPr>
            <w:tcW w:w="3224" w:type="dxa"/>
            <w:vAlign w:val="center"/>
          </w:tcPr>
          <w:p w14:paraId="4E589938" w14:textId="77777777" w:rsidR="00801B33" w:rsidRPr="00F66F9F" w:rsidRDefault="00801B33" w:rsidP="00F66F9F">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3 (20)</w:t>
            </w:r>
          </w:p>
        </w:tc>
      </w:tr>
      <w:tr w:rsidR="00E57497" w:rsidRPr="00F66F9F" w14:paraId="7E50F98F" w14:textId="77777777" w:rsidTr="005A5DBE">
        <w:trPr>
          <w:trHeight w:val="70"/>
          <w:jc w:val="center"/>
        </w:trPr>
        <w:tc>
          <w:tcPr>
            <w:tcW w:w="9572" w:type="dxa"/>
            <w:gridSpan w:val="3"/>
          </w:tcPr>
          <w:p w14:paraId="0D8D1075" w14:textId="4BC81AF7" w:rsidR="00E57497" w:rsidRPr="00F66F9F" w:rsidRDefault="00E57497" w:rsidP="005A5DBE">
            <w:pPr>
              <w:pStyle w:val="a3"/>
              <w:spacing w:after="0" w:line="240" w:lineRule="auto"/>
              <w:ind w:left="0" w:firstLine="612"/>
              <w:jc w:val="both"/>
              <w:rPr>
                <w:rFonts w:ascii="Times New Roman" w:hAnsi="Times New Roman" w:cs="Times New Roman"/>
                <w:sz w:val="24"/>
                <w:szCs w:val="24"/>
              </w:rPr>
            </w:pPr>
            <w:r w:rsidRPr="00F66F9F">
              <w:rPr>
                <w:rFonts w:ascii="Times New Roman" w:hAnsi="Times New Roman" w:cs="Times New Roman"/>
                <w:sz w:val="24"/>
                <w:szCs w:val="24"/>
              </w:rPr>
              <w:t xml:space="preserve">* – Составлено по источнику </w:t>
            </w:r>
            <w:r w:rsidRPr="00F66F9F">
              <w:rPr>
                <w:rFonts w:ascii="Times New Roman" w:hAnsi="Times New Roman" w:cs="Times New Roman"/>
                <w:sz w:val="24"/>
                <w:szCs w:val="24"/>
              </w:rPr>
              <w:fldChar w:fldCharType="begin" w:fldLock="1"/>
            </w:r>
            <w:r w:rsidRPr="00F66F9F">
              <w:rPr>
                <w:rFonts w:ascii="Times New Roman" w:hAnsi="Times New Roman" w:cs="Times New Roman"/>
                <w:sz w:val="24"/>
                <w:szCs w:val="24"/>
              </w:rPr>
              <w:instrText>ADDIN CSL_CITATION {"citationItems":[{"id":"ITEM-1","itemData":{"DOI":"10.1002/(SICI)1097-461X(1999)75:4/5&lt;889::AID-QUA54&gt;3.0.CO;2-8","ISSN":"00207608","abstract":"Results from numerical tests of nine approximate exchange-correlation energy functionals are reported for various systems - atoms, molecules, surfaces, and bulk solids. The functional forms can be divided into three categories: (1) the local spin density (LSD) approximation, (2) generalized gradient approximations (GGAs), and (3) meta-GGAs. In addition to the spin densities and their first gradients, the input to a meta-GGA includes other semilocal information such as Laplacians of the spin densities or orbital kinetic energy densities. We present a way to visualize meta-GGA nonlocality which generalizes that for GGA nonlocality, and which stresses the different meta-GGA descriptions of iso-orbital and orbital overlap regions of space. While some of the tested approximations were constructed semiempirically with many parameters fitted to chemical data, others were constructed to incorporate key properties of the exact exchange-correlation energy. The latter functionals perform well for both small and extended systems, with the best performance achieved by a meta-GGA which recovers the correct gradient expansion. While the semiempirical functionals can achieve high accuracy for atoms and molecules, they are typically less accurate for surfaces and solids. © 1999 John Wiley &amp; Sons, Inc.","author":[{"dropping-particle":"","family":"Kurth","given":"Stefan","non-dropping-particle":"","parse-names":false,"suffix":""},{"dropping-particle":"","family":"Perdew","given":"John P.","non-dropping-particle":"","parse-names":false,"suffix":""},{"dropping-particle":"","family":"Blaha","given":"Peter","non-dropping-particle":"","parse-names":false,"suffix":""}],"container-title":"International Journal of Quantum Chemistry","id":"ITEM-1","issue":"4-5","issued":{"date-parts":[["1999"]]},"title":"Molecular and solid-state tests of density functional approximations: LSD, GGAs, and Meta-GGAs","type":"article-journal","volume":"75"},"uris":["http://www.mendeley.com/documents/?uuid=e97f07b5-764a-375c-ba87-09df5984a227"]}],"mendeley":{"formattedCitation":"[83]","plainTextFormattedCitation":"[83]","previouslyFormattedCitation":"[83]"},"properties":{"noteIndex":0},"schema":"https://github.com/citation-style-language/schema/raw/master/csl-citation.json"}</w:instrText>
            </w:r>
            <w:r w:rsidRPr="00F66F9F">
              <w:rPr>
                <w:rFonts w:ascii="Times New Roman" w:hAnsi="Times New Roman" w:cs="Times New Roman"/>
                <w:sz w:val="24"/>
                <w:szCs w:val="24"/>
              </w:rPr>
              <w:fldChar w:fldCharType="separate"/>
            </w:r>
            <w:r w:rsidRPr="00F66F9F">
              <w:rPr>
                <w:rFonts w:ascii="Times New Roman" w:hAnsi="Times New Roman" w:cs="Times New Roman"/>
                <w:noProof/>
                <w:sz w:val="24"/>
                <w:szCs w:val="24"/>
              </w:rPr>
              <w:t>[83</w:t>
            </w:r>
            <w:r w:rsidR="00A87CA6" w:rsidRPr="00F66F9F">
              <w:rPr>
                <w:rFonts w:ascii="Times New Roman" w:hAnsi="Times New Roman" w:cs="Times New Roman"/>
                <w:noProof/>
                <w:sz w:val="24"/>
                <w:szCs w:val="24"/>
              </w:rPr>
              <w:t>, р.</w:t>
            </w:r>
            <w:r w:rsidR="00C068CA" w:rsidRPr="00F66F9F">
              <w:rPr>
                <w:rFonts w:ascii="Times New Roman" w:hAnsi="Times New Roman" w:cs="Times New Roman"/>
                <w:noProof/>
                <w:sz w:val="24"/>
                <w:szCs w:val="24"/>
              </w:rPr>
              <w:t xml:space="preserve"> 892</w:t>
            </w:r>
            <w:r w:rsidRPr="00F66F9F">
              <w:rPr>
                <w:rFonts w:ascii="Times New Roman" w:hAnsi="Times New Roman" w:cs="Times New Roman"/>
                <w:noProof/>
                <w:sz w:val="24"/>
                <w:szCs w:val="24"/>
              </w:rPr>
              <w:t>]</w:t>
            </w:r>
            <w:r w:rsidRPr="00F66F9F">
              <w:rPr>
                <w:rFonts w:ascii="Times New Roman" w:hAnsi="Times New Roman" w:cs="Times New Roman"/>
                <w:sz w:val="24"/>
                <w:szCs w:val="24"/>
              </w:rPr>
              <w:fldChar w:fldCharType="end"/>
            </w:r>
          </w:p>
          <w:p w14:paraId="7948F0F6" w14:textId="775E96E2" w:rsidR="00E57497" w:rsidRPr="00F66F9F" w:rsidRDefault="00E57497" w:rsidP="005A5DBE">
            <w:pPr>
              <w:pStyle w:val="a3"/>
              <w:spacing w:after="0" w:line="240" w:lineRule="auto"/>
              <w:ind w:left="0" w:firstLine="612"/>
              <w:jc w:val="both"/>
              <w:rPr>
                <w:rFonts w:ascii="Times New Roman" w:hAnsi="Times New Roman" w:cs="Times New Roman"/>
                <w:sz w:val="24"/>
                <w:szCs w:val="24"/>
              </w:rPr>
            </w:pPr>
            <w:r w:rsidRPr="00F66F9F">
              <w:rPr>
                <w:rFonts w:ascii="Times New Roman" w:hAnsi="Times New Roman" w:cs="Times New Roman"/>
                <w:sz w:val="24"/>
                <w:szCs w:val="24"/>
              </w:rPr>
              <w:t xml:space="preserve">** – Составлено по источнику </w:t>
            </w:r>
            <w:r w:rsidRPr="00F66F9F">
              <w:rPr>
                <w:rFonts w:ascii="Times New Roman" w:hAnsi="Times New Roman" w:cs="Times New Roman"/>
                <w:sz w:val="24"/>
                <w:szCs w:val="24"/>
              </w:rPr>
              <w:fldChar w:fldCharType="begin" w:fldLock="1"/>
            </w:r>
            <w:r w:rsidRPr="00F66F9F">
              <w:rPr>
                <w:rFonts w:ascii="Times New Roman" w:hAnsi="Times New Roman" w:cs="Times New Roman"/>
                <w:sz w:val="24"/>
                <w:szCs w:val="24"/>
              </w:rPr>
              <w:instrText>ADDIN CSL_CITATION {"citationItems":[{"id":"ITEM-1","itemData":{"DOI":"10.1063/1.480838","ISSN":"00219606","abstract":"The meta-GGA functional recently proposed by Perdew et al. [Phys. Rev. Lett. 82, 2544 (1999)] goes beyond the generalized gradient approximations (GGAs) since it employs the noninteracting kinetic energy density in addition to the local density and the gradient of the local density. In this paper, we focus on thermochemistry and present an extensive assessment of the meta-GGA functional. We find that for atomization energies meta-GGA is as accurate as the computationally more involved Perdew-Burke-Ernzerhof (PBE) hybrid scheme. However, the geometries and frequencies obtained with meta-GGA are worse than those obtained with PBE or PBE hybrid. We give a detailed analysis of our results and propose explanations for the observed differences between PBE, PBE hybrid, and meta-GGA. Furthermore, we address the question whether the parameters in the meta-GGA functional are optimal for our benchmark set. © 2000 American Institute of Physics.","author":[{"dropping-particle":"","family":"Adamo","given":"Carlo","non-dropping-particle":"","parse-names":false,"suffix":""},{"dropping-particle":"","family":"Ernzerhof","given":"Matthias","non-dropping-particle":"","parse-names":false,"suffix":""},{"dropping-particle":"","family":"Scuseria","given":"Gustavo E.","non-dropping-particle":"","parse-names":false,"suffix":""}],"container-title":"Journal of Chemical Physics","id":"ITEM-1","issue":"6","issued":{"date-parts":[["2000"]]},"title":"The meta-GGA functional: Thermochemistry with a kinetic energy density dependent exchange-correlation functional","type":"article-journal","volume":"112"},"uris":["http://www.mendeley.com/documents/?uuid=5d161c2c-fad2-35c4-b471-d202a5b3e0c5"]}],"mendeley":{"formattedCitation":"[84]","plainTextFormattedCitation":"[84]","previouslyFormattedCitation":"[84]"},"properties":{"noteIndex":0},"schema":"https://github.com/citation-style-language/schema/raw/master/csl-citation.json"}</w:instrText>
            </w:r>
            <w:r w:rsidRPr="00F66F9F">
              <w:rPr>
                <w:rFonts w:ascii="Times New Roman" w:hAnsi="Times New Roman" w:cs="Times New Roman"/>
                <w:sz w:val="24"/>
                <w:szCs w:val="24"/>
              </w:rPr>
              <w:fldChar w:fldCharType="separate"/>
            </w:r>
            <w:r w:rsidRPr="00F66F9F">
              <w:rPr>
                <w:rFonts w:ascii="Times New Roman" w:hAnsi="Times New Roman" w:cs="Times New Roman"/>
                <w:noProof/>
                <w:sz w:val="24"/>
                <w:szCs w:val="24"/>
              </w:rPr>
              <w:t>[84</w:t>
            </w:r>
            <w:r w:rsidR="00A87CA6" w:rsidRPr="00F66F9F">
              <w:rPr>
                <w:rFonts w:ascii="Times New Roman" w:hAnsi="Times New Roman" w:cs="Times New Roman"/>
                <w:noProof/>
                <w:sz w:val="24"/>
                <w:szCs w:val="24"/>
              </w:rPr>
              <w:t>, р.</w:t>
            </w:r>
            <w:r w:rsidR="00C068CA" w:rsidRPr="00F66F9F">
              <w:rPr>
                <w:rFonts w:ascii="Times New Roman" w:hAnsi="Times New Roman" w:cs="Times New Roman"/>
                <w:noProof/>
                <w:sz w:val="24"/>
                <w:szCs w:val="24"/>
              </w:rPr>
              <w:t xml:space="preserve"> 2643</w:t>
            </w:r>
            <w:r w:rsidRPr="00F66F9F">
              <w:rPr>
                <w:rFonts w:ascii="Times New Roman" w:hAnsi="Times New Roman" w:cs="Times New Roman"/>
                <w:noProof/>
                <w:sz w:val="24"/>
                <w:szCs w:val="24"/>
              </w:rPr>
              <w:t>]</w:t>
            </w:r>
            <w:r w:rsidRPr="00F66F9F">
              <w:rPr>
                <w:rFonts w:ascii="Times New Roman" w:hAnsi="Times New Roman" w:cs="Times New Roman"/>
                <w:sz w:val="24"/>
                <w:szCs w:val="24"/>
              </w:rPr>
              <w:fldChar w:fldCharType="end"/>
            </w:r>
          </w:p>
        </w:tc>
      </w:tr>
    </w:tbl>
    <w:p w14:paraId="2E506F0E" w14:textId="77777777" w:rsidR="00801B33" w:rsidRPr="00A068C7" w:rsidRDefault="00801B33" w:rsidP="005A5DBE">
      <w:pPr>
        <w:pStyle w:val="a3"/>
        <w:spacing w:after="0" w:line="240" w:lineRule="auto"/>
        <w:ind w:left="0" w:firstLine="709"/>
        <w:jc w:val="both"/>
        <w:rPr>
          <w:rFonts w:ascii="Times New Roman" w:hAnsi="Times New Roman" w:cs="Times New Roman"/>
          <w:sz w:val="28"/>
          <w:szCs w:val="28"/>
        </w:rPr>
      </w:pPr>
    </w:p>
    <w:p w14:paraId="5EC13E48" w14:textId="77777777" w:rsidR="00801B33" w:rsidRPr="00A068C7" w:rsidRDefault="00801B33" w:rsidP="005A5DBE">
      <w:pPr>
        <w:pStyle w:val="a3"/>
        <w:spacing w:after="0" w:line="240" w:lineRule="auto"/>
        <w:ind w:left="0" w:firstLine="709"/>
        <w:jc w:val="both"/>
        <w:rPr>
          <w:rFonts w:ascii="Times New Roman" w:hAnsi="Times New Roman" w:cs="Times New Roman"/>
          <w:sz w:val="28"/>
          <w:szCs w:val="28"/>
        </w:rPr>
      </w:pPr>
      <w:r w:rsidRPr="00A068C7">
        <w:rPr>
          <w:rFonts w:ascii="Times New Roman" w:hAnsi="Times New Roman" w:cs="Times New Roman"/>
          <w:sz w:val="28"/>
          <w:szCs w:val="28"/>
        </w:rPr>
        <w:t xml:space="preserve">В </w:t>
      </w:r>
      <w:r w:rsidRPr="0015056F">
        <w:rPr>
          <w:rFonts w:ascii="Times New Roman" w:hAnsi="Times New Roman" w:cs="Times New Roman"/>
          <w:sz w:val="28"/>
          <w:szCs w:val="28"/>
        </w:rPr>
        <w:t>таблице 6</w:t>
      </w:r>
      <w:r w:rsidRPr="00A068C7">
        <w:rPr>
          <w:rFonts w:ascii="Times New Roman" w:hAnsi="Times New Roman" w:cs="Times New Roman"/>
          <w:sz w:val="28"/>
          <w:szCs w:val="28"/>
        </w:rPr>
        <w:t xml:space="preserve"> сведены ошибки вычисленных энергий атомизации молекул. Тенденция LDA к избыточному связыванию на 20-30%, обсуждавшаяся выше, ясно видна в этих данных. Функционалы GGA дают значительные улучшения с относительными ошибками в диапазоне 3-7% и средней абсолютной ошибкой 17 ккал/моль. </w:t>
      </w:r>
      <w:r>
        <w:rPr>
          <w:rFonts w:ascii="Times New Roman" w:hAnsi="Times New Roman" w:cs="Times New Roman"/>
          <w:sz w:val="28"/>
          <w:szCs w:val="28"/>
        </w:rPr>
        <w:t>О</w:t>
      </w:r>
      <w:r w:rsidRPr="00A63D17">
        <w:rPr>
          <w:rFonts w:ascii="Times New Roman" w:hAnsi="Times New Roman" w:cs="Times New Roman"/>
          <w:sz w:val="28"/>
          <w:szCs w:val="28"/>
        </w:rPr>
        <w:t xml:space="preserve">бменно-корреляционный функционал плотности Гампрехта-Коэна-Тозера-Хенди </w:t>
      </w:r>
      <w:r>
        <w:rPr>
          <w:rFonts w:ascii="Times New Roman" w:hAnsi="Times New Roman" w:cs="Times New Roman"/>
          <w:sz w:val="28"/>
          <w:szCs w:val="28"/>
        </w:rPr>
        <w:t>(</w:t>
      </w:r>
      <w:r>
        <w:rPr>
          <w:rFonts w:ascii="Times New Roman" w:hAnsi="Times New Roman" w:cs="Times New Roman"/>
          <w:sz w:val="28"/>
          <w:szCs w:val="28"/>
          <w:lang w:val="en-US"/>
        </w:rPr>
        <w:t>HCTH</w:t>
      </w:r>
      <w:r>
        <w:rPr>
          <w:rFonts w:ascii="Times New Roman" w:hAnsi="Times New Roman" w:cs="Times New Roman"/>
          <w:sz w:val="28"/>
          <w:szCs w:val="28"/>
        </w:rPr>
        <w:t>)</w:t>
      </w:r>
      <w:r w:rsidRPr="00A068C7">
        <w:rPr>
          <w:rFonts w:ascii="Times New Roman" w:hAnsi="Times New Roman" w:cs="Times New Roman"/>
          <w:sz w:val="28"/>
          <w:szCs w:val="28"/>
        </w:rPr>
        <w:t xml:space="preserve"> с высокими параметрами работает несколько лучше, чем функционалы BLYP и PBE. Функционалы мета-</w:t>
      </w:r>
      <w:r w:rsidRPr="002156CE">
        <w:rPr>
          <w:rFonts w:ascii="Times New Roman" w:hAnsi="Times New Roman" w:cs="Times New Roman"/>
          <w:sz w:val="28"/>
          <w:szCs w:val="28"/>
        </w:rPr>
        <w:t xml:space="preserve"> </w:t>
      </w:r>
      <w:r>
        <w:rPr>
          <w:rFonts w:ascii="Times New Roman" w:hAnsi="Times New Roman" w:cs="Times New Roman"/>
          <w:sz w:val="28"/>
          <w:szCs w:val="28"/>
        </w:rPr>
        <w:t>м</w:t>
      </w:r>
      <w:r w:rsidRPr="00863E7A">
        <w:rPr>
          <w:rFonts w:ascii="Times New Roman" w:hAnsi="Times New Roman" w:cs="Times New Roman"/>
          <w:sz w:val="28"/>
          <w:szCs w:val="28"/>
        </w:rPr>
        <w:t>етод</w:t>
      </w:r>
      <w:r>
        <w:rPr>
          <w:rFonts w:ascii="Times New Roman" w:hAnsi="Times New Roman" w:cs="Times New Roman"/>
          <w:sz w:val="28"/>
          <w:szCs w:val="28"/>
        </w:rPr>
        <w:t>а</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xml:space="preserve"> </w:t>
      </w:r>
      <w:r w:rsidRPr="00A63D17">
        <w:rPr>
          <w:rFonts w:ascii="Times New Roman" w:hAnsi="Times New Roman" w:cs="Times New Roman"/>
          <w:sz w:val="28"/>
          <w:szCs w:val="28"/>
        </w:rPr>
        <w:t>(</w:t>
      </w:r>
      <w:r w:rsidRPr="00A068C7">
        <w:rPr>
          <w:rFonts w:ascii="Times New Roman" w:hAnsi="Times New Roman" w:cs="Times New Roman"/>
          <w:sz w:val="28"/>
          <w:szCs w:val="28"/>
        </w:rPr>
        <w:t>GGA</w:t>
      </w:r>
      <w:r w:rsidRPr="00A63D17">
        <w:rPr>
          <w:rFonts w:ascii="Times New Roman" w:hAnsi="Times New Roman" w:cs="Times New Roman"/>
          <w:sz w:val="28"/>
          <w:szCs w:val="28"/>
        </w:rPr>
        <w:t>)</w:t>
      </w:r>
      <w:r w:rsidRPr="00A068C7">
        <w:rPr>
          <w:rFonts w:ascii="Times New Roman" w:hAnsi="Times New Roman" w:cs="Times New Roman"/>
          <w:sz w:val="28"/>
          <w:szCs w:val="28"/>
        </w:rPr>
        <w:t xml:space="preserve"> дают относительные ошибки 2-3% и средние абсолютные ошибки 3-5 ккал/моль. Опять же, высокопараметризированный функционал VS98 работает немного лучше, чем </w:t>
      </w:r>
      <w:r w:rsidRPr="00A068C7">
        <w:rPr>
          <w:rFonts w:ascii="Times New Roman" w:hAnsi="Times New Roman" w:cs="Times New Roman"/>
          <w:sz w:val="28"/>
          <w:szCs w:val="28"/>
          <w:lang w:val="en-US"/>
        </w:rPr>
        <w:t>PKZB</w:t>
      </w:r>
      <w:r w:rsidRPr="00A068C7">
        <w:rPr>
          <w:rFonts w:ascii="Times New Roman" w:hAnsi="Times New Roman" w:cs="Times New Roman"/>
          <w:sz w:val="28"/>
          <w:szCs w:val="28"/>
        </w:rPr>
        <w:t>. Функционал мета-</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xml:space="preserve"> обеспечивает заметное улучшение по сравнению с функционалом</w:t>
      </w:r>
      <w:r w:rsidRPr="00A63D17">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Относительно легко параметризованный гибридный функционал работает так же хорошо, как и лучший</w:t>
      </w:r>
      <w:r>
        <w:rPr>
          <w:rFonts w:ascii="Times New Roman" w:hAnsi="Times New Roman" w:cs="Times New Roman"/>
          <w:sz w:val="28"/>
          <w:szCs w:val="28"/>
        </w:rPr>
        <w:t xml:space="preserve"> функционал</w:t>
      </w:r>
      <w:r w:rsidRPr="00A068C7">
        <w:rPr>
          <w:rFonts w:ascii="Times New Roman" w:hAnsi="Times New Roman" w:cs="Times New Roman"/>
          <w:sz w:val="28"/>
          <w:szCs w:val="28"/>
        </w:rPr>
        <w:t xml:space="preserve"> мета-</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Для многих химических реакций точность 1-2 ккал/моль достаточна для прогнозного моделирования термохимии. Ясно, что средние ошибки, выдаваемые мета-</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xml:space="preserve"> и гибридными функционалами, приближаются к этому пределу. Производительность не всегда находится на этом уровне, максимальные ошибки для «сложных» систем по-прежнему находятся в диапазоне 12-38 ккал/моль.</w:t>
      </w:r>
    </w:p>
    <w:p w14:paraId="367F33F6" w14:textId="4DFE6588" w:rsidR="00801B33" w:rsidRDefault="00801B33" w:rsidP="005A5DBE">
      <w:pPr>
        <w:pStyle w:val="a3"/>
        <w:spacing w:after="0" w:line="240" w:lineRule="auto"/>
        <w:ind w:left="0" w:firstLine="709"/>
        <w:jc w:val="both"/>
        <w:rPr>
          <w:rFonts w:ascii="Times New Roman" w:hAnsi="Times New Roman" w:cs="Times New Roman"/>
          <w:sz w:val="28"/>
          <w:szCs w:val="28"/>
        </w:rPr>
      </w:pPr>
      <w:r w:rsidRPr="00A068C7">
        <w:rPr>
          <w:rFonts w:ascii="Times New Roman" w:hAnsi="Times New Roman" w:cs="Times New Roman"/>
          <w:sz w:val="28"/>
          <w:szCs w:val="28"/>
        </w:rPr>
        <w:t xml:space="preserve">Результаты для объемов элементарных ячеек 12 различных кристаллических структур и длин связей в 23 молекулах суммированы в </w:t>
      </w:r>
      <w:r w:rsidRPr="0015056F">
        <w:rPr>
          <w:rFonts w:ascii="Times New Roman" w:hAnsi="Times New Roman" w:cs="Times New Roman"/>
          <w:sz w:val="28"/>
          <w:szCs w:val="28"/>
        </w:rPr>
        <w:t>таблице 7</w:t>
      </w:r>
      <w:r w:rsidRPr="00A068C7">
        <w:rPr>
          <w:rFonts w:ascii="Times New Roman" w:hAnsi="Times New Roman" w:cs="Times New Roman"/>
          <w:sz w:val="28"/>
          <w:szCs w:val="28"/>
        </w:rPr>
        <w:t xml:space="preserve">. </w:t>
      </w:r>
    </w:p>
    <w:p w14:paraId="48F93C1C" w14:textId="77777777" w:rsidR="00801B33" w:rsidRPr="00A068C7" w:rsidRDefault="00801B33" w:rsidP="005A5DBE">
      <w:pPr>
        <w:pStyle w:val="a3"/>
        <w:spacing w:after="0" w:line="240" w:lineRule="auto"/>
        <w:ind w:left="0" w:firstLine="709"/>
        <w:jc w:val="both"/>
        <w:rPr>
          <w:rFonts w:ascii="Times New Roman" w:hAnsi="Times New Roman" w:cs="Times New Roman"/>
          <w:sz w:val="28"/>
          <w:szCs w:val="28"/>
        </w:rPr>
      </w:pPr>
    </w:p>
    <w:p w14:paraId="1C83CC8D" w14:textId="7E66E2C1" w:rsidR="00801B33" w:rsidRDefault="00801B33" w:rsidP="005A5DBE">
      <w:pPr>
        <w:pStyle w:val="a3"/>
        <w:spacing w:after="0" w:line="240" w:lineRule="auto"/>
        <w:ind w:left="0"/>
        <w:jc w:val="both"/>
        <w:rPr>
          <w:rFonts w:ascii="Times New Roman" w:hAnsi="Times New Roman" w:cs="Times New Roman"/>
          <w:sz w:val="28"/>
          <w:szCs w:val="28"/>
        </w:rPr>
      </w:pPr>
      <w:r w:rsidRPr="005A5DBE">
        <w:rPr>
          <w:rFonts w:ascii="Times New Roman" w:hAnsi="Times New Roman" w:cs="Times New Roman"/>
          <w:sz w:val="28"/>
          <w:szCs w:val="28"/>
        </w:rPr>
        <w:t xml:space="preserve">Таблица 7 </w:t>
      </w:r>
      <w:r w:rsidR="002F7C1A">
        <w:rPr>
          <w:rFonts w:ascii="Times New Roman" w:hAnsi="Times New Roman" w:cs="Times New Roman"/>
          <w:sz w:val="28"/>
          <w:szCs w:val="28"/>
        </w:rPr>
        <w:t xml:space="preserve">– </w:t>
      </w:r>
      <w:r w:rsidRPr="005A5DBE">
        <w:rPr>
          <w:rFonts w:ascii="Times New Roman" w:hAnsi="Times New Roman" w:cs="Times New Roman"/>
          <w:sz w:val="28"/>
          <w:szCs w:val="28"/>
        </w:rPr>
        <w:t>Средняя относительная ошибка (M.R.E.) объемов элементарных ячеек 12 кристаллов</w:t>
      </w:r>
      <w:r w:rsidR="00E57497" w:rsidRPr="005A5DBE">
        <w:rPr>
          <w:rFonts w:ascii="Times New Roman" w:hAnsi="Times New Roman" w:cs="Times New Roman"/>
          <w:sz w:val="28"/>
          <w:szCs w:val="28"/>
        </w:rPr>
        <w:t>*</w:t>
      </w:r>
      <w:r w:rsidRPr="005A5DBE">
        <w:rPr>
          <w:rFonts w:ascii="Times New Roman" w:hAnsi="Times New Roman" w:cs="Times New Roman"/>
          <w:sz w:val="28"/>
          <w:szCs w:val="28"/>
        </w:rPr>
        <w:t xml:space="preserve"> и средняя абсолютная ошибка (M.A.E.) длин связей 23 молекул</w:t>
      </w:r>
      <w:r w:rsidR="00E57497" w:rsidRPr="005A5DBE">
        <w:rPr>
          <w:rFonts w:ascii="Times New Roman" w:hAnsi="Times New Roman" w:cs="Times New Roman"/>
          <w:sz w:val="28"/>
          <w:szCs w:val="28"/>
        </w:rPr>
        <w:t>**</w:t>
      </w:r>
      <w:r w:rsidRPr="005A5DBE">
        <w:rPr>
          <w:rFonts w:ascii="Times New Roman" w:hAnsi="Times New Roman" w:cs="Times New Roman"/>
          <w:sz w:val="28"/>
          <w:szCs w:val="28"/>
        </w:rPr>
        <w:t xml:space="preserve"> с максимальной абсолютн</w:t>
      </w:r>
      <w:r w:rsidR="005A5DBE">
        <w:rPr>
          <w:rFonts w:ascii="Times New Roman" w:hAnsi="Times New Roman" w:cs="Times New Roman"/>
          <w:sz w:val="28"/>
          <w:szCs w:val="28"/>
        </w:rPr>
        <w:t>ой ошибкой, указанной в скобках</w:t>
      </w:r>
    </w:p>
    <w:p w14:paraId="57CCF023" w14:textId="77777777" w:rsidR="005A5DBE" w:rsidRPr="005A5DBE" w:rsidRDefault="005A5DBE" w:rsidP="005A5DBE">
      <w:pPr>
        <w:pStyle w:val="a3"/>
        <w:spacing w:after="0" w:line="240" w:lineRule="auto"/>
        <w:ind w:left="0"/>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115"/>
        <w:gridCol w:w="3115"/>
      </w:tblGrid>
      <w:tr w:rsidR="00801B33" w:rsidRPr="002F0BF4" w14:paraId="60FB14F5" w14:textId="77777777" w:rsidTr="005A5DBE">
        <w:trPr>
          <w:jc w:val="center"/>
        </w:trPr>
        <w:tc>
          <w:tcPr>
            <w:tcW w:w="9571" w:type="dxa"/>
            <w:gridSpan w:val="3"/>
          </w:tcPr>
          <w:p w14:paraId="074AF08D"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Структура</w:t>
            </w:r>
          </w:p>
        </w:tc>
      </w:tr>
      <w:tr w:rsidR="00801B33" w:rsidRPr="00F66F9F" w14:paraId="225DB8E9" w14:textId="77777777" w:rsidTr="005A5DBE">
        <w:trPr>
          <w:jc w:val="center"/>
        </w:trPr>
        <w:tc>
          <w:tcPr>
            <w:tcW w:w="3341" w:type="dxa"/>
            <w:vAlign w:val="center"/>
          </w:tcPr>
          <w:p w14:paraId="1B5FDCA3" w14:textId="041A48B0" w:rsidR="00801B33" w:rsidRPr="00F66F9F" w:rsidRDefault="00F66F9F" w:rsidP="005A5DBE">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rPr>
              <w:t>о</w:t>
            </w:r>
            <w:r w:rsidR="00C068CA" w:rsidRPr="00F66F9F">
              <w:rPr>
                <w:rFonts w:ascii="Times New Roman" w:hAnsi="Times New Roman" w:cs="Times New Roman"/>
                <w:sz w:val="24"/>
              </w:rPr>
              <w:t>бменно-корреляционные функционалы плотности</w:t>
            </w:r>
          </w:p>
        </w:tc>
        <w:tc>
          <w:tcPr>
            <w:tcW w:w="3115" w:type="dxa"/>
          </w:tcPr>
          <w:p w14:paraId="47A026B1" w14:textId="7B21A412" w:rsidR="00801B33" w:rsidRPr="00F66F9F" w:rsidRDefault="005A5DBE"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с</w:t>
            </w:r>
            <w:r w:rsidR="00801B33" w:rsidRPr="00F66F9F">
              <w:rPr>
                <w:rFonts w:ascii="Times New Roman" w:hAnsi="Times New Roman" w:cs="Times New Roman"/>
                <w:sz w:val="24"/>
                <w:szCs w:val="24"/>
              </w:rPr>
              <w:t>редняя относительная ошибка %</w:t>
            </w:r>
            <w:r w:rsidR="00E57497" w:rsidRPr="00F66F9F">
              <w:rPr>
                <w:rFonts w:ascii="Times New Roman" w:hAnsi="Times New Roman" w:cs="Times New Roman"/>
                <w:sz w:val="24"/>
                <w:szCs w:val="24"/>
              </w:rPr>
              <w:t>*</w:t>
            </w:r>
            <w:r w:rsidR="00801B33" w:rsidRPr="00F66F9F">
              <w:rPr>
                <w:rFonts w:ascii="Times New Roman" w:hAnsi="Times New Roman" w:cs="Times New Roman"/>
                <w:sz w:val="24"/>
                <w:szCs w:val="24"/>
              </w:rPr>
              <w:t xml:space="preserve"> </w:t>
            </w:r>
          </w:p>
        </w:tc>
        <w:tc>
          <w:tcPr>
            <w:tcW w:w="3115" w:type="dxa"/>
          </w:tcPr>
          <w:p w14:paraId="65F92718" w14:textId="4DA97426" w:rsidR="00801B33" w:rsidRPr="00F66F9F" w:rsidRDefault="005A5DBE"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 xml:space="preserve">средняя </w:t>
            </w:r>
            <w:r w:rsidR="00801B33" w:rsidRPr="00F66F9F">
              <w:rPr>
                <w:rFonts w:ascii="Times New Roman" w:hAnsi="Times New Roman" w:cs="Times New Roman"/>
                <w:sz w:val="24"/>
                <w:szCs w:val="24"/>
              </w:rPr>
              <w:t>абсолютная ошибка (максимум)</w:t>
            </w:r>
            <w:r w:rsidR="00E57497" w:rsidRPr="00F66F9F">
              <w:rPr>
                <w:rFonts w:ascii="Times New Roman" w:hAnsi="Times New Roman" w:cs="Times New Roman"/>
                <w:sz w:val="24"/>
                <w:szCs w:val="24"/>
              </w:rPr>
              <w:t xml:space="preserve">** </w:t>
            </w:r>
          </w:p>
        </w:tc>
      </w:tr>
      <w:tr w:rsidR="00801B33" w:rsidRPr="002F0BF4" w14:paraId="2DD996A1" w14:textId="77777777" w:rsidTr="005A5DBE">
        <w:trPr>
          <w:jc w:val="center"/>
        </w:trPr>
        <w:tc>
          <w:tcPr>
            <w:tcW w:w="3341" w:type="dxa"/>
          </w:tcPr>
          <w:p w14:paraId="008B796C" w14:textId="1F8EA4CA" w:rsidR="00801B33" w:rsidRPr="009074F2" w:rsidRDefault="00F66F9F"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п</w:t>
            </w:r>
            <w:r w:rsidR="00801B33" w:rsidRPr="009074F2">
              <w:rPr>
                <w:rFonts w:ascii="Times New Roman" w:hAnsi="Times New Roman" w:cs="Times New Roman"/>
                <w:sz w:val="24"/>
                <w:szCs w:val="24"/>
              </w:rPr>
              <w:t>риближение локальной плотности</w:t>
            </w:r>
            <w:r w:rsidR="00801B33" w:rsidRPr="009074F2">
              <w:rPr>
                <w:rFonts w:ascii="Times New Roman" w:hAnsi="Times New Roman" w:cs="Times New Roman"/>
                <w:sz w:val="24"/>
                <w:szCs w:val="24"/>
                <w:lang w:val="en-US"/>
              </w:rPr>
              <w:t xml:space="preserve"> </w:t>
            </w:r>
            <w:r w:rsidR="00801B33" w:rsidRPr="009074F2">
              <w:rPr>
                <w:rFonts w:ascii="Times New Roman" w:hAnsi="Times New Roman" w:cs="Times New Roman"/>
                <w:sz w:val="24"/>
                <w:szCs w:val="24"/>
              </w:rPr>
              <w:t>(</w:t>
            </w:r>
            <w:r w:rsidR="00801B33" w:rsidRPr="009074F2">
              <w:rPr>
                <w:rFonts w:ascii="Times New Roman" w:hAnsi="Times New Roman" w:cs="Times New Roman"/>
                <w:sz w:val="24"/>
                <w:szCs w:val="24"/>
                <w:lang w:val="en-US"/>
              </w:rPr>
              <w:t>LDA</w:t>
            </w:r>
            <w:r w:rsidR="00801B33" w:rsidRPr="009074F2">
              <w:rPr>
                <w:rFonts w:ascii="Times New Roman" w:hAnsi="Times New Roman" w:cs="Times New Roman"/>
                <w:sz w:val="24"/>
                <w:szCs w:val="24"/>
              </w:rPr>
              <w:t>)</w:t>
            </w:r>
          </w:p>
        </w:tc>
        <w:tc>
          <w:tcPr>
            <w:tcW w:w="3115" w:type="dxa"/>
            <w:vAlign w:val="center"/>
          </w:tcPr>
          <w:p w14:paraId="01BDCF3F" w14:textId="250CDB25"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5</w:t>
            </w:r>
          </w:p>
        </w:tc>
        <w:tc>
          <w:tcPr>
            <w:tcW w:w="3115" w:type="dxa"/>
            <w:vAlign w:val="center"/>
          </w:tcPr>
          <w:p w14:paraId="69C46167"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w:t>
            </w:r>
          </w:p>
        </w:tc>
      </w:tr>
      <w:tr w:rsidR="00801B33" w:rsidRPr="002F0BF4" w14:paraId="229944B6" w14:textId="77777777" w:rsidTr="005A5DBE">
        <w:trPr>
          <w:jc w:val="center"/>
        </w:trPr>
        <w:tc>
          <w:tcPr>
            <w:tcW w:w="3341" w:type="dxa"/>
          </w:tcPr>
          <w:p w14:paraId="0F74606E"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lang w:val="en-US"/>
              </w:rPr>
              <w:t>B</w:t>
            </w:r>
            <w:r w:rsidRPr="009074F2">
              <w:rPr>
                <w:rFonts w:ascii="Times New Roman" w:hAnsi="Times New Roman" w:cs="Times New Roman"/>
                <w:sz w:val="24"/>
                <w:szCs w:val="24"/>
              </w:rPr>
              <w:t>3</w:t>
            </w:r>
            <w:r w:rsidRPr="009074F2">
              <w:rPr>
                <w:rFonts w:ascii="Times New Roman" w:hAnsi="Times New Roman" w:cs="Times New Roman"/>
                <w:sz w:val="24"/>
                <w:szCs w:val="24"/>
                <w:lang w:val="en-US"/>
              </w:rPr>
              <w:t>LYP</w:t>
            </w:r>
          </w:p>
        </w:tc>
        <w:tc>
          <w:tcPr>
            <w:tcW w:w="3115" w:type="dxa"/>
            <w:vAlign w:val="center"/>
          </w:tcPr>
          <w:p w14:paraId="7EA40970" w14:textId="24494E51"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8</w:t>
            </w:r>
          </w:p>
        </w:tc>
        <w:tc>
          <w:tcPr>
            <w:tcW w:w="3115" w:type="dxa"/>
            <w:vAlign w:val="center"/>
          </w:tcPr>
          <w:p w14:paraId="760B17B4"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w:t>
            </w:r>
          </w:p>
        </w:tc>
      </w:tr>
      <w:tr w:rsidR="00801B33" w:rsidRPr="002F0BF4" w14:paraId="35AB3C96" w14:textId="77777777" w:rsidTr="005A5DBE">
        <w:trPr>
          <w:jc w:val="center"/>
        </w:trPr>
        <w:tc>
          <w:tcPr>
            <w:tcW w:w="3341" w:type="dxa"/>
          </w:tcPr>
          <w:p w14:paraId="6CEDB861"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lang w:val="en-US"/>
              </w:rPr>
              <w:t>PBE</w:t>
            </w:r>
          </w:p>
        </w:tc>
        <w:tc>
          <w:tcPr>
            <w:tcW w:w="3115" w:type="dxa"/>
            <w:vAlign w:val="center"/>
          </w:tcPr>
          <w:p w14:paraId="76C75F44" w14:textId="713A2A4B"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4</w:t>
            </w:r>
          </w:p>
        </w:tc>
        <w:tc>
          <w:tcPr>
            <w:tcW w:w="3115" w:type="dxa"/>
            <w:vAlign w:val="center"/>
          </w:tcPr>
          <w:p w14:paraId="599EA19F"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0.011 (0.064)</w:t>
            </w:r>
          </w:p>
        </w:tc>
      </w:tr>
      <w:tr w:rsidR="00801B33" w:rsidRPr="002F0BF4" w14:paraId="163FF4FC" w14:textId="77777777" w:rsidTr="005A5DBE">
        <w:trPr>
          <w:jc w:val="center"/>
        </w:trPr>
        <w:tc>
          <w:tcPr>
            <w:tcW w:w="3341" w:type="dxa"/>
          </w:tcPr>
          <w:p w14:paraId="05400895"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HCTH</w:t>
            </w:r>
          </w:p>
        </w:tc>
        <w:tc>
          <w:tcPr>
            <w:tcW w:w="3115" w:type="dxa"/>
            <w:vAlign w:val="center"/>
          </w:tcPr>
          <w:p w14:paraId="0495F78D" w14:textId="3928B63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6</w:t>
            </w:r>
          </w:p>
        </w:tc>
        <w:tc>
          <w:tcPr>
            <w:tcW w:w="3115" w:type="dxa"/>
            <w:vAlign w:val="center"/>
          </w:tcPr>
          <w:p w14:paraId="08469147"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w:t>
            </w:r>
          </w:p>
        </w:tc>
      </w:tr>
      <w:tr w:rsidR="00801B33" w:rsidRPr="002F0BF4" w14:paraId="6743EEC1" w14:textId="77777777" w:rsidTr="005A5DBE">
        <w:trPr>
          <w:jc w:val="center"/>
        </w:trPr>
        <w:tc>
          <w:tcPr>
            <w:tcW w:w="3341" w:type="dxa"/>
          </w:tcPr>
          <w:p w14:paraId="2EA6371F"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VS98</w:t>
            </w:r>
          </w:p>
        </w:tc>
        <w:tc>
          <w:tcPr>
            <w:tcW w:w="3115" w:type="dxa"/>
            <w:vAlign w:val="center"/>
          </w:tcPr>
          <w:p w14:paraId="399D765B" w14:textId="4BFC31D1"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8</w:t>
            </w:r>
          </w:p>
        </w:tc>
        <w:tc>
          <w:tcPr>
            <w:tcW w:w="3115" w:type="dxa"/>
            <w:vAlign w:val="center"/>
          </w:tcPr>
          <w:p w14:paraId="68D24F95"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0.008 (0.08)</w:t>
            </w:r>
          </w:p>
        </w:tc>
      </w:tr>
      <w:tr w:rsidR="00801B33" w:rsidRPr="002F0BF4" w14:paraId="5CDD8D0F" w14:textId="77777777" w:rsidTr="005A5DBE">
        <w:trPr>
          <w:jc w:val="center"/>
        </w:trPr>
        <w:tc>
          <w:tcPr>
            <w:tcW w:w="3341" w:type="dxa"/>
          </w:tcPr>
          <w:p w14:paraId="342B43F8"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PKZB</w:t>
            </w:r>
          </w:p>
        </w:tc>
        <w:tc>
          <w:tcPr>
            <w:tcW w:w="3115" w:type="dxa"/>
            <w:vAlign w:val="center"/>
          </w:tcPr>
          <w:p w14:paraId="7ADB6379" w14:textId="6EF2BDF4"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3</w:t>
            </w:r>
          </w:p>
        </w:tc>
        <w:tc>
          <w:tcPr>
            <w:tcW w:w="3115" w:type="dxa"/>
            <w:vAlign w:val="center"/>
          </w:tcPr>
          <w:p w14:paraId="4D8405C1"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0.019 (0.111)</w:t>
            </w:r>
          </w:p>
        </w:tc>
      </w:tr>
      <w:tr w:rsidR="00801B33" w:rsidRPr="002F0BF4" w14:paraId="6689AB31" w14:textId="77777777" w:rsidTr="005A5DBE">
        <w:trPr>
          <w:jc w:val="center"/>
        </w:trPr>
        <w:tc>
          <w:tcPr>
            <w:tcW w:w="3341" w:type="dxa"/>
          </w:tcPr>
          <w:p w14:paraId="3A797162"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Гибридный функционал</w:t>
            </w:r>
          </w:p>
        </w:tc>
        <w:tc>
          <w:tcPr>
            <w:tcW w:w="3115" w:type="dxa"/>
            <w:vAlign w:val="center"/>
          </w:tcPr>
          <w:p w14:paraId="5FFF9CE2"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w:t>
            </w:r>
          </w:p>
        </w:tc>
        <w:tc>
          <w:tcPr>
            <w:tcW w:w="3115" w:type="dxa"/>
            <w:vAlign w:val="center"/>
          </w:tcPr>
          <w:p w14:paraId="6C327399" w14:textId="77777777" w:rsidR="00801B33" w:rsidRPr="009074F2" w:rsidRDefault="00801B33" w:rsidP="005A5DBE">
            <w:pPr>
              <w:pStyle w:val="a3"/>
              <w:spacing w:after="0" w:line="240" w:lineRule="auto"/>
              <w:ind w:left="0"/>
              <w:jc w:val="center"/>
              <w:rPr>
                <w:rFonts w:ascii="Times New Roman" w:hAnsi="Times New Roman" w:cs="Times New Roman"/>
                <w:sz w:val="24"/>
                <w:szCs w:val="24"/>
                <w:lang w:val="en-US"/>
              </w:rPr>
            </w:pPr>
            <w:r w:rsidRPr="009074F2">
              <w:rPr>
                <w:rFonts w:ascii="Times New Roman" w:hAnsi="Times New Roman" w:cs="Times New Roman"/>
                <w:sz w:val="24"/>
                <w:szCs w:val="24"/>
                <w:lang w:val="en-US"/>
              </w:rPr>
              <w:t>0.007 (0.062)</w:t>
            </w:r>
          </w:p>
        </w:tc>
      </w:tr>
      <w:tr w:rsidR="00E57497" w:rsidRPr="00F66F9F" w14:paraId="2EDEA4AD" w14:textId="77777777" w:rsidTr="005A5DBE">
        <w:trPr>
          <w:jc w:val="center"/>
        </w:trPr>
        <w:tc>
          <w:tcPr>
            <w:tcW w:w="9571" w:type="dxa"/>
            <w:gridSpan w:val="3"/>
          </w:tcPr>
          <w:p w14:paraId="5B74AD42" w14:textId="1D8AC3CA" w:rsidR="00E57497" w:rsidRPr="00F66F9F" w:rsidRDefault="00E57497" w:rsidP="005A5DBE">
            <w:pPr>
              <w:pStyle w:val="a3"/>
              <w:spacing w:after="0" w:line="240" w:lineRule="auto"/>
              <w:ind w:left="0" w:firstLine="568"/>
              <w:jc w:val="both"/>
              <w:rPr>
                <w:rFonts w:ascii="Times New Roman" w:hAnsi="Times New Roman" w:cs="Times New Roman"/>
                <w:sz w:val="24"/>
                <w:szCs w:val="24"/>
              </w:rPr>
            </w:pPr>
            <w:r w:rsidRPr="00F66F9F">
              <w:rPr>
                <w:rFonts w:ascii="Times New Roman" w:hAnsi="Times New Roman" w:cs="Times New Roman"/>
                <w:sz w:val="24"/>
                <w:szCs w:val="24"/>
              </w:rPr>
              <w:t xml:space="preserve">* – Составлено по источнику </w:t>
            </w:r>
            <w:r w:rsidRPr="00F66F9F">
              <w:rPr>
                <w:rFonts w:ascii="Times New Roman" w:hAnsi="Times New Roman" w:cs="Times New Roman"/>
                <w:sz w:val="24"/>
                <w:szCs w:val="24"/>
              </w:rPr>
              <w:fldChar w:fldCharType="begin" w:fldLock="1"/>
            </w:r>
            <w:r w:rsidRPr="00F66F9F">
              <w:rPr>
                <w:rFonts w:ascii="Times New Roman" w:hAnsi="Times New Roman" w:cs="Times New Roman"/>
                <w:sz w:val="24"/>
                <w:szCs w:val="24"/>
              </w:rPr>
              <w:instrText>ADDIN CSL_CITATION {"citationItems":[{"id":"ITEM-1","itemData":{"DOI":"10.1002/(SICI)1097-461X(1999)75:4/5&lt;889::AID-QUA54&gt;3.0.CO;2-8","ISSN":"00207608","abstract":"Results from numerical tests of nine approximate exchange-correlation energy functionals are reported for various systems - atoms, molecules, surfaces, and bulk solids. The functional forms can be divided into three categories: (1) the local spin density (LSD) approximation, (2) generalized gradient approximations (GGAs), and (3) meta-GGAs. In addition to the spin densities and their first gradients, the input to a meta-GGA includes other semilocal information such as Laplacians of the spin densities or orbital kinetic energy densities. We present a way to visualize meta-GGA nonlocality which generalizes that for GGA nonlocality, and which stresses the different meta-GGA descriptions of iso-orbital and orbital overlap regions of space. While some of the tested approximations were constructed semiempirically with many parameters fitted to chemical data, others were constructed to incorporate key properties of the exact exchange-correlation energy. The latter functionals perform well for both small and extended systems, with the best performance achieved by a meta-GGA which recovers the correct gradient expansion. While the semiempirical functionals can achieve high accuracy for atoms and molecules, they are typically less accurate for surfaces and solids. © 1999 John Wiley &amp; Sons, Inc.","author":[{"dropping-particle":"","family":"Kurth","given":"Stefan","non-dropping-particle":"","parse-names":false,"suffix":""},{"dropping-particle":"","family":"Perdew","given":"John P.","non-dropping-particle":"","parse-names":false,"suffix":""},{"dropping-particle":"","family":"Blaha","given":"Peter","non-dropping-particle":"","parse-names":false,"suffix":""}],"container-title":"International Journal of Quantum Chemistry","id":"ITEM-1","issue":"4-5","issued":{"date-parts":[["1999"]]},"title":"Molecular and solid-state tests of density functional approximations: LSD, GGAs, and Meta-GGAs","type":"article-journal","volume":"75"},"uris":["http://www.mendeley.com/documents/?uuid=e97f07b5-764a-375c-ba87-09df5984a227"]}],"mendeley":{"formattedCitation":"[83]","plainTextFormattedCitation":"[83]","previouslyFormattedCitation":"[83]"},"properties":{"noteIndex":0},"schema":"https://github.com/citation-style-language/schema/raw/master/csl-citation.json"}</w:instrText>
            </w:r>
            <w:r w:rsidRPr="00F66F9F">
              <w:rPr>
                <w:rFonts w:ascii="Times New Roman" w:hAnsi="Times New Roman" w:cs="Times New Roman"/>
                <w:sz w:val="24"/>
                <w:szCs w:val="24"/>
              </w:rPr>
              <w:fldChar w:fldCharType="separate"/>
            </w:r>
            <w:r w:rsidRPr="00F66F9F">
              <w:rPr>
                <w:rFonts w:ascii="Times New Roman" w:hAnsi="Times New Roman" w:cs="Times New Roman"/>
                <w:noProof/>
                <w:sz w:val="24"/>
                <w:szCs w:val="24"/>
              </w:rPr>
              <w:t>[83</w:t>
            </w:r>
            <w:r w:rsidR="00A87CA6" w:rsidRPr="00F66F9F">
              <w:rPr>
                <w:rFonts w:ascii="Times New Roman" w:hAnsi="Times New Roman" w:cs="Times New Roman"/>
                <w:noProof/>
                <w:sz w:val="24"/>
                <w:szCs w:val="24"/>
              </w:rPr>
              <w:t>, р.</w:t>
            </w:r>
            <w:r w:rsidR="00C068CA" w:rsidRPr="00F66F9F">
              <w:rPr>
                <w:rFonts w:ascii="Times New Roman" w:hAnsi="Times New Roman" w:cs="Times New Roman"/>
                <w:noProof/>
                <w:sz w:val="24"/>
                <w:szCs w:val="24"/>
              </w:rPr>
              <w:t xml:space="preserve"> 892</w:t>
            </w:r>
            <w:r w:rsidRPr="00F66F9F">
              <w:rPr>
                <w:rFonts w:ascii="Times New Roman" w:hAnsi="Times New Roman" w:cs="Times New Roman"/>
                <w:noProof/>
                <w:sz w:val="24"/>
                <w:szCs w:val="24"/>
              </w:rPr>
              <w:t>]</w:t>
            </w:r>
            <w:r w:rsidRPr="00F66F9F">
              <w:rPr>
                <w:rFonts w:ascii="Times New Roman" w:hAnsi="Times New Roman" w:cs="Times New Roman"/>
                <w:sz w:val="24"/>
                <w:szCs w:val="24"/>
              </w:rPr>
              <w:fldChar w:fldCharType="end"/>
            </w:r>
          </w:p>
          <w:p w14:paraId="59B5CF4D" w14:textId="2B885983" w:rsidR="00E57497" w:rsidRPr="00F66F9F" w:rsidRDefault="00E57497" w:rsidP="005A5DBE">
            <w:pPr>
              <w:pStyle w:val="a3"/>
              <w:spacing w:after="0" w:line="240" w:lineRule="auto"/>
              <w:ind w:left="0" w:firstLine="568"/>
              <w:jc w:val="both"/>
              <w:rPr>
                <w:rFonts w:ascii="Times New Roman" w:hAnsi="Times New Roman" w:cs="Times New Roman"/>
                <w:sz w:val="24"/>
                <w:szCs w:val="24"/>
              </w:rPr>
            </w:pPr>
            <w:r w:rsidRPr="00F66F9F">
              <w:rPr>
                <w:rFonts w:ascii="Times New Roman" w:hAnsi="Times New Roman" w:cs="Times New Roman"/>
                <w:sz w:val="24"/>
                <w:szCs w:val="24"/>
              </w:rPr>
              <w:t xml:space="preserve">** – Составлено по источнику </w:t>
            </w:r>
            <w:r w:rsidRPr="00F66F9F">
              <w:rPr>
                <w:rFonts w:ascii="Times New Roman" w:hAnsi="Times New Roman" w:cs="Times New Roman"/>
                <w:sz w:val="24"/>
                <w:szCs w:val="24"/>
              </w:rPr>
              <w:fldChar w:fldCharType="begin" w:fldLock="1"/>
            </w:r>
            <w:r w:rsidRPr="00F66F9F">
              <w:rPr>
                <w:rFonts w:ascii="Times New Roman" w:hAnsi="Times New Roman" w:cs="Times New Roman"/>
                <w:sz w:val="24"/>
                <w:szCs w:val="24"/>
              </w:rPr>
              <w:instrText>ADDIN CSL_CITATION {"citationItems":[{"id":"ITEM-1","itemData":{"DOI":"10.1063/1.480838","ISSN":"00219606","abstract":"The meta-GGA functional recently proposed by Perdew et al. [Phys. Rev. Lett. 82, 2544 (1999)] goes beyond the generalized gradient approximations (GGAs) since it employs the noninteracting kinetic energy density in addition to the local density and the gradient of the local density. In this paper, we focus on thermochemistry and present an extensive assessment of the meta-GGA functional. We find that for atomization energies meta-GGA is as accurate as the computationally more involved Perdew-Burke-Ernzerhof (PBE) hybrid scheme. However, the geometries and frequencies obtained with meta-GGA are worse than those obtained with PBE or PBE hybrid. We give a detailed analysis of our results and propose explanations for the observed differences between PBE, PBE hybrid, and meta-GGA. Furthermore, we address the question whether the parameters in the meta-GGA functional are optimal for our benchmark set. © 2000 American Institute of Physics.","author":[{"dropping-particle":"","family":"Adamo","given":"Carlo","non-dropping-particle":"","parse-names":false,"suffix":""},{"dropping-particle":"","family":"Ernzerhof","given":"Matthias","non-dropping-particle":"","parse-names":false,"suffix":""},{"dropping-particle":"","family":"Scuseria","given":"Gustavo E.","non-dropping-particle":"","parse-names":false,"suffix":""}],"container-title":"Journal of Chemical Physics","id":"ITEM-1","issue":"6","issued":{"date-parts":[["2000"]]},"title":"The meta-GGA functional: Thermochemistry with a kinetic energy density dependent exchange-correlation functional","type":"article-journal","volume":"112"},"uris":["http://www.mendeley.com/documents/?uuid=5d161c2c-fad2-35c4-b471-d202a5b3e0c5"]}],"mendeley":{"formattedCitation":"[84]","plainTextFormattedCitation":"[84]","previouslyFormattedCitation":"[84]"},"properties":{"noteIndex":0},"schema":"https://github.com/citation-style-language/schema/raw/master/csl-citation.json"}</w:instrText>
            </w:r>
            <w:r w:rsidRPr="00F66F9F">
              <w:rPr>
                <w:rFonts w:ascii="Times New Roman" w:hAnsi="Times New Roman" w:cs="Times New Roman"/>
                <w:sz w:val="24"/>
                <w:szCs w:val="24"/>
              </w:rPr>
              <w:fldChar w:fldCharType="separate"/>
            </w:r>
            <w:r w:rsidRPr="00F66F9F">
              <w:rPr>
                <w:rFonts w:ascii="Times New Roman" w:hAnsi="Times New Roman" w:cs="Times New Roman"/>
                <w:noProof/>
                <w:sz w:val="24"/>
                <w:szCs w:val="24"/>
              </w:rPr>
              <w:t>[84</w:t>
            </w:r>
            <w:r w:rsidR="00A87CA6" w:rsidRPr="00F66F9F">
              <w:rPr>
                <w:rFonts w:ascii="Times New Roman" w:hAnsi="Times New Roman" w:cs="Times New Roman"/>
                <w:noProof/>
                <w:sz w:val="24"/>
                <w:szCs w:val="24"/>
              </w:rPr>
              <w:t>, р.</w:t>
            </w:r>
            <w:r w:rsidR="00C068CA" w:rsidRPr="00F66F9F">
              <w:rPr>
                <w:rFonts w:ascii="Times New Roman" w:hAnsi="Times New Roman" w:cs="Times New Roman"/>
                <w:noProof/>
                <w:sz w:val="24"/>
                <w:szCs w:val="24"/>
              </w:rPr>
              <w:t xml:space="preserve"> 2643</w:t>
            </w:r>
            <w:r w:rsidRPr="00F66F9F">
              <w:rPr>
                <w:rFonts w:ascii="Times New Roman" w:hAnsi="Times New Roman" w:cs="Times New Roman"/>
                <w:noProof/>
                <w:sz w:val="24"/>
                <w:szCs w:val="24"/>
              </w:rPr>
              <w:t>]</w:t>
            </w:r>
            <w:r w:rsidRPr="00F66F9F">
              <w:rPr>
                <w:rFonts w:ascii="Times New Roman" w:hAnsi="Times New Roman" w:cs="Times New Roman"/>
                <w:sz w:val="24"/>
                <w:szCs w:val="24"/>
              </w:rPr>
              <w:fldChar w:fldCharType="end"/>
            </w:r>
          </w:p>
        </w:tc>
      </w:tr>
    </w:tbl>
    <w:p w14:paraId="4A796552" w14:textId="4A3A1555" w:rsidR="00801B33" w:rsidRDefault="00801B33" w:rsidP="005A5DBE">
      <w:pPr>
        <w:pStyle w:val="a3"/>
        <w:spacing w:after="0" w:line="240" w:lineRule="auto"/>
        <w:ind w:left="0" w:firstLine="709"/>
        <w:jc w:val="both"/>
        <w:rPr>
          <w:rFonts w:ascii="Times New Roman" w:hAnsi="Times New Roman" w:cs="Times New Roman"/>
          <w:sz w:val="28"/>
          <w:szCs w:val="28"/>
        </w:rPr>
      </w:pPr>
    </w:p>
    <w:p w14:paraId="21E41B77" w14:textId="0D3EE389" w:rsidR="00801B33" w:rsidRDefault="00DE71F9" w:rsidP="005A5DBE">
      <w:pPr>
        <w:pStyle w:val="a3"/>
        <w:spacing w:after="0" w:line="240" w:lineRule="auto"/>
        <w:ind w:left="0" w:firstLine="709"/>
        <w:jc w:val="both"/>
        <w:rPr>
          <w:rFonts w:ascii="Times New Roman" w:hAnsi="Times New Roman" w:cs="Times New Roman"/>
          <w:sz w:val="28"/>
          <w:szCs w:val="28"/>
        </w:rPr>
      </w:pPr>
      <w:r w:rsidRPr="00A068C7">
        <w:rPr>
          <w:rFonts w:ascii="Times New Roman" w:hAnsi="Times New Roman" w:cs="Times New Roman"/>
          <w:sz w:val="28"/>
          <w:szCs w:val="28"/>
        </w:rPr>
        <w:t>LDA является хорошим прибл</w:t>
      </w:r>
      <w:r>
        <w:rPr>
          <w:rFonts w:ascii="Times New Roman" w:hAnsi="Times New Roman" w:cs="Times New Roman"/>
          <w:sz w:val="28"/>
          <w:szCs w:val="28"/>
        </w:rPr>
        <w:t>ижением для объемных кристаллов. П</w:t>
      </w:r>
      <w:r w:rsidRPr="00A068C7">
        <w:rPr>
          <w:rFonts w:ascii="Times New Roman" w:hAnsi="Times New Roman" w:cs="Times New Roman"/>
          <w:sz w:val="28"/>
          <w:szCs w:val="28"/>
        </w:rPr>
        <w:t xml:space="preserve">огрешность </w:t>
      </w:r>
      <w:r>
        <w:rPr>
          <w:rFonts w:ascii="Times New Roman" w:hAnsi="Times New Roman" w:cs="Times New Roman"/>
          <w:sz w:val="28"/>
          <w:szCs w:val="28"/>
        </w:rPr>
        <w:t xml:space="preserve">данного метода </w:t>
      </w:r>
      <w:r w:rsidRPr="00A068C7">
        <w:rPr>
          <w:rFonts w:ascii="Times New Roman" w:hAnsi="Times New Roman" w:cs="Times New Roman"/>
          <w:sz w:val="28"/>
          <w:szCs w:val="28"/>
        </w:rPr>
        <w:t xml:space="preserve">для объемов </w:t>
      </w:r>
      <w:r>
        <w:rPr>
          <w:rFonts w:ascii="Times New Roman" w:hAnsi="Times New Roman" w:cs="Times New Roman"/>
          <w:sz w:val="28"/>
          <w:szCs w:val="28"/>
        </w:rPr>
        <w:t xml:space="preserve">кристалла составляет 5% и </w:t>
      </w:r>
      <w:r w:rsidRPr="00A068C7">
        <w:rPr>
          <w:rFonts w:ascii="Times New Roman" w:hAnsi="Times New Roman" w:cs="Times New Roman"/>
          <w:sz w:val="28"/>
          <w:szCs w:val="28"/>
        </w:rPr>
        <w:t xml:space="preserve">отличается от погрешности, полученной </w:t>
      </w:r>
      <w:r>
        <w:rPr>
          <w:rFonts w:ascii="Times New Roman" w:hAnsi="Times New Roman" w:cs="Times New Roman"/>
          <w:sz w:val="28"/>
          <w:szCs w:val="28"/>
        </w:rPr>
        <w:t>м</w:t>
      </w:r>
      <w:r w:rsidRPr="00863E7A">
        <w:rPr>
          <w:rFonts w:ascii="Times New Roman" w:hAnsi="Times New Roman" w:cs="Times New Roman"/>
          <w:sz w:val="28"/>
          <w:szCs w:val="28"/>
        </w:rPr>
        <w:t>етод</w:t>
      </w:r>
      <w:r>
        <w:rPr>
          <w:rFonts w:ascii="Times New Roman" w:hAnsi="Times New Roman" w:cs="Times New Roman"/>
          <w:sz w:val="28"/>
          <w:szCs w:val="28"/>
        </w:rPr>
        <w:t>ом</w:t>
      </w:r>
      <w:r w:rsidRPr="002156CE">
        <w:rPr>
          <w:rFonts w:ascii="Times New Roman" w:hAnsi="Times New Roman" w:cs="Times New Roman"/>
          <w:sz w:val="28"/>
          <w:szCs w:val="28"/>
        </w:rPr>
        <w:t xml:space="preserve"> </w:t>
      </w:r>
      <w:r w:rsidRPr="00A068C7">
        <w:rPr>
          <w:rFonts w:ascii="Times New Roman" w:hAnsi="Times New Roman" w:cs="Times New Roman"/>
          <w:sz w:val="28"/>
          <w:szCs w:val="28"/>
        </w:rPr>
        <w:t>GGA</w:t>
      </w:r>
      <w:r>
        <w:rPr>
          <w:rFonts w:ascii="Times New Roman" w:hAnsi="Times New Roman" w:cs="Times New Roman"/>
          <w:sz w:val="28"/>
          <w:szCs w:val="28"/>
        </w:rPr>
        <w:t>, составляющей 4-8%</w:t>
      </w:r>
      <w:r w:rsidRPr="00A068C7">
        <w:rPr>
          <w:rFonts w:ascii="Times New Roman" w:hAnsi="Times New Roman" w:cs="Times New Roman"/>
          <w:sz w:val="28"/>
          <w:szCs w:val="28"/>
        </w:rPr>
        <w:t xml:space="preserve"> и мета-</w:t>
      </w:r>
      <w:r w:rsidRPr="00591CD7">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meta</w:t>
      </w:r>
      <w:r w:rsidRPr="00426790">
        <w:rPr>
          <w:rFonts w:ascii="Times New Roman" w:hAnsi="Times New Roman" w:cs="Times New Roman"/>
          <w:sz w:val="28"/>
          <w:szCs w:val="28"/>
        </w:rPr>
        <w:t>-</w:t>
      </w:r>
      <w:r w:rsidRPr="00A068C7">
        <w:rPr>
          <w:rFonts w:ascii="Times New Roman" w:hAnsi="Times New Roman" w:cs="Times New Roman"/>
          <w:sz w:val="28"/>
          <w:szCs w:val="28"/>
        </w:rPr>
        <w:t>GGA</w:t>
      </w:r>
      <w:r>
        <w:rPr>
          <w:rFonts w:ascii="Times New Roman" w:hAnsi="Times New Roman" w:cs="Times New Roman"/>
          <w:sz w:val="28"/>
          <w:szCs w:val="28"/>
        </w:rPr>
        <w:t>), составляющий 3-8%</w:t>
      </w:r>
      <w:r w:rsidRPr="00A068C7">
        <w:rPr>
          <w:rFonts w:ascii="Times New Roman" w:hAnsi="Times New Roman" w:cs="Times New Roman"/>
          <w:sz w:val="28"/>
          <w:szCs w:val="28"/>
        </w:rPr>
        <w:t xml:space="preserve">. В молекулярных системах </w:t>
      </w:r>
      <w:r>
        <w:rPr>
          <w:rFonts w:ascii="Times New Roman" w:hAnsi="Times New Roman" w:cs="Times New Roman"/>
          <w:sz w:val="28"/>
          <w:szCs w:val="28"/>
        </w:rPr>
        <w:t xml:space="preserve">функционал </w:t>
      </w:r>
      <w:r w:rsidRPr="00A068C7">
        <w:rPr>
          <w:rFonts w:ascii="Times New Roman" w:hAnsi="Times New Roman" w:cs="Times New Roman"/>
          <w:sz w:val="28"/>
          <w:szCs w:val="28"/>
        </w:rPr>
        <w:t>мета-</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meta</w:t>
      </w:r>
      <w:r w:rsidRPr="00426790">
        <w:rPr>
          <w:rFonts w:ascii="Times New Roman" w:hAnsi="Times New Roman" w:cs="Times New Roman"/>
          <w:sz w:val="28"/>
          <w:szCs w:val="28"/>
        </w:rPr>
        <w:t>-</w:t>
      </w:r>
      <w:r w:rsidRPr="00A068C7">
        <w:rPr>
          <w:rFonts w:ascii="Times New Roman" w:hAnsi="Times New Roman" w:cs="Times New Roman"/>
          <w:sz w:val="28"/>
          <w:szCs w:val="28"/>
        </w:rPr>
        <w:t>GGA</w:t>
      </w:r>
      <w:r>
        <w:rPr>
          <w:rFonts w:ascii="Times New Roman" w:hAnsi="Times New Roman" w:cs="Times New Roman"/>
          <w:sz w:val="28"/>
          <w:szCs w:val="28"/>
        </w:rPr>
        <w:t>)</w:t>
      </w:r>
      <w:r w:rsidRPr="00A068C7">
        <w:rPr>
          <w:rFonts w:ascii="Times New Roman" w:hAnsi="Times New Roman" w:cs="Times New Roman"/>
          <w:sz w:val="28"/>
          <w:szCs w:val="28"/>
        </w:rPr>
        <w:t xml:space="preserve"> и гибридный функционал несколько более точны, чем </w:t>
      </w:r>
      <w:r>
        <w:rPr>
          <w:rFonts w:ascii="Times New Roman" w:hAnsi="Times New Roman" w:cs="Times New Roman"/>
          <w:sz w:val="28"/>
          <w:szCs w:val="28"/>
        </w:rPr>
        <w:t>функционал PBE м</w:t>
      </w:r>
      <w:r w:rsidRPr="00863E7A">
        <w:rPr>
          <w:rFonts w:ascii="Times New Roman" w:hAnsi="Times New Roman" w:cs="Times New Roman"/>
          <w:sz w:val="28"/>
          <w:szCs w:val="28"/>
        </w:rPr>
        <w:t>етод</w:t>
      </w:r>
      <w:r>
        <w:rPr>
          <w:rFonts w:ascii="Times New Roman" w:hAnsi="Times New Roman" w:cs="Times New Roman"/>
          <w:sz w:val="28"/>
          <w:szCs w:val="28"/>
        </w:rPr>
        <w:t>а</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Pr>
          <w:rFonts w:ascii="Times New Roman" w:hAnsi="Times New Roman" w:cs="Times New Roman"/>
          <w:sz w:val="28"/>
          <w:szCs w:val="28"/>
        </w:rPr>
        <w:t xml:space="preserve"> (</w:t>
      </w:r>
      <w:r w:rsidRPr="00A068C7">
        <w:rPr>
          <w:rFonts w:ascii="Times New Roman" w:hAnsi="Times New Roman" w:cs="Times New Roman"/>
          <w:sz w:val="28"/>
          <w:szCs w:val="28"/>
        </w:rPr>
        <w:t>GGA</w:t>
      </w:r>
      <w:r>
        <w:rPr>
          <w:rFonts w:ascii="Times New Roman" w:hAnsi="Times New Roman" w:cs="Times New Roman"/>
          <w:sz w:val="28"/>
          <w:szCs w:val="28"/>
        </w:rPr>
        <w:t>)</w:t>
      </w:r>
      <w:r w:rsidRPr="00A068C7">
        <w:rPr>
          <w:rFonts w:ascii="Times New Roman" w:hAnsi="Times New Roman" w:cs="Times New Roman"/>
          <w:sz w:val="28"/>
          <w:szCs w:val="28"/>
        </w:rPr>
        <w:t xml:space="preserve">. Интересно отметить, что, хотя функционал VS98 несколько точнее </w:t>
      </w:r>
      <w:r>
        <w:rPr>
          <w:rFonts w:ascii="Times New Roman" w:hAnsi="Times New Roman" w:cs="Times New Roman"/>
          <w:sz w:val="28"/>
          <w:szCs w:val="28"/>
        </w:rPr>
        <w:t xml:space="preserve">функционала </w:t>
      </w:r>
      <w:r w:rsidRPr="00A068C7">
        <w:rPr>
          <w:rFonts w:ascii="Times New Roman" w:hAnsi="Times New Roman" w:cs="Times New Roman"/>
          <w:sz w:val="28"/>
          <w:szCs w:val="28"/>
        </w:rPr>
        <w:t>PKZB в молекулах, для расчетов на кристаллах ситуация обратная. Это является частью общей тенденции, согласно которой функции с малыми параметрами не предвзяты к молекулярным системам и в целом могут быть применены к материалам, в то время как функции с большими параметрами не могут.</w:t>
      </w:r>
    </w:p>
    <w:p w14:paraId="14314E29" w14:textId="77777777" w:rsidR="00912596" w:rsidRDefault="00912596" w:rsidP="005A5DBE">
      <w:pPr>
        <w:pStyle w:val="a3"/>
        <w:spacing w:after="0" w:line="240" w:lineRule="auto"/>
        <w:ind w:left="0" w:firstLine="709"/>
        <w:jc w:val="both"/>
        <w:rPr>
          <w:rFonts w:ascii="Times New Roman" w:hAnsi="Times New Roman" w:cs="Times New Roman"/>
          <w:sz w:val="28"/>
          <w:szCs w:val="28"/>
        </w:rPr>
      </w:pPr>
      <w:r w:rsidRPr="00A068C7">
        <w:rPr>
          <w:rFonts w:ascii="Times New Roman" w:hAnsi="Times New Roman" w:cs="Times New Roman"/>
          <w:sz w:val="28"/>
          <w:szCs w:val="28"/>
        </w:rPr>
        <w:t xml:space="preserve">Результаты для объемных модулей 12 различных кристаллических структур и частот колебаний в наборе из 55 молекул приведены в </w:t>
      </w:r>
      <w:r w:rsidRPr="0015056F">
        <w:rPr>
          <w:rFonts w:ascii="Times New Roman" w:hAnsi="Times New Roman" w:cs="Times New Roman"/>
          <w:sz w:val="28"/>
          <w:szCs w:val="28"/>
        </w:rPr>
        <w:t>таблице 8.</w:t>
      </w:r>
      <w:r w:rsidRPr="007912EC">
        <w:rPr>
          <w:rFonts w:ascii="Times New Roman" w:hAnsi="Times New Roman" w:cs="Times New Roman"/>
          <w:sz w:val="28"/>
          <w:szCs w:val="28"/>
        </w:rPr>
        <w:t xml:space="preserve"> Для расчета объемных модулей </w:t>
      </w:r>
      <w:r w:rsidRPr="00A068C7">
        <w:rPr>
          <w:rFonts w:ascii="Times New Roman" w:hAnsi="Times New Roman" w:cs="Times New Roman"/>
          <w:sz w:val="28"/>
          <w:szCs w:val="28"/>
        </w:rPr>
        <w:t xml:space="preserve">функционалы GGA предлагают небольшое, но несистематическое улучшение по сравнению с ошибкой 19% </w:t>
      </w:r>
      <w:r>
        <w:rPr>
          <w:rFonts w:ascii="Times New Roman" w:hAnsi="Times New Roman" w:cs="Times New Roman"/>
          <w:sz w:val="28"/>
          <w:szCs w:val="28"/>
        </w:rPr>
        <w:t>п</w:t>
      </w:r>
      <w:r w:rsidRPr="002156CE">
        <w:rPr>
          <w:rFonts w:ascii="Times New Roman" w:hAnsi="Times New Roman" w:cs="Times New Roman"/>
          <w:sz w:val="28"/>
          <w:szCs w:val="28"/>
        </w:rPr>
        <w:t>риближени</w:t>
      </w:r>
      <w:r>
        <w:rPr>
          <w:rFonts w:ascii="Times New Roman" w:hAnsi="Times New Roman" w:cs="Times New Roman"/>
          <w:sz w:val="28"/>
          <w:szCs w:val="28"/>
        </w:rPr>
        <w:t>я</w:t>
      </w:r>
      <w:r w:rsidRPr="002156CE">
        <w:rPr>
          <w:rFonts w:ascii="Times New Roman" w:hAnsi="Times New Roman" w:cs="Times New Roman"/>
          <w:sz w:val="28"/>
          <w:szCs w:val="28"/>
        </w:rPr>
        <w:t xml:space="preserve"> </w:t>
      </w:r>
      <w:r w:rsidRPr="00A068C7">
        <w:rPr>
          <w:rFonts w:ascii="Times New Roman" w:hAnsi="Times New Roman" w:cs="Times New Roman"/>
          <w:sz w:val="28"/>
          <w:szCs w:val="28"/>
          <w:lang w:val="en-US"/>
        </w:rPr>
        <w:t>LDA</w:t>
      </w:r>
      <w:r w:rsidRPr="00A068C7">
        <w:rPr>
          <w:rFonts w:ascii="Times New Roman" w:hAnsi="Times New Roman" w:cs="Times New Roman"/>
          <w:sz w:val="28"/>
          <w:szCs w:val="28"/>
        </w:rPr>
        <w:t xml:space="preserve">. Функционал PKZB </w:t>
      </w:r>
      <w:r>
        <w:rPr>
          <w:rFonts w:ascii="Times New Roman" w:hAnsi="Times New Roman" w:cs="Times New Roman"/>
          <w:sz w:val="28"/>
          <w:szCs w:val="28"/>
        </w:rPr>
        <w:t>мета-</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meta</w:t>
      </w:r>
      <w:r w:rsidRPr="00426790">
        <w:rPr>
          <w:rFonts w:ascii="Times New Roman" w:hAnsi="Times New Roman" w:cs="Times New Roman"/>
          <w:sz w:val="28"/>
          <w:szCs w:val="28"/>
        </w:rPr>
        <w:t>-</w:t>
      </w:r>
      <w:r w:rsidRPr="00A068C7">
        <w:rPr>
          <w:rFonts w:ascii="Times New Roman" w:hAnsi="Times New Roman" w:cs="Times New Roman"/>
          <w:sz w:val="28"/>
          <w:szCs w:val="28"/>
        </w:rPr>
        <w:t>GGA</w:t>
      </w:r>
      <w:r w:rsidRPr="00426790">
        <w:rPr>
          <w:rFonts w:ascii="Times New Roman" w:hAnsi="Times New Roman" w:cs="Times New Roman"/>
          <w:sz w:val="28"/>
          <w:szCs w:val="28"/>
        </w:rPr>
        <w:t>)</w:t>
      </w:r>
      <w:r w:rsidRPr="00A068C7">
        <w:rPr>
          <w:rFonts w:ascii="Times New Roman" w:hAnsi="Times New Roman" w:cs="Times New Roman"/>
          <w:sz w:val="28"/>
          <w:szCs w:val="28"/>
        </w:rPr>
        <w:t xml:space="preserve"> дает значительно меньшую ошибку 9%. Для частот колебаний в молекулах функционалы VS98 и гибридного обмена работают несколько лучше, чем функционал PBE </w:t>
      </w:r>
      <w:r>
        <w:rPr>
          <w:rFonts w:ascii="Times New Roman" w:hAnsi="Times New Roman" w:cs="Times New Roman"/>
          <w:sz w:val="28"/>
          <w:szCs w:val="28"/>
        </w:rPr>
        <w:t>м</w:t>
      </w:r>
      <w:r w:rsidRPr="00863E7A">
        <w:rPr>
          <w:rFonts w:ascii="Times New Roman" w:hAnsi="Times New Roman" w:cs="Times New Roman"/>
          <w:sz w:val="28"/>
          <w:szCs w:val="28"/>
        </w:rPr>
        <w:t>етод</w:t>
      </w:r>
      <w:r>
        <w:rPr>
          <w:rFonts w:ascii="Times New Roman" w:hAnsi="Times New Roman" w:cs="Times New Roman"/>
          <w:sz w:val="28"/>
          <w:szCs w:val="28"/>
        </w:rPr>
        <w:t>а</w:t>
      </w:r>
      <w:r w:rsidRPr="002156CE">
        <w:rPr>
          <w:rFonts w:ascii="Times New Roman" w:hAnsi="Times New Roman" w:cs="Times New Roman"/>
          <w:sz w:val="28"/>
          <w:szCs w:val="28"/>
        </w:rPr>
        <w:t xml:space="preserve"> </w:t>
      </w:r>
      <w:r w:rsidRPr="00A068C7">
        <w:rPr>
          <w:rFonts w:ascii="Times New Roman" w:hAnsi="Times New Roman" w:cs="Times New Roman"/>
          <w:sz w:val="28"/>
          <w:szCs w:val="28"/>
        </w:rPr>
        <w:t>GGA или функционал мета-</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meta</w:t>
      </w:r>
      <w:r w:rsidRPr="00426790">
        <w:rPr>
          <w:rFonts w:ascii="Times New Roman" w:hAnsi="Times New Roman" w:cs="Times New Roman"/>
          <w:sz w:val="28"/>
          <w:szCs w:val="28"/>
        </w:rPr>
        <w:t>-</w:t>
      </w:r>
      <w:r w:rsidRPr="00A068C7">
        <w:rPr>
          <w:rFonts w:ascii="Times New Roman" w:hAnsi="Times New Roman" w:cs="Times New Roman"/>
          <w:sz w:val="28"/>
          <w:szCs w:val="28"/>
        </w:rPr>
        <w:t>GGA</w:t>
      </w:r>
      <w:r>
        <w:rPr>
          <w:rFonts w:ascii="Times New Roman" w:hAnsi="Times New Roman" w:cs="Times New Roman"/>
          <w:sz w:val="28"/>
          <w:szCs w:val="28"/>
        </w:rPr>
        <w:t>)</w:t>
      </w:r>
      <w:r w:rsidRPr="00A068C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068C7">
        <w:rPr>
          <w:rFonts w:ascii="Times New Roman" w:hAnsi="Times New Roman" w:cs="Times New Roman"/>
          <w:sz w:val="28"/>
          <w:szCs w:val="28"/>
        </w:rPr>
        <w:t>PKZB. Для расчетных структур мета-</w:t>
      </w:r>
      <w:r w:rsidRPr="00591CD7">
        <w:rPr>
          <w:rFonts w:ascii="Times New Roman" w:hAnsi="Times New Roman" w:cs="Times New Roman"/>
          <w:sz w:val="28"/>
          <w:szCs w:val="28"/>
        </w:rPr>
        <w:t xml:space="preserve"> </w:t>
      </w:r>
      <w:r w:rsidRPr="00863E7A">
        <w:rPr>
          <w:rFonts w:ascii="Times New Roman" w:hAnsi="Times New Roman" w:cs="Times New Roman"/>
          <w:sz w:val="28"/>
          <w:szCs w:val="28"/>
        </w:rPr>
        <w:t>обобщенной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градиентной</w:t>
      </w:r>
      <w:r w:rsidRPr="002156CE">
        <w:rPr>
          <w:rFonts w:ascii="Times New Roman" w:hAnsi="Times New Roman" w:cs="Times New Roman"/>
          <w:sz w:val="28"/>
          <w:szCs w:val="28"/>
        </w:rPr>
        <w:t xml:space="preserve"> </w:t>
      </w:r>
      <w:r w:rsidRPr="00863E7A">
        <w:rPr>
          <w:rFonts w:ascii="Times New Roman" w:hAnsi="Times New Roman" w:cs="Times New Roman"/>
          <w:sz w:val="28"/>
          <w:szCs w:val="28"/>
        </w:rPr>
        <w:t>аппроксимации</w:t>
      </w:r>
      <w:r w:rsidRPr="00A068C7">
        <w:rPr>
          <w:rFonts w:ascii="Times New Roman" w:hAnsi="Times New Roman" w:cs="Times New Roman"/>
          <w:sz w:val="28"/>
          <w:szCs w:val="28"/>
        </w:rPr>
        <w:t xml:space="preserve"> </w:t>
      </w:r>
      <w:r w:rsidRPr="00C83014">
        <w:rPr>
          <w:rFonts w:ascii="Times New Roman" w:hAnsi="Times New Roman" w:cs="Times New Roman"/>
          <w:sz w:val="28"/>
          <w:szCs w:val="28"/>
        </w:rPr>
        <w:t>(</w:t>
      </w:r>
      <w:r>
        <w:rPr>
          <w:rFonts w:ascii="Times New Roman" w:hAnsi="Times New Roman" w:cs="Times New Roman"/>
          <w:sz w:val="28"/>
          <w:szCs w:val="28"/>
          <w:lang w:val="en-US"/>
        </w:rPr>
        <w:t>meta</w:t>
      </w:r>
      <w:r w:rsidRPr="00C83014">
        <w:rPr>
          <w:rFonts w:ascii="Times New Roman" w:hAnsi="Times New Roman" w:cs="Times New Roman"/>
          <w:sz w:val="28"/>
          <w:szCs w:val="28"/>
        </w:rPr>
        <w:t>-</w:t>
      </w:r>
      <w:r>
        <w:rPr>
          <w:rFonts w:ascii="Times New Roman" w:hAnsi="Times New Roman" w:cs="Times New Roman"/>
          <w:sz w:val="28"/>
          <w:szCs w:val="28"/>
        </w:rPr>
        <w:t>GGA</w:t>
      </w:r>
      <w:r w:rsidRPr="00C83014">
        <w:rPr>
          <w:rFonts w:ascii="Times New Roman" w:hAnsi="Times New Roman" w:cs="Times New Roman"/>
          <w:sz w:val="28"/>
          <w:szCs w:val="28"/>
        </w:rPr>
        <w:t>)</w:t>
      </w:r>
      <w:r>
        <w:rPr>
          <w:rFonts w:ascii="Times New Roman" w:hAnsi="Times New Roman" w:cs="Times New Roman"/>
          <w:sz w:val="28"/>
          <w:szCs w:val="28"/>
        </w:rPr>
        <w:t xml:space="preserve"> </w:t>
      </w:r>
      <w:r w:rsidRPr="00A068C7">
        <w:rPr>
          <w:rFonts w:ascii="Times New Roman" w:hAnsi="Times New Roman" w:cs="Times New Roman"/>
          <w:sz w:val="28"/>
          <w:szCs w:val="28"/>
        </w:rPr>
        <w:t xml:space="preserve">функционал VS98 хорошо </w:t>
      </w:r>
      <w:r>
        <w:rPr>
          <w:rFonts w:ascii="Times New Roman" w:hAnsi="Times New Roman" w:cs="Times New Roman"/>
          <w:sz w:val="28"/>
          <w:szCs w:val="28"/>
        </w:rPr>
        <w:t xml:space="preserve">используется </w:t>
      </w:r>
      <w:r w:rsidRPr="00A068C7">
        <w:rPr>
          <w:rFonts w:ascii="Times New Roman" w:hAnsi="Times New Roman" w:cs="Times New Roman"/>
          <w:sz w:val="28"/>
          <w:szCs w:val="28"/>
        </w:rPr>
        <w:t xml:space="preserve">в </w:t>
      </w:r>
      <w:r>
        <w:rPr>
          <w:rFonts w:ascii="Times New Roman" w:hAnsi="Times New Roman" w:cs="Times New Roman"/>
          <w:sz w:val="28"/>
          <w:szCs w:val="28"/>
        </w:rPr>
        <w:t>расчете молекул</w:t>
      </w:r>
      <w:r w:rsidRPr="00A068C7">
        <w:rPr>
          <w:rFonts w:ascii="Times New Roman" w:hAnsi="Times New Roman" w:cs="Times New Roman"/>
          <w:sz w:val="28"/>
          <w:szCs w:val="28"/>
        </w:rPr>
        <w:t>, но довольно плохо</w:t>
      </w:r>
      <w:r w:rsidRPr="007912EC">
        <w:rPr>
          <w:rFonts w:ascii="Times New Roman" w:hAnsi="Times New Roman" w:cs="Times New Roman"/>
          <w:sz w:val="28"/>
          <w:szCs w:val="28"/>
        </w:rPr>
        <w:t xml:space="preserve"> </w:t>
      </w:r>
      <w:r>
        <w:rPr>
          <w:rFonts w:ascii="Times New Roman" w:hAnsi="Times New Roman" w:cs="Times New Roman"/>
          <w:sz w:val="28"/>
          <w:szCs w:val="28"/>
        </w:rPr>
        <w:t xml:space="preserve">работает </w:t>
      </w:r>
      <w:r w:rsidRPr="007912EC">
        <w:rPr>
          <w:rFonts w:ascii="Times New Roman" w:hAnsi="Times New Roman" w:cs="Times New Roman"/>
          <w:sz w:val="28"/>
          <w:szCs w:val="28"/>
        </w:rPr>
        <w:t xml:space="preserve">в </w:t>
      </w:r>
      <w:r>
        <w:rPr>
          <w:rFonts w:ascii="Times New Roman" w:hAnsi="Times New Roman" w:cs="Times New Roman"/>
          <w:sz w:val="28"/>
          <w:szCs w:val="28"/>
        </w:rPr>
        <w:t xml:space="preserve">расчетах </w:t>
      </w:r>
      <w:r w:rsidRPr="007912EC">
        <w:rPr>
          <w:rFonts w:ascii="Times New Roman" w:hAnsi="Times New Roman" w:cs="Times New Roman"/>
          <w:sz w:val="28"/>
          <w:szCs w:val="28"/>
        </w:rPr>
        <w:t>кристаллических твердых телах.</w:t>
      </w:r>
    </w:p>
    <w:p w14:paraId="40ABC3B4" w14:textId="77777777" w:rsidR="00912596" w:rsidRPr="008557FF" w:rsidRDefault="00912596" w:rsidP="005A5DBE">
      <w:pPr>
        <w:pStyle w:val="a3"/>
        <w:spacing w:after="0" w:line="240" w:lineRule="auto"/>
        <w:ind w:left="0" w:firstLine="709"/>
        <w:jc w:val="both"/>
        <w:rPr>
          <w:rFonts w:ascii="Times New Roman" w:hAnsi="Times New Roman" w:cs="Times New Roman"/>
          <w:sz w:val="28"/>
          <w:szCs w:val="28"/>
        </w:rPr>
      </w:pPr>
    </w:p>
    <w:p w14:paraId="46FE66C4" w14:textId="01D197A7" w:rsidR="00801B33" w:rsidRDefault="00801B33" w:rsidP="005A5DBE">
      <w:pPr>
        <w:pStyle w:val="a3"/>
        <w:spacing w:after="0" w:line="240" w:lineRule="auto"/>
        <w:ind w:left="0"/>
        <w:jc w:val="both"/>
        <w:rPr>
          <w:rFonts w:ascii="Times New Roman" w:hAnsi="Times New Roman" w:cs="Times New Roman"/>
          <w:sz w:val="28"/>
          <w:szCs w:val="28"/>
        </w:rPr>
      </w:pPr>
      <w:r w:rsidRPr="005A5DBE">
        <w:rPr>
          <w:rFonts w:ascii="Times New Roman" w:hAnsi="Times New Roman" w:cs="Times New Roman"/>
          <w:sz w:val="28"/>
          <w:szCs w:val="28"/>
        </w:rPr>
        <w:t xml:space="preserve">Таблица 8 </w:t>
      </w:r>
      <w:r w:rsidR="005A5DBE">
        <w:rPr>
          <w:rFonts w:ascii="Times New Roman" w:hAnsi="Times New Roman" w:cs="Times New Roman"/>
          <w:sz w:val="28"/>
          <w:szCs w:val="28"/>
        </w:rPr>
        <w:t xml:space="preserve">– </w:t>
      </w:r>
      <w:r w:rsidRPr="005A5DBE">
        <w:rPr>
          <w:rFonts w:ascii="Times New Roman" w:hAnsi="Times New Roman" w:cs="Times New Roman"/>
          <w:sz w:val="28"/>
          <w:szCs w:val="28"/>
        </w:rPr>
        <w:t>Средняя относительная ошибка (M.R.E.) модулей объемного сжатия 12 кристаллов</w:t>
      </w:r>
      <w:r w:rsidR="00E57497" w:rsidRPr="005A5DBE">
        <w:rPr>
          <w:rFonts w:ascii="Times New Roman" w:hAnsi="Times New Roman" w:cs="Times New Roman"/>
          <w:sz w:val="28"/>
          <w:szCs w:val="28"/>
        </w:rPr>
        <w:t>*</w:t>
      </w:r>
      <w:r w:rsidRPr="005A5DBE">
        <w:rPr>
          <w:rFonts w:ascii="Times New Roman" w:hAnsi="Times New Roman" w:cs="Times New Roman"/>
          <w:sz w:val="28"/>
          <w:szCs w:val="28"/>
        </w:rPr>
        <w:t xml:space="preserve"> и средняя абсолютная ошибка (M.A.E.) частот колебаний 55 молекул</w:t>
      </w:r>
      <w:r w:rsidR="00E57497" w:rsidRPr="005A5DBE">
        <w:rPr>
          <w:rFonts w:ascii="Times New Roman" w:hAnsi="Times New Roman" w:cs="Times New Roman"/>
          <w:sz w:val="28"/>
          <w:szCs w:val="28"/>
        </w:rPr>
        <w:t>**</w:t>
      </w:r>
      <w:r w:rsidRPr="005A5DBE">
        <w:rPr>
          <w:rFonts w:ascii="Times New Roman" w:hAnsi="Times New Roman" w:cs="Times New Roman"/>
          <w:sz w:val="28"/>
          <w:szCs w:val="28"/>
        </w:rPr>
        <w:t xml:space="preserve"> с максимальной абсолютн</w:t>
      </w:r>
      <w:r w:rsidR="005A5DBE">
        <w:rPr>
          <w:rFonts w:ascii="Times New Roman" w:hAnsi="Times New Roman" w:cs="Times New Roman"/>
          <w:sz w:val="28"/>
          <w:szCs w:val="28"/>
        </w:rPr>
        <w:t>ой ошибкой, указанной в скобках</w:t>
      </w:r>
    </w:p>
    <w:p w14:paraId="60B3A181" w14:textId="77777777" w:rsidR="005A5DBE" w:rsidRPr="005A5DBE" w:rsidRDefault="005A5DBE" w:rsidP="005A5DBE">
      <w:pPr>
        <w:pStyle w:val="a3"/>
        <w:spacing w:after="0" w:line="240" w:lineRule="auto"/>
        <w:ind w:left="0"/>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5"/>
        <w:gridCol w:w="3115"/>
      </w:tblGrid>
      <w:tr w:rsidR="00801B33" w:rsidRPr="002F0BF4" w14:paraId="689C2F02" w14:textId="77777777" w:rsidTr="00A96865">
        <w:trPr>
          <w:jc w:val="center"/>
        </w:trPr>
        <w:tc>
          <w:tcPr>
            <w:tcW w:w="9491" w:type="dxa"/>
            <w:gridSpan w:val="3"/>
            <w:vAlign w:val="center"/>
          </w:tcPr>
          <w:p w14:paraId="28B9526F" w14:textId="77777777" w:rsidR="00801B33" w:rsidRPr="009074F2" w:rsidRDefault="00801B33" w:rsidP="005A5DBE">
            <w:pPr>
              <w:pStyle w:val="a3"/>
              <w:spacing w:after="0" w:line="240" w:lineRule="auto"/>
              <w:ind w:left="0"/>
              <w:jc w:val="center"/>
              <w:rPr>
                <w:rFonts w:ascii="Times New Roman" w:hAnsi="Times New Roman" w:cs="Times New Roman"/>
                <w:sz w:val="24"/>
                <w:szCs w:val="24"/>
              </w:rPr>
            </w:pPr>
            <w:r w:rsidRPr="009074F2">
              <w:rPr>
                <w:rFonts w:ascii="Times New Roman" w:hAnsi="Times New Roman" w:cs="Times New Roman"/>
                <w:sz w:val="24"/>
                <w:szCs w:val="24"/>
              </w:rPr>
              <w:t>Модуль объемного сжатия и частоты колебаний</w:t>
            </w:r>
          </w:p>
        </w:tc>
      </w:tr>
      <w:tr w:rsidR="00801B33" w:rsidRPr="002F0BF4" w14:paraId="37DE129F" w14:textId="77777777" w:rsidTr="00A96865">
        <w:trPr>
          <w:jc w:val="center"/>
        </w:trPr>
        <w:tc>
          <w:tcPr>
            <w:tcW w:w="3261" w:type="dxa"/>
            <w:vAlign w:val="center"/>
          </w:tcPr>
          <w:p w14:paraId="4AC452E4" w14:textId="3F72F4B1" w:rsidR="00801B33" w:rsidRPr="00F66F9F" w:rsidRDefault="00F66F9F" w:rsidP="00A96865">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rPr>
              <w:t>о</w:t>
            </w:r>
            <w:r w:rsidR="00C068CA" w:rsidRPr="00F66F9F">
              <w:rPr>
                <w:rFonts w:ascii="Times New Roman" w:hAnsi="Times New Roman" w:cs="Times New Roman"/>
                <w:sz w:val="24"/>
              </w:rPr>
              <w:t>бменно-корреляционные функционалы плотности</w:t>
            </w:r>
          </w:p>
        </w:tc>
        <w:tc>
          <w:tcPr>
            <w:tcW w:w="3115" w:type="dxa"/>
            <w:vAlign w:val="center"/>
          </w:tcPr>
          <w:p w14:paraId="68ACD5A2" w14:textId="27B78213" w:rsidR="00801B33" w:rsidRPr="00F66F9F" w:rsidRDefault="005A5DBE"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о</w:t>
            </w:r>
            <w:r w:rsidR="00801B33" w:rsidRPr="00F66F9F">
              <w:rPr>
                <w:rFonts w:ascii="Times New Roman" w:hAnsi="Times New Roman" w:cs="Times New Roman"/>
                <w:sz w:val="24"/>
                <w:szCs w:val="24"/>
              </w:rPr>
              <w:t>бъемный модуль</w:t>
            </w:r>
          </w:p>
          <w:p w14:paraId="498C9BC4" w14:textId="614DAFFF" w:rsidR="00801B33" w:rsidRPr="00F66F9F" w:rsidRDefault="005A5DBE"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с</w:t>
            </w:r>
            <w:r w:rsidR="00801B33" w:rsidRPr="00F66F9F">
              <w:rPr>
                <w:rFonts w:ascii="Times New Roman" w:hAnsi="Times New Roman" w:cs="Times New Roman"/>
                <w:sz w:val="24"/>
                <w:szCs w:val="24"/>
              </w:rPr>
              <w:t>редняя относительная ошибка %</w:t>
            </w:r>
            <w:r w:rsidR="00E57497" w:rsidRPr="00F66F9F">
              <w:rPr>
                <w:rFonts w:ascii="Times New Roman" w:hAnsi="Times New Roman" w:cs="Times New Roman"/>
                <w:sz w:val="24"/>
                <w:szCs w:val="24"/>
              </w:rPr>
              <w:t>*</w:t>
            </w:r>
            <w:r w:rsidR="00801B33" w:rsidRPr="00F66F9F">
              <w:rPr>
                <w:rFonts w:ascii="Times New Roman" w:hAnsi="Times New Roman" w:cs="Times New Roman"/>
                <w:sz w:val="24"/>
                <w:szCs w:val="24"/>
              </w:rPr>
              <w:t xml:space="preserve"> </w:t>
            </w:r>
          </w:p>
        </w:tc>
        <w:tc>
          <w:tcPr>
            <w:tcW w:w="3115" w:type="dxa"/>
            <w:vAlign w:val="center"/>
          </w:tcPr>
          <w:p w14:paraId="324087F8" w14:textId="282A4994" w:rsidR="00801B33" w:rsidRPr="00F66F9F" w:rsidRDefault="005A5DBE"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 xml:space="preserve">колебательные </w:t>
            </w:r>
            <w:r w:rsidR="00801B33" w:rsidRPr="00F66F9F">
              <w:rPr>
                <w:rFonts w:ascii="Times New Roman" w:hAnsi="Times New Roman" w:cs="Times New Roman"/>
                <w:sz w:val="24"/>
                <w:szCs w:val="24"/>
              </w:rPr>
              <w:t>частоты</w:t>
            </w:r>
          </w:p>
          <w:p w14:paraId="70ACFFCB" w14:textId="65F7A60E" w:rsidR="00801B33" w:rsidRPr="00F66F9F" w:rsidRDefault="005A5DBE" w:rsidP="005A5DBE">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rPr>
              <w:t>с</w:t>
            </w:r>
            <w:r w:rsidR="00801B33" w:rsidRPr="00F66F9F">
              <w:rPr>
                <w:rFonts w:ascii="Times New Roman" w:hAnsi="Times New Roman" w:cs="Times New Roman"/>
                <w:sz w:val="24"/>
                <w:szCs w:val="24"/>
              </w:rPr>
              <w:t>редняя абсолютная ошибка (максимум)</w:t>
            </w:r>
            <w:r w:rsidR="00E57497" w:rsidRPr="00F66F9F">
              <w:rPr>
                <w:rFonts w:ascii="Times New Roman" w:hAnsi="Times New Roman" w:cs="Times New Roman"/>
                <w:sz w:val="24"/>
                <w:szCs w:val="24"/>
              </w:rPr>
              <w:t>**</w:t>
            </w:r>
            <w:r w:rsidR="00801B33" w:rsidRPr="00F66F9F">
              <w:rPr>
                <w:rFonts w:ascii="Times New Roman" w:hAnsi="Times New Roman" w:cs="Times New Roman"/>
                <w:sz w:val="24"/>
                <w:szCs w:val="24"/>
              </w:rPr>
              <w:t xml:space="preserve"> </w:t>
            </w:r>
          </w:p>
        </w:tc>
      </w:tr>
      <w:tr w:rsidR="00801B33" w:rsidRPr="002F0BF4" w14:paraId="794B812A" w14:textId="77777777" w:rsidTr="00A96865">
        <w:trPr>
          <w:jc w:val="center"/>
        </w:trPr>
        <w:tc>
          <w:tcPr>
            <w:tcW w:w="3261" w:type="dxa"/>
            <w:vAlign w:val="center"/>
          </w:tcPr>
          <w:p w14:paraId="5D7D2B9C" w14:textId="0C590701" w:rsidR="00801B33" w:rsidRPr="00F66F9F" w:rsidRDefault="00F66F9F" w:rsidP="005A5DBE">
            <w:pPr>
              <w:pStyle w:val="a3"/>
              <w:spacing w:after="0" w:line="240" w:lineRule="auto"/>
              <w:ind w:left="0"/>
              <w:jc w:val="both"/>
              <w:rPr>
                <w:rFonts w:ascii="Times New Roman" w:hAnsi="Times New Roman" w:cs="Times New Roman"/>
                <w:sz w:val="24"/>
                <w:szCs w:val="24"/>
              </w:rPr>
            </w:pPr>
            <w:r w:rsidRPr="00F66F9F">
              <w:rPr>
                <w:rFonts w:ascii="Times New Roman" w:hAnsi="Times New Roman" w:cs="Times New Roman"/>
                <w:sz w:val="24"/>
                <w:szCs w:val="24"/>
              </w:rPr>
              <w:t>п</w:t>
            </w:r>
            <w:r w:rsidR="00801B33" w:rsidRPr="00F66F9F">
              <w:rPr>
                <w:rFonts w:ascii="Times New Roman" w:hAnsi="Times New Roman" w:cs="Times New Roman"/>
                <w:sz w:val="24"/>
                <w:szCs w:val="24"/>
              </w:rPr>
              <w:t>риближение локальной плотности</w:t>
            </w:r>
            <w:r w:rsidR="00801B33" w:rsidRPr="00F66F9F">
              <w:rPr>
                <w:rFonts w:ascii="Times New Roman" w:hAnsi="Times New Roman" w:cs="Times New Roman"/>
                <w:sz w:val="24"/>
                <w:szCs w:val="24"/>
                <w:lang w:val="en-US"/>
              </w:rPr>
              <w:t xml:space="preserve"> </w:t>
            </w:r>
            <w:r w:rsidR="00801B33" w:rsidRPr="00F66F9F">
              <w:rPr>
                <w:rFonts w:ascii="Times New Roman" w:hAnsi="Times New Roman" w:cs="Times New Roman"/>
                <w:sz w:val="24"/>
                <w:szCs w:val="24"/>
              </w:rPr>
              <w:t>(</w:t>
            </w:r>
            <w:r w:rsidR="00801B33" w:rsidRPr="00F66F9F">
              <w:rPr>
                <w:rFonts w:ascii="Times New Roman" w:hAnsi="Times New Roman" w:cs="Times New Roman"/>
                <w:sz w:val="24"/>
                <w:szCs w:val="24"/>
                <w:lang w:val="en-US"/>
              </w:rPr>
              <w:t>LDA</w:t>
            </w:r>
            <w:r w:rsidR="00801B33" w:rsidRPr="00F66F9F">
              <w:rPr>
                <w:rFonts w:ascii="Times New Roman" w:hAnsi="Times New Roman" w:cs="Times New Roman"/>
                <w:sz w:val="24"/>
                <w:szCs w:val="24"/>
              </w:rPr>
              <w:t>)</w:t>
            </w:r>
          </w:p>
        </w:tc>
        <w:tc>
          <w:tcPr>
            <w:tcW w:w="3115" w:type="dxa"/>
            <w:vAlign w:val="center"/>
          </w:tcPr>
          <w:p w14:paraId="25FEF550" w14:textId="0B0D7EE3" w:rsidR="00801B33" w:rsidRPr="00F66F9F" w:rsidRDefault="00801B33" w:rsidP="00A96865">
            <w:pPr>
              <w:pStyle w:val="a3"/>
              <w:spacing w:after="0" w:line="240" w:lineRule="auto"/>
              <w:ind w:left="0"/>
              <w:jc w:val="center"/>
              <w:rPr>
                <w:rFonts w:ascii="Times New Roman" w:hAnsi="Times New Roman" w:cs="Times New Roman"/>
                <w:sz w:val="24"/>
                <w:szCs w:val="24"/>
              </w:rPr>
            </w:pPr>
            <w:r w:rsidRPr="00F66F9F">
              <w:rPr>
                <w:rFonts w:ascii="Times New Roman" w:hAnsi="Times New Roman" w:cs="Times New Roman"/>
                <w:sz w:val="24"/>
                <w:szCs w:val="24"/>
                <w:lang w:val="en-US"/>
              </w:rPr>
              <w:t>1</w:t>
            </w:r>
            <w:r w:rsidR="00A96865" w:rsidRPr="00F66F9F">
              <w:rPr>
                <w:rFonts w:ascii="Times New Roman" w:hAnsi="Times New Roman" w:cs="Times New Roman"/>
                <w:sz w:val="24"/>
                <w:szCs w:val="24"/>
              </w:rPr>
              <w:t>9</w:t>
            </w:r>
          </w:p>
        </w:tc>
        <w:tc>
          <w:tcPr>
            <w:tcW w:w="3115" w:type="dxa"/>
            <w:vAlign w:val="center"/>
          </w:tcPr>
          <w:p w14:paraId="4115B848" w14:textId="77777777" w:rsidR="00801B33" w:rsidRPr="00F66F9F" w:rsidRDefault="00801B33" w:rsidP="005A5DBE">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w:t>
            </w:r>
          </w:p>
        </w:tc>
      </w:tr>
      <w:tr w:rsidR="00801B33" w:rsidRPr="002F0BF4" w14:paraId="24D8993C" w14:textId="77777777" w:rsidTr="00A96865">
        <w:trPr>
          <w:jc w:val="center"/>
        </w:trPr>
        <w:tc>
          <w:tcPr>
            <w:tcW w:w="3261" w:type="dxa"/>
            <w:vAlign w:val="center"/>
          </w:tcPr>
          <w:p w14:paraId="60A70E62" w14:textId="77777777" w:rsidR="00801B33" w:rsidRPr="00F66F9F" w:rsidRDefault="00801B33" w:rsidP="005A5DBE">
            <w:pPr>
              <w:pStyle w:val="a3"/>
              <w:spacing w:after="0" w:line="240" w:lineRule="auto"/>
              <w:ind w:left="0"/>
              <w:jc w:val="both"/>
              <w:rPr>
                <w:rFonts w:ascii="Times New Roman" w:hAnsi="Times New Roman" w:cs="Times New Roman"/>
                <w:sz w:val="24"/>
                <w:szCs w:val="24"/>
                <w:lang w:val="en-US"/>
              </w:rPr>
            </w:pPr>
            <w:r w:rsidRPr="00F66F9F">
              <w:rPr>
                <w:rFonts w:ascii="Times New Roman" w:hAnsi="Times New Roman" w:cs="Times New Roman"/>
                <w:sz w:val="24"/>
                <w:szCs w:val="24"/>
                <w:lang w:val="en-US"/>
              </w:rPr>
              <w:t>B</w:t>
            </w:r>
            <w:r w:rsidRPr="00F66F9F">
              <w:rPr>
                <w:rFonts w:ascii="Times New Roman" w:hAnsi="Times New Roman" w:cs="Times New Roman"/>
                <w:sz w:val="24"/>
                <w:szCs w:val="24"/>
              </w:rPr>
              <w:t>3</w:t>
            </w:r>
            <w:r w:rsidRPr="00F66F9F">
              <w:rPr>
                <w:rFonts w:ascii="Times New Roman" w:hAnsi="Times New Roman" w:cs="Times New Roman"/>
                <w:sz w:val="24"/>
                <w:szCs w:val="24"/>
                <w:lang w:val="en-US"/>
              </w:rPr>
              <w:t>LYP</w:t>
            </w:r>
          </w:p>
        </w:tc>
        <w:tc>
          <w:tcPr>
            <w:tcW w:w="3115" w:type="dxa"/>
            <w:vAlign w:val="center"/>
          </w:tcPr>
          <w:p w14:paraId="03DFB5A0" w14:textId="119AC516" w:rsidR="00801B33" w:rsidRPr="00F66F9F" w:rsidRDefault="00801B33" w:rsidP="00A96865">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22</w:t>
            </w:r>
          </w:p>
        </w:tc>
        <w:tc>
          <w:tcPr>
            <w:tcW w:w="3115" w:type="dxa"/>
            <w:vAlign w:val="center"/>
          </w:tcPr>
          <w:p w14:paraId="38475D71" w14:textId="77777777" w:rsidR="00801B33" w:rsidRPr="00F66F9F" w:rsidRDefault="00801B33" w:rsidP="005A5DBE">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w:t>
            </w:r>
          </w:p>
        </w:tc>
      </w:tr>
      <w:tr w:rsidR="00801B33" w:rsidRPr="002F0BF4" w14:paraId="6FE897FF" w14:textId="77777777" w:rsidTr="00A96865">
        <w:trPr>
          <w:jc w:val="center"/>
        </w:trPr>
        <w:tc>
          <w:tcPr>
            <w:tcW w:w="3261" w:type="dxa"/>
            <w:vAlign w:val="center"/>
          </w:tcPr>
          <w:p w14:paraId="247B5CD4" w14:textId="77777777" w:rsidR="00801B33" w:rsidRPr="00F66F9F" w:rsidRDefault="00801B33" w:rsidP="005A5DBE">
            <w:pPr>
              <w:pStyle w:val="a3"/>
              <w:spacing w:after="0" w:line="240" w:lineRule="auto"/>
              <w:ind w:left="0"/>
              <w:jc w:val="both"/>
              <w:rPr>
                <w:rFonts w:ascii="Times New Roman" w:hAnsi="Times New Roman" w:cs="Times New Roman"/>
                <w:sz w:val="24"/>
                <w:szCs w:val="24"/>
                <w:lang w:val="en-US"/>
              </w:rPr>
            </w:pPr>
            <w:r w:rsidRPr="00F66F9F">
              <w:rPr>
                <w:rFonts w:ascii="Times New Roman" w:hAnsi="Times New Roman" w:cs="Times New Roman"/>
                <w:sz w:val="24"/>
                <w:szCs w:val="24"/>
                <w:lang w:val="en-US"/>
              </w:rPr>
              <w:t>PBE</w:t>
            </w:r>
          </w:p>
        </w:tc>
        <w:tc>
          <w:tcPr>
            <w:tcW w:w="3115" w:type="dxa"/>
            <w:vAlign w:val="center"/>
          </w:tcPr>
          <w:p w14:paraId="2BA4F62D" w14:textId="61425751" w:rsidR="00801B33" w:rsidRPr="00F66F9F" w:rsidRDefault="00801B33" w:rsidP="00A96865">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10</w:t>
            </w:r>
          </w:p>
        </w:tc>
        <w:tc>
          <w:tcPr>
            <w:tcW w:w="3115" w:type="dxa"/>
            <w:vAlign w:val="center"/>
          </w:tcPr>
          <w:p w14:paraId="7284E8EC" w14:textId="77777777" w:rsidR="00801B33" w:rsidRPr="00F66F9F" w:rsidRDefault="00801B33" w:rsidP="005A5DBE">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65  (-194)</w:t>
            </w:r>
          </w:p>
        </w:tc>
      </w:tr>
      <w:tr w:rsidR="00801B33" w:rsidRPr="002F0BF4" w14:paraId="6EBD9718" w14:textId="77777777" w:rsidTr="00A96865">
        <w:trPr>
          <w:jc w:val="center"/>
        </w:trPr>
        <w:tc>
          <w:tcPr>
            <w:tcW w:w="3261" w:type="dxa"/>
            <w:vAlign w:val="center"/>
          </w:tcPr>
          <w:p w14:paraId="491C11FD" w14:textId="77777777" w:rsidR="00801B33" w:rsidRPr="00F66F9F" w:rsidRDefault="00801B33" w:rsidP="005A5DBE">
            <w:pPr>
              <w:pStyle w:val="a3"/>
              <w:spacing w:after="0" w:line="240" w:lineRule="auto"/>
              <w:ind w:left="0"/>
              <w:jc w:val="both"/>
              <w:rPr>
                <w:rFonts w:ascii="Times New Roman" w:hAnsi="Times New Roman" w:cs="Times New Roman"/>
                <w:sz w:val="24"/>
                <w:szCs w:val="24"/>
                <w:lang w:val="en-US"/>
              </w:rPr>
            </w:pPr>
            <w:r w:rsidRPr="00F66F9F">
              <w:rPr>
                <w:rFonts w:ascii="Times New Roman" w:hAnsi="Times New Roman" w:cs="Times New Roman"/>
                <w:sz w:val="24"/>
                <w:szCs w:val="24"/>
                <w:lang w:val="en-US"/>
              </w:rPr>
              <w:t>HCTH</w:t>
            </w:r>
          </w:p>
        </w:tc>
        <w:tc>
          <w:tcPr>
            <w:tcW w:w="3115" w:type="dxa"/>
            <w:vAlign w:val="center"/>
          </w:tcPr>
          <w:p w14:paraId="54EAF698" w14:textId="694F3745" w:rsidR="00801B33" w:rsidRPr="00F66F9F" w:rsidRDefault="00801B33" w:rsidP="00A96865">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20</w:t>
            </w:r>
          </w:p>
        </w:tc>
        <w:tc>
          <w:tcPr>
            <w:tcW w:w="3115" w:type="dxa"/>
            <w:vAlign w:val="center"/>
          </w:tcPr>
          <w:p w14:paraId="5502FD55" w14:textId="77777777" w:rsidR="00801B33" w:rsidRPr="00F66F9F" w:rsidRDefault="00801B33" w:rsidP="005A5DBE">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w:t>
            </w:r>
          </w:p>
        </w:tc>
      </w:tr>
      <w:tr w:rsidR="00801B33" w:rsidRPr="002F0BF4" w14:paraId="4B02CAC5" w14:textId="77777777" w:rsidTr="00A96865">
        <w:trPr>
          <w:jc w:val="center"/>
        </w:trPr>
        <w:tc>
          <w:tcPr>
            <w:tcW w:w="3261" w:type="dxa"/>
            <w:vAlign w:val="center"/>
          </w:tcPr>
          <w:p w14:paraId="7A5A5F2A" w14:textId="77777777" w:rsidR="00801B33" w:rsidRPr="00F66F9F" w:rsidRDefault="00801B33" w:rsidP="005A5DBE">
            <w:pPr>
              <w:pStyle w:val="a3"/>
              <w:spacing w:after="0" w:line="240" w:lineRule="auto"/>
              <w:ind w:left="0"/>
              <w:jc w:val="both"/>
              <w:rPr>
                <w:rFonts w:ascii="Times New Roman" w:hAnsi="Times New Roman" w:cs="Times New Roman"/>
                <w:sz w:val="24"/>
                <w:szCs w:val="24"/>
                <w:lang w:val="en-US"/>
              </w:rPr>
            </w:pPr>
            <w:r w:rsidRPr="00F66F9F">
              <w:rPr>
                <w:rFonts w:ascii="Times New Roman" w:hAnsi="Times New Roman" w:cs="Times New Roman"/>
                <w:sz w:val="24"/>
                <w:szCs w:val="24"/>
                <w:lang w:val="en-US"/>
              </w:rPr>
              <w:t>VS98</w:t>
            </w:r>
          </w:p>
        </w:tc>
        <w:tc>
          <w:tcPr>
            <w:tcW w:w="3115" w:type="dxa"/>
            <w:vAlign w:val="center"/>
          </w:tcPr>
          <w:p w14:paraId="7801BA60" w14:textId="19E4D9CC" w:rsidR="00801B33" w:rsidRPr="00F66F9F" w:rsidRDefault="00801B33" w:rsidP="00A96865">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29</w:t>
            </w:r>
          </w:p>
        </w:tc>
        <w:tc>
          <w:tcPr>
            <w:tcW w:w="3115" w:type="dxa"/>
            <w:vAlign w:val="center"/>
          </w:tcPr>
          <w:p w14:paraId="7557F945" w14:textId="77777777" w:rsidR="00801B33" w:rsidRPr="00F66F9F" w:rsidRDefault="00801B33" w:rsidP="005A5DBE">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33 (-109)</w:t>
            </w:r>
          </w:p>
        </w:tc>
      </w:tr>
      <w:tr w:rsidR="00801B33" w:rsidRPr="002F0BF4" w14:paraId="1FA852EE" w14:textId="77777777" w:rsidTr="00A96865">
        <w:trPr>
          <w:jc w:val="center"/>
        </w:trPr>
        <w:tc>
          <w:tcPr>
            <w:tcW w:w="3261" w:type="dxa"/>
            <w:vAlign w:val="center"/>
          </w:tcPr>
          <w:p w14:paraId="4529C766" w14:textId="77777777" w:rsidR="00801B33" w:rsidRPr="00F66F9F" w:rsidRDefault="00801B33" w:rsidP="005A5DBE">
            <w:pPr>
              <w:pStyle w:val="a3"/>
              <w:spacing w:after="0" w:line="240" w:lineRule="auto"/>
              <w:ind w:left="0"/>
              <w:jc w:val="both"/>
              <w:rPr>
                <w:rFonts w:ascii="Times New Roman" w:hAnsi="Times New Roman" w:cs="Times New Roman"/>
                <w:sz w:val="24"/>
                <w:szCs w:val="24"/>
                <w:lang w:val="en-US"/>
              </w:rPr>
            </w:pPr>
            <w:r w:rsidRPr="00F66F9F">
              <w:rPr>
                <w:rFonts w:ascii="Times New Roman" w:hAnsi="Times New Roman" w:cs="Times New Roman"/>
                <w:sz w:val="24"/>
                <w:szCs w:val="24"/>
                <w:lang w:val="en-US"/>
              </w:rPr>
              <w:t>PKZB</w:t>
            </w:r>
          </w:p>
        </w:tc>
        <w:tc>
          <w:tcPr>
            <w:tcW w:w="3115" w:type="dxa"/>
            <w:vAlign w:val="center"/>
          </w:tcPr>
          <w:p w14:paraId="6ED37A1B" w14:textId="187521B7" w:rsidR="00801B33" w:rsidRPr="00F66F9F" w:rsidRDefault="00801B33" w:rsidP="00A96865">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9</w:t>
            </w:r>
          </w:p>
        </w:tc>
        <w:tc>
          <w:tcPr>
            <w:tcW w:w="3115" w:type="dxa"/>
            <w:vAlign w:val="center"/>
          </w:tcPr>
          <w:p w14:paraId="420046C9" w14:textId="77777777" w:rsidR="00801B33" w:rsidRPr="00F66F9F" w:rsidRDefault="00801B33" w:rsidP="005A5DBE">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72 (+144)</w:t>
            </w:r>
          </w:p>
        </w:tc>
      </w:tr>
      <w:tr w:rsidR="00801B33" w:rsidRPr="002F0BF4" w14:paraId="4093044E" w14:textId="77777777" w:rsidTr="00A96865">
        <w:trPr>
          <w:jc w:val="center"/>
        </w:trPr>
        <w:tc>
          <w:tcPr>
            <w:tcW w:w="3261" w:type="dxa"/>
            <w:vAlign w:val="center"/>
          </w:tcPr>
          <w:p w14:paraId="178239FF" w14:textId="77777777" w:rsidR="00801B33" w:rsidRPr="00F66F9F" w:rsidRDefault="00801B33" w:rsidP="005A5DBE">
            <w:pPr>
              <w:pStyle w:val="a3"/>
              <w:spacing w:after="0" w:line="240" w:lineRule="auto"/>
              <w:ind w:left="0"/>
              <w:jc w:val="both"/>
              <w:rPr>
                <w:rFonts w:ascii="Times New Roman" w:hAnsi="Times New Roman" w:cs="Times New Roman"/>
                <w:sz w:val="24"/>
                <w:szCs w:val="24"/>
              </w:rPr>
            </w:pPr>
            <w:r w:rsidRPr="00F66F9F">
              <w:rPr>
                <w:rFonts w:ascii="Times New Roman" w:hAnsi="Times New Roman" w:cs="Times New Roman"/>
                <w:sz w:val="24"/>
                <w:szCs w:val="24"/>
              </w:rPr>
              <w:t>Гибридный функционал</w:t>
            </w:r>
          </w:p>
        </w:tc>
        <w:tc>
          <w:tcPr>
            <w:tcW w:w="3115" w:type="dxa"/>
            <w:vAlign w:val="center"/>
          </w:tcPr>
          <w:p w14:paraId="79F7B4B0" w14:textId="77777777" w:rsidR="00801B33" w:rsidRPr="00F66F9F" w:rsidRDefault="00801B33" w:rsidP="005A5DBE">
            <w:pPr>
              <w:pStyle w:val="a3"/>
              <w:spacing w:after="0" w:line="240" w:lineRule="auto"/>
              <w:ind w:left="0"/>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w:t>
            </w:r>
          </w:p>
        </w:tc>
        <w:tc>
          <w:tcPr>
            <w:tcW w:w="3115" w:type="dxa"/>
          </w:tcPr>
          <w:p w14:paraId="2EDBC7F6" w14:textId="19781AAF" w:rsidR="00801B33" w:rsidRPr="00F66F9F" w:rsidRDefault="008557FF" w:rsidP="005A5DBE">
            <w:pPr>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4(-</w:t>
            </w:r>
            <w:r w:rsidR="00801B33" w:rsidRPr="00F66F9F">
              <w:rPr>
                <w:rFonts w:ascii="Times New Roman" w:hAnsi="Times New Roman" w:cs="Times New Roman"/>
                <w:sz w:val="24"/>
                <w:szCs w:val="24"/>
                <w:lang w:val="en-US"/>
              </w:rPr>
              <w:t>209)</w:t>
            </w:r>
          </w:p>
        </w:tc>
      </w:tr>
      <w:tr w:rsidR="00E57497" w:rsidRPr="002F0BF4" w14:paraId="43EF42D3" w14:textId="77777777" w:rsidTr="00A96865">
        <w:trPr>
          <w:jc w:val="center"/>
        </w:trPr>
        <w:tc>
          <w:tcPr>
            <w:tcW w:w="9491" w:type="dxa"/>
            <w:gridSpan w:val="3"/>
            <w:vAlign w:val="center"/>
          </w:tcPr>
          <w:p w14:paraId="5A659D77" w14:textId="4E6E5FF8" w:rsidR="00E57497" w:rsidRPr="00F66F9F" w:rsidRDefault="00E57497" w:rsidP="00A96865">
            <w:pPr>
              <w:pStyle w:val="a3"/>
              <w:spacing w:after="0" w:line="240" w:lineRule="auto"/>
              <w:ind w:left="0" w:firstLine="596"/>
              <w:jc w:val="both"/>
              <w:rPr>
                <w:rFonts w:ascii="Times New Roman" w:hAnsi="Times New Roman" w:cs="Times New Roman"/>
                <w:sz w:val="24"/>
                <w:szCs w:val="24"/>
              </w:rPr>
            </w:pPr>
            <w:r w:rsidRPr="00F66F9F">
              <w:rPr>
                <w:rFonts w:ascii="Times New Roman" w:hAnsi="Times New Roman" w:cs="Times New Roman"/>
                <w:sz w:val="24"/>
                <w:szCs w:val="24"/>
              </w:rPr>
              <w:t xml:space="preserve">* – Составлено по источнику </w:t>
            </w:r>
            <w:r w:rsidRPr="00F66F9F">
              <w:rPr>
                <w:rFonts w:ascii="Times New Roman" w:hAnsi="Times New Roman" w:cs="Times New Roman"/>
                <w:sz w:val="24"/>
                <w:szCs w:val="24"/>
              </w:rPr>
              <w:fldChar w:fldCharType="begin" w:fldLock="1"/>
            </w:r>
            <w:r w:rsidRPr="00F66F9F">
              <w:rPr>
                <w:rFonts w:ascii="Times New Roman" w:hAnsi="Times New Roman" w:cs="Times New Roman"/>
                <w:sz w:val="24"/>
                <w:szCs w:val="24"/>
              </w:rPr>
              <w:instrText>ADDIN CSL_CITATION {"citationItems":[{"id":"ITEM-1","itemData":{"DOI":"10.1002/(SICI)1097-461X(1999)75:4/5&lt;889::AID-QUA54&gt;3.0.CO;2-8","ISSN":"00207608","abstract":"Results from numerical tests of nine approximate exchange-correlation energy functionals are reported for various systems - atoms, molecules, surfaces, and bulk solids. The functional forms can be divided into three categories: (1) the local spin density (LSD) approximation, (2) generalized gradient approximations (GGAs), and (3) meta-GGAs. In addition to the spin densities and their first gradients, the input to a meta-GGA includes other semilocal information such as Laplacians of the spin densities or orbital kinetic energy densities. We present a way to visualize meta-GGA nonlocality which generalizes that for GGA nonlocality, and which stresses the different meta-GGA descriptions of iso-orbital and orbital overlap regions of space. While some of the tested approximations were constructed semiempirically with many parameters fitted to chemical data, others were constructed to incorporate key properties of the exact exchange-correlation energy. The latter functionals perform well for both small and extended systems, with the best performance achieved by a meta-GGA which recovers the correct gradient expansion. While the semiempirical functionals can achieve high accuracy for atoms and molecules, they are typically less accurate for surfaces and solids. © 1999 John Wiley &amp; Sons, Inc.","author":[{"dropping-particle":"","family":"Kurth","given":"Stefan","non-dropping-particle":"","parse-names":false,"suffix":""},{"dropping-particle":"","family":"Perdew","given":"John P.","non-dropping-particle":"","parse-names":false,"suffix":""},{"dropping-particle":"","family":"Blaha","given":"Peter","non-dropping-particle":"","parse-names":false,"suffix":""}],"container-title":"International Journal of Quantum Chemistry","id":"ITEM-1","issue":"4-5","issued":{"date-parts":[["1999"]]},"title":"Molecular and solid-state tests of density functional approximations: LSD, GGAs, and Meta-GGAs","type":"article-journal","volume":"75"},"uris":["http://www.mendeley.com/documents/?uuid=e97f07b5-764a-375c-ba87-09df5984a227"]}],"mendeley":{"formattedCitation":"[83]","plainTextFormattedCitation":"[83]","previouslyFormattedCitation":"[83]"},"properties":{"noteIndex":0},"schema":"https://github.com/citation-style-language/schema/raw/master/csl-citation.json"}</w:instrText>
            </w:r>
            <w:r w:rsidRPr="00F66F9F">
              <w:rPr>
                <w:rFonts w:ascii="Times New Roman" w:hAnsi="Times New Roman" w:cs="Times New Roman"/>
                <w:sz w:val="24"/>
                <w:szCs w:val="24"/>
              </w:rPr>
              <w:fldChar w:fldCharType="separate"/>
            </w:r>
            <w:r w:rsidRPr="00F66F9F">
              <w:rPr>
                <w:rFonts w:ascii="Times New Roman" w:hAnsi="Times New Roman" w:cs="Times New Roman"/>
                <w:noProof/>
                <w:sz w:val="24"/>
                <w:szCs w:val="24"/>
              </w:rPr>
              <w:t>[83</w:t>
            </w:r>
            <w:r w:rsidR="00A87CA6" w:rsidRPr="00F66F9F">
              <w:rPr>
                <w:rFonts w:ascii="Times New Roman" w:hAnsi="Times New Roman" w:cs="Times New Roman"/>
                <w:noProof/>
                <w:sz w:val="24"/>
                <w:szCs w:val="24"/>
              </w:rPr>
              <w:t>, р.</w:t>
            </w:r>
            <w:r w:rsidR="00F66F9F">
              <w:rPr>
                <w:rFonts w:ascii="Times New Roman" w:hAnsi="Times New Roman" w:cs="Times New Roman"/>
                <w:noProof/>
                <w:sz w:val="24"/>
                <w:szCs w:val="24"/>
                <w:lang w:val="kk-KZ"/>
              </w:rPr>
              <w:t xml:space="preserve"> </w:t>
            </w:r>
            <w:r w:rsidR="00C068CA" w:rsidRPr="00F66F9F">
              <w:rPr>
                <w:rFonts w:ascii="Times New Roman" w:hAnsi="Times New Roman" w:cs="Times New Roman"/>
                <w:noProof/>
                <w:sz w:val="24"/>
                <w:szCs w:val="24"/>
              </w:rPr>
              <w:t>892</w:t>
            </w:r>
            <w:r w:rsidRPr="00F66F9F">
              <w:rPr>
                <w:rFonts w:ascii="Times New Roman" w:hAnsi="Times New Roman" w:cs="Times New Roman"/>
                <w:noProof/>
                <w:sz w:val="24"/>
                <w:szCs w:val="24"/>
              </w:rPr>
              <w:t>]</w:t>
            </w:r>
            <w:r w:rsidRPr="00F66F9F">
              <w:rPr>
                <w:rFonts w:ascii="Times New Roman" w:hAnsi="Times New Roman" w:cs="Times New Roman"/>
                <w:sz w:val="24"/>
                <w:szCs w:val="24"/>
              </w:rPr>
              <w:fldChar w:fldCharType="end"/>
            </w:r>
          </w:p>
          <w:p w14:paraId="0AA3AB4C" w14:textId="7B64862E" w:rsidR="00E57497" w:rsidRPr="00F66F9F" w:rsidRDefault="00E57497" w:rsidP="00A96865">
            <w:pPr>
              <w:spacing w:after="0" w:line="240" w:lineRule="auto"/>
              <w:ind w:firstLine="596"/>
              <w:jc w:val="both"/>
              <w:rPr>
                <w:rFonts w:ascii="Times New Roman" w:hAnsi="Times New Roman" w:cs="Times New Roman"/>
                <w:sz w:val="24"/>
                <w:szCs w:val="24"/>
              </w:rPr>
            </w:pPr>
            <w:r w:rsidRPr="00F66F9F">
              <w:rPr>
                <w:rFonts w:ascii="Times New Roman" w:hAnsi="Times New Roman" w:cs="Times New Roman"/>
                <w:sz w:val="24"/>
                <w:szCs w:val="24"/>
              </w:rPr>
              <w:t xml:space="preserve">** – Составлено по источнику </w:t>
            </w:r>
            <w:r w:rsidRPr="00F66F9F">
              <w:rPr>
                <w:rFonts w:ascii="Times New Roman" w:hAnsi="Times New Roman" w:cs="Times New Roman"/>
                <w:sz w:val="24"/>
                <w:szCs w:val="24"/>
              </w:rPr>
              <w:fldChar w:fldCharType="begin" w:fldLock="1"/>
            </w:r>
            <w:r w:rsidRPr="00F66F9F">
              <w:rPr>
                <w:rFonts w:ascii="Times New Roman" w:hAnsi="Times New Roman" w:cs="Times New Roman"/>
                <w:sz w:val="24"/>
                <w:szCs w:val="24"/>
              </w:rPr>
              <w:instrText>ADDIN CSL_CITATION {"citationItems":[{"id":"ITEM-1","itemData":{"DOI":"10.1063/1.480838","ISSN":"00219606","abstract":"The meta-GGA functional recently proposed by Perdew et al. [Phys. Rev. Lett. 82, 2544 (1999)] goes beyond the generalized gradient approximations (GGAs) since it employs the noninteracting kinetic energy density in addition to the local density and the gradient of the local density. In this paper, we focus on thermochemistry and present an extensive assessment of the meta-GGA functional. We find that for atomization energies meta-GGA is as accurate as the computationally more involved Perdew-Burke-Ernzerhof (PBE) hybrid scheme. However, the geometries and frequencies obtained with meta-GGA are worse than those obtained with PBE or PBE hybrid. We give a detailed analysis of our results and propose explanations for the observed differences between PBE, PBE hybrid, and meta-GGA. Furthermore, we address the question whether the parameters in the meta-GGA functional are optimal for our benchmark set. © 2000 American Institute of Physics.","author":[{"dropping-particle":"","family":"Adamo","given":"Carlo","non-dropping-particle":"","parse-names":false,"suffix":""},{"dropping-particle":"","family":"Ernzerhof","given":"Matthias","non-dropping-particle":"","parse-names":false,"suffix":""},{"dropping-particle":"","family":"Scuseria","given":"Gustavo E.","non-dropping-particle":"","parse-names":false,"suffix":""}],"container-title":"Journal of Chemical Physics","id":"ITEM-1","issue":"6","issued":{"date-parts":[["2000"]]},"title":"The meta-GGA functional: Thermochemistry with a kinetic energy density dependent exchange-correlation functional","type":"article-journal","volume":"112"},"uris":["http://www.mendeley.com/documents/?uuid=5d161c2c-fad2-35c4-b471-d202a5b3e0c5"]}],"mendeley":{"formattedCitation":"[84]","plainTextFormattedCitation":"[84]","previouslyFormattedCitation":"[84]"},"properties":{"noteIndex":0},"schema":"https://github.com/citation-style-language/schema/raw/master/csl-citation.json"}</w:instrText>
            </w:r>
            <w:r w:rsidRPr="00F66F9F">
              <w:rPr>
                <w:rFonts w:ascii="Times New Roman" w:hAnsi="Times New Roman" w:cs="Times New Roman"/>
                <w:sz w:val="24"/>
                <w:szCs w:val="24"/>
              </w:rPr>
              <w:fldChar w:fldCharType="separate"/>
            </w:r>
            <w:r w:rsidRPr="00F66F9F">
              <w:rPr>
                <w:rFonts w:ascii="Times New Roman" w:hAnsi="Times New Roman" w:cs="Times New Roman"/>
                <w:noProof/>
                <w:sz w:val="24"/>
                <w:szCs w:val="24"/>
              </w:rPr>
              <w:t>[84</w:t>
            </w:r>
            <w:r w:rsidR="00A87CA6" w:rsidRPr="00F66F9F">
              <w:rPr>
                <w:rFonts w:ascii="Times New Roman" w:hAnsi="Times New Roman" w:cs="Times New Roman"/>
                <w:noProof/>
                <w:sz w:val="24"/>
                <w:szCs w:val="24"/>
              </w:rPr>
              <w:t>, р.</w:t>
            </w:r>
            <w:r w:rsidR="00F66F9F">
              <w:rPr>
                <w:rFonts w:ascii="Times New Roman" w:hAnsi="Times New Roman" w:cs="Times New Roman"/>
                <w:noProof/>
                <w:sz w:val="24"/>
                <w:szCs w:val="24"/>
                <w:lang w:val="kk-KZ"/>
              </w:rPr>
              <w:t xml:space="preserve"> </w:t>
            </w:r>
            <w:r w:rsidR="00C068CA" w:rsidRPr="00F66F9F">
              <w:rPr>
                <w:rFonts w:ascii="Times New Roman" w:hAnsi="Times New Roman" w:cs="Times New Roman"/>
                <w:noProof/>
                <w:sz w:val="24"/>
                <w:szCs w:val="24"/>
              </w:rPr>
              <w:t>2643</w:t>
            </w:r>
            <w:r w:rsidRPr="00F66F9F">
              <w:rPr>
                <w:rFonts w:ascii="Times New Roman" w:hAnsi="Times New Roman" w:cs="Times New Roman"/>
                <w:noProof/>
                <w:sz w:val="24"/>
                <w:szCs w:val="24"/>
              </w:rPr>
              <w:t>]</w:t>
            </w:r>
            <w:r w:rsidRPr="00F66F9F">
              <w:rPr>
                <w:rFonts w:ascii="Times New Roman" w:hAnsi="Times New Roman" w:cs="Times New Roman"/>
                <w:sz w:val="24"/>
                <w:szCs w:val="24"/>
              </w:rPr>
              <w:fldChar w:fldCharType="end"/>
            </w:r>
          </w:p>
        </w:tc>
      </w:tr>
    </w:tbl>
    <w:p w14:paraId="4C98DEC5" w14:textId="09E65D65" w:rsidR="0083556B" w:rsidRDefault="0083556B" w:rsidP="005A5DBE">
      <w:pPr>
        <w:pStyle w:val="a3"/>
        <w:spacing w:after="0" w:line="240" w:lineRule="auto"/>
        <w:ind w:left="90" w:firstLine="540"/>
        <w:jc w:val="both"/>
        <w:rPr>
          <w:rFonts w:ascii="Times New Roman" w:hAnsi="Times New Roman" w:cs="Times New Roman"/>
          <w:b/>
          <w:sz w:val="28"/>
          <w:szCs w:val="28"/>
        </w:rPr>
        <w:sectPr w:rsidR="0083556B" w:rsidSect="00560BD1">
          <w:pgSz w:w="11906" w:h="16838" w:code="9"/>
          <w:pgMar w:top="1134" w:right="567" w:bottom="1134" w:left="1701" w:header="709" w:footer="709" w:gutter="0"/>
          <w:cols w:space="708"/>
          <w:docGrid w:linePitch="360"/>
        </w:sectPr>
      </w:pPr>
    </w:p>
    <w:p w14:paraId="79BB7080" w14:textId="4564B283" w:rsidR="002F3982" w:rsidRPr="007768E4" w:rsidRDefault="007768E4" w:rsidP="00A96865">
      <w:pPr>
        <w:spacing w:after="0" w:line="240" w:lineRule="auto"/>
        <w:ind w:firstLine="709"/>
        <w:jc w:val="both"/>
        <w:rPr>
          <w:rFonts w:ascii="Times New Roman" w:hAnsi="Times New Roman" w:cs="Times New Roman"/>
          <w:sz w:val="28"/>
          <w:szCs w:val="28"/>
        </w:rPr>
      </w:pPr>
      <w:bookmarkStart w:id="1" w:name="_Hlk157526673"/>
      <w:r>
        <w:rPr>
          <w:rFonts w:ascii="Times New Roman" w:hAnsi="Times New Roman" w:cs="Times New Roman"/>
          <w:b/>
          <w:sz w:val="28"/>
          <w:szCs w:val="28"/>
        </w:rPr>
        <w:t xml:space="preserve">3 </w:t>
      </w:r>
      <w:r w:rsidRPr="007768E4">
        <w:rPr>
          <w:rFonts w:ascii="Times New Roman" w:hAnsi="Times New Roman" w:cs="Times New Roman"/>
          <w:b/>
          <w:sz w:val="28"/>
          <w:szCs w:val="28"/>
        </w:rPr>
        <w:t xml:space="preserve">ЭЛЕКТРОННЫЕ, УПРУГИЕ И ВИБРАЦИОННЫЕ СВОЙСТВА ИДЕАЛЬНОГО КРИСТАЛЛА </w:t>
      </w:r>
      <w:r w:rsidR="002F3982" w:rsidRPr="007768E4">
        <w:rPr>
          <w:rFonts w:ascii="Times New Roman" w:hAnsi="Times New Roman" w:cs="Times New Roman"/>
          <w:b/>
          <w:sz w:val="28"/>
          <w:szCs w:val="28"/>
        </w:rPr>
        <w:t>β-Ga</w:t>
      </w:r>
      <w:r w:rsidR="002F3982" w:rsidRPr="007768E4">
        <w:rPr>
          <w:rFonts w:ascii="Times New Roman" w:hAnsi="Times New Roman" w:cs="Times New Roman"/>
          <w:b/>
          <w:sz w:val="28"/>
          <w:szCs w:val="28"/>
          <w:vertAlign w:val="subscript"/>
        </w:rPr>
        <w:t>2</w:t>
      </w:r>
      <w:r w:rsidR="002F3982" w:rsidRPr="007768E4">
        <w:rPr>
          <w:rFonts w:ascii="Times New Roman" w:hAnsi="Times New Roman" w:cs="Times New Roman"/>
          <w:b/>
          <w:sz w:val="28"/>
          <w:szCs w:val="28"/>
        </w:rPr>
        <w:t>O</w:t>
      </w:r>
      <w:r w:rsidR="002F3982" w:rsidRPr="007768E4">
        <w:rPr>
          <w:rFonts w:ascii="Times New Roman" w:hAnsi="Times New Roman" w:cs="Times New Roman"/>
          <w:b/>
          <w:sz w:val="28"/>
          <w:szCs w:val="28"/>
          <w:vertAlign w:val="subscript"/>
        </w:rPr>
        <w:t>3</w:t>
      </w:r>
      <w:bookmarkEnd w:id="1"/>
    </w:p>
    <w:p w14:paraId="554EEA15" w14:textId="77777777" w:rsidR="00D23DB6" w:rsidRPr="00D23DB6" w:rsidRDefault="00D23DB6" w:rsidP="00A96865">
      <w:pPr>
        <w:pStyle w:val="a3"/>
        <w:spacing w:after="0" w:line="240" w:lineRule="auto"/>
        <w:ind w:left="0" w:firstLine="709"/>
        <w:jc w:val="both"/>
        <w:rPr>
          <w:rFonts w:ascii="Times New Roman" w:hAnsi="Times New Roman" w:cs="Times New Roman"/>
          <w:sz w:val="28"/>
          <w:szCs w:val="28"/>
        </w:rPr>
      </w:pPr>
    </w:p>
    <w:p w14:paraId="41CC999E" w14:textId="59709995" w:rsidR="002F3982" w:rsidRPr="00B36524" w:rsidRDefault="002F3982" w:rsidP="00A96865">
      <w:pPr>
        <w:spacing w:after="0" w:line="240" w:lineRule="auto"/>
        <w:ind w:firstLine="709"/>
        <w:jc w:val="both"/>
        <w:rPr>
          <w:rFonts w:ascii="Times New Roman" w:hAnsi="Times New Roman" w:cs="Times New Roman"/>
          <w:sz w:val="28"/>
          <w:szCs w:val="28"/>
        </w:rPr>
      </w:pPr>
      <w:r w:rsidRPr="00B36524">
        <w:rPr>
          <w:rFonts w:ascii="Times New Roman" w:hAnsi="Times New Roman" w:cs="Times New Roman"/>
          <w:sz w:val="28"/>
          <w:szCs w:val="28"/>
        </w:rPr>
        <w:t>Все компьютерные расчеты проводились с использованием программы CRYSTAL</w:t>
      </w:r>
      <w:r>
        <w:rPr>
          <w:rFonts w:ascii="Times New Roman" w:hAnsi="Times New Roman" w:cs="Times New Roman"/>
          <w:sz w:val="28"/>
          <w:szCs w:val="28"/>
        </w:rPr>
        <w:t>-</w:t>
      </w:r>
      <w:r w:rsidRPr="00B36524">
        <w:rPr>
          <w:rFonts w:ascii="Times New Roman" w:hAnsi="Times New Roman" w:cs="Times New Roman"/>
          <w:sz w:val="28"/>
          <w:szCs w:val="28"/>
        </w:rPr>
        <w:t>17. Программа рассчитывает атомную и электронную структуру кристаллических систем на основе метода Хартри-Фока</w:t>
      </w:r>
      <w:r w:rsidR="002734D0">
        <w:rPr>
          <w:rFonts w:ascii="Times New Roman" w:hAnsi="Times New Roman" w:cs="Times New Roman"/>
          <w:sz w:val="28"/>
          <w:szCs w:val="28"/>
        </w:rPr>
        <w:t>, ТФП</w:t>
      </w:r>
      <w:r w:rsidRPr="00B36524">
        <w:rPr>
          <w:rFonts w:ascii="Times New Roman" w:hAnsi="Times New Roman" w:cs="Times New Roman"/>
          <w:sz w:val="28"/>
          <w:szCs w:val="28"/>
        </w:rPr>
        <w:t xml:space="preserve"> и различных гибридных подходов вместе с наборами атомных гауссовых базисных функций для периодических (3D, 2D и 1D) систем.</w:t>
      </w:r>
    </w:p>
    <w:p w14:paraId="612E290C" w14:textId="46BB1AA3" w:rsidR="002F3982" w:rsidRPr="00B36524" w:rsidRDefault="002F3982" w:rsidP="00A96865">
      <w:pPr>
        <w:spacing w:after="0" w:line="240" w:lineRule="auto"/>
        <w:ind w:firstLine="709"/>
        <w:jc w:val="both"/>
        <w:rPr>
          <w:rFonts w:ascii="Times New Roman" w:hAnsi="Times New Roman" w:cs="Times New Roman"/>
          <w:sz w:val="28"/>
          <w:szCs w:val="28"/>
        </w:rPr>
      </w:pPr>
      <w:r w:rsidRPr="00B36524">
        <w:rPr>
          <w:rFonts w:ascii="Times New Roman" w:hAnsi="Times New Roman" w:cs="Times New Roman"/>
          <w:sz w:val="28"/>
          <w:szCs w:val="28"/>
        </w:rPr>
        <w:t xml:space="preserve">Базисные наборы (БН) для атомов галлия (Ga) и кислорода (O) взяты из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{"citationItems":[{"id":"ITEM-1","itemData":{"DOI":"10.2478/lpts-2021-0007","ISSN":"08688257","abstract":"Gallium oxide β-Ga2O3 is an important wide-band gap semiconductor. In this study, we have calculated the formation energy and transition levels of oxygen vacancies in β-Ga2O3 crystal using the B3LYP hybrid exchange-correlation functional within the LCAO-DFT approach. The obtained electronic charge redistribution in perfect Ga2O3 shows notable covalency of the Ga-O bonds. The formation of the neutral oxygen vacancy in β-Ga2O3 leads to the presence of deep donor defects with quite low concentration. This is a clear reason why oxygen vacancies can be hardly responsible for n-type conductivity in β-Ga2O3.","author":[{"dropping-particle":"","family":"Usseinov","given":"A.","non-dropping-particle":"","parse-names":false,"suffix":""},{"dropping-particle":"","family":"Koishybayeva","given":"Zh","non-dropping-particle":"","parse-names":false,"suffix":""},{"dropping-particle":"","family":"Platonenko","given":"A.","non-dropping-particle":"","parse-names":false,"suffix":""},{"dropping-particle":"","family":"Akilbekov","given":"A.","non-dropping-particle":"","parse-names":false,"suffix":""},{"dropping-particle":"","family":"Purans","given":"J.","non-dropping-particle":"","parse-names":false,"suffix":""},{"dropping-particle":"","family":"Pankratov","given":"V.","non-dropping-particle":"","parse-names":false,"suffix":""},{"dropping-particle":"","family":"Suchikova","given":"Y.","non-dropping-particle":"","parse-names":false,"suffix":""},{"dropping-particle":"","family":"Popov","given":"A. I.","non-dropping-particle":"","parse-names":false,"suffix":""}],"container-title":"Latvian Journal of Physics and Technical Sciences","id":"ITEM-1","issue":"2","issued":{"date-parts":[["2021"]]},"title":"Ab-Initio Calculations of Oxygen Vacancy in Ga2O3Crystals","type":"article-journal","volume":"58"},"uris":["http://www.mendeley.com/documents/?uuid=ab51264b-59ab-34dd-a484-c41716835635"]},{"id":"ITEM-2","itemData":{"DOI":"10.1103/PhysRevB.50.5041","ISSN":"01631829","abstract":"The ground-state electronic structure of NiO and MnO has been calculated within the Hartree-Fock approximation using local Gaussian basis sets. For both, a qualitatively correct ground-state electronic structure is obtained in which the wide-band-gap insulating character of these materials is seen to be a result of large on-site Coulomb interactions. The materials are correctly predicted to be antiferromagnetic with the AF2 structure. The relative energy differences between various magnetic structures are consistent with the ratio of the Néel temperatures. The structural, elastic, and vibrational properties are in reasonable agreement with available experimental data. © 1994 The American Physical Society.","author":[{"dropping-particle":"","family":"Towler","given":"M. D.","non-dropping-particle":"","parse-names":false,"suffix":""},{"dropping-particle":"","family":"Allan","given":"N. L.","non-dropping-particle":"","parse-names":false,"suffix":""},{"dropping-particle":"","family":"Harrison","given":"N. M.","non-dropping-particle":"","parse-names":false,"suffix":""},{"dropping-particle":"","family":"Saunders","given":"V. R.","non-dropping-particle":"","parse-names":false,"suffix":""},{"dropping-particle":"","family":"MacKrodt","given":"W. C.","non-dropping-particle":"","parse-names":false,"suffix":""},{"dropping-particle":"","family":"Aprà","given":"E.","non-dropping-particle":"","parse-names":false,"suffix":""}],"container-title":"Physical Review B","id":"ITEM-2","issue":"8","issued":{"date-parts":[["1994"]]},"title":"Ab initio study of MnO and NiO","type":"article-journal","volume":"50"},"uris":["http://www.mendeley.com/documents/?uuid=58aae9aa-1f49-3849-b85f-2d83edf6c2f2"]}],"mendeley":{"formattedCitation":"[85,86]","plainTextFormattedCitation":"[85,86]","previouslyFormattedCitation":"[85,86]"},"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[85,</w:t>
      </w:r>
      <w:r w:rsidR="002F5307">
        <w:rPr>
          <w:rFonts w:ascii="Times New Roman" w:hAnsi="Times New Roman" w:cs="Times New Roman"/>
          <w:noProof/>
          <w:sz w:val="28"/>
          <w:szCs w:val="28"/>
        </w:rPr>
        <w:t xml:space="preserve"> р. 3-9; </w:t>
      </w:r>
      <w:r w:rsidR="00D5241D" w:rsidRPr="00D5241D">
        <w:rPr>
          <w:rFonts w:ascii="Times New Roman" w:hAnsi="Times New Roman" w:cs="Times New Roman"/>
          <w:noProof/>
          <w:sz w:val="28"/>
          <w:szCs w:val="28"/>
        </w:rPr>
        <w:t>86</w:t>
      </w:r>
      <w:r w:rsidR="002F5307">
        <w:rPr>
          <w:rFonts w:ascii="Times New Roman" w:hAnsi="Times New Roman" w:cs="Times New Roman"/>
          <w:noProof/>
          <w:sz w:val="28"/>
          <w:szCs w:val="28"/>
        </w:rPr>
        <w:t>, р. 5041-5053</w:t>
      </w:r>
      <w:r w:rsidR="00D5241D" w:rsidRPr="00D5241D">
        <w:rPr>
          <w:rFonts w:ascii="Times New Roman" w:hAnsi="Times New Roman" w:cs="Times New Roman"/>
          <w:noProof/>
          <w:sz w:val="28"/>
          <w:szCs w:val="28"/>
        </w:rPr>
        <w:t>]</w:t>
      </w:r>
      <w:r>
        <w:rPr>
          <w:rFonts w:ascii="Times New Roman" w:hAnsi="Times New Roman" w:cs="Times New Roman"/>
          <w:sz w:val="28"/>
          <w:szCs w:val="28"/>
        </w:rPr>
        <w:fldChar w:fldCharType="end"/>
      </w:r>
      <w:r w:rsidRPr="006507CB">
        <w:rPr>
          <w:rFonts w:ascii="Times New Roman" w:hAnsi="Times New Roman" w:cs="Times New Roman"/>
          <w:sz w:val="28"/>
          <w:szCs w:val="28"/>
        </w:rPr>
        <w:t xml:space="preserve">, </w:t>
      </w:r>
      <w:r w:rsidRPr="00B36524">
        <w:rPr>
          <w:rFonts w:ascii="Times New Roman" w:hAnsi="Times New Roman" w:cs="Times New Roman"/>
          <w:sz w:val="28"/>
          <w:szCs w:val="28"/>
        </w:rPr>
        <w:t xml:space="preserve">соответственно. Градиенты </w:t>
      </w:r>
      <w:r w:rsidRPr="00F00FF9">
        <w:rPr>
          <w:rFonts w:ascii="Times New Roman" w:hAnsi="Times New Roman" w:cs="Times New Roman"/>
          <w:sz w:val="28"/>
          <w:szCs w:val="28"/>
        </w:rPr>
        <w:t>сил были оценены</w:t>
      </w:r>
      <w:r w:rsidRPr="00B36524">
        <w:rPr>
          <w:rFonts w:ascii="Times New Roman" w:hAnsi="Times New Roman" w:cs="Times New Roman"/>
          <w:sz w:val="28"/>
          <w:szCs w:val="28"/>
        </w:rPr>
        <w:t xml:space="preserve"> с использованием атомных координат и параметров решетки. Равновесная структура была определена с помощью квази-ньютоновского алгоритма со схемой обновления гессиана Бройдена-Флетчера-Гольдфарба-Шанно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{"citationItems":[{"id":"ITEM-1","itemData":{"DOI":"10.1002/wcms.1360","ISSN":"17590884","abstract":"The latest release of the Crystal program for solid-state quantum-mechanical ab initio simulations is presented. The program adopts atom-centered Gaussian-type functions as a basis set, which makes it possible to perform all-electron as well as pseudopotential calculations. Systems of any periodicity can be treated at the same level of accuracy (from 0D molecules, clusters and nanocrystals, to 1D polymers, helices, nanorods, and nanotubes, to 2D monolayers and slab models for surfaces, to actual 3D bulk crystals), without any artificial repetition along nonperiodic directions for 0–2D systems. Density functional theory calculations can be performed with a variety of functionals belonging to several classes: local-density (LDA), generalized-gradient (GGA), meta-GGA, global hybrid, range-separated hybrid, and self-consistent system-specific hybrid. In particular, hybrid functionals can be used at a modest computational cost, comparable to that of pure LDA and GGA formulations, because of the efficient implementation of exact nonlocal Fock exchange. Both translational and point-symmetry features are fully exploited at all steps of the calculation, thus drastically reducing the corresponding computational cost. The various properties computed encompass electronic structure (including magnetic spin-polarized open-shell systems, electron density analysis), geometry (including full or constrained optimization, transition-state search), vibrational properties (frequencies, infrared and Raman intensities, phonon density of states), thermal properties (quasi-harmonic approximation), linear and nonlinear optical properties (static and dynamic [hyper]polarizabilities), strain properties (elasticity, piezoelectricity, photoelasticity), electron transport properties (Boltzmann, transport across nanojunctions), as well as X-ray and inelastic neutron spectra. The program is distributed in serial, parallel, and massively parallel versions. In this paper, the original developments that have been devised and implemented in the last 4 years (since the distribution of the previous public version, Crystal14, occurred in December 2013) are described. This article is categorized under: Software &gt; Quantum Chemistry Structure and Mechanism &gt; Computational Materials Science Electronic Structure Theory &gt; Density Functional Theory.","author":[{"dropping-particle":"","family":"Dovesi","given":"Roberto","non-dropping-particle":"","parse-names":false,"suffix":""},{"dropping-particle":"","family":"Erba","given":"Alessandro","non-dropping-particle":"","parse-names":false,"suffix":""},{"dropping-particle":"","family":"Orlando","given":"Roberto","non-dropping-particle":"","parse-names":false,"suffix":""},{"dropping-particle":"","family":"Zicovich-Wilson","given":"Claudio M.","non-dropping-particle":"","parse-names":false,"suffix":""},{"dropping-particle":"","family":"Civalleri","given":"Bartolomeo","non-dropping-particle":"","parse-names":false,"suffix":""},{"dropping-particle":"","family":"Maschio","given":"Lorenzo","non-dropping-particle":"","parse-names":false,"suffix":""},{"dropping-particle":"","family":"Rérat","given":"Michel","non-dropping-particle":"","parse-names":false,"suffix":""},{"dropping-particle":"","family":"Casassa","given":"Silvia","non-dropping-particle":"","parse-names":false,"suffix":""},{"dropping-particle":"","family":"Baima","given":"Jacopo","non-dropping-particle":"","parse-names":false,"suffix":""},{"dropping-particle":"","family":"Salustro","given":"Simone","non-dropping-particle":"","parse-names":false,"suffix":""},{"dropping-particle":"","family":"Kirtman","given":"Bernard","non-dropping-particle":"","parse-names":false,"suffix":""}],"container-title":"Wiley Interdisciplinary Reviews: Computational Molecular Science","id":"ITEM-1","issue":"4","issued":{"date-parts":[["2018"]]},"title":"Quantum-mechanical condensed matter simulations with CRYSTAL","type":"article-journal","volume":"8"},"uris":["http://www.mendeley.com/documents/?uuid=ca6a23be-caa8-3d6c-8ab9-dc9d90430af0"]}],"mendeley":{"formattedCitation":"[87]","plainTextFormattedCitation":"[87]","previouslyFormattedCitation":"[87]"},"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[87]</w:t>
      </w:r>
      <w:r>
        <w:rPr>
          <w:rFonts w:ascii="Times New Roman" w:hAnsi="Times New Roman" w:cs="Times New Roman"/>
          <w:sz w:val="28"/>
          <w:szCs w:val="28"/>
        </w:rPr>
        <w:fldChar w:fldCharType="end"/>
      </w:r>
      <w:r w:rsidRPr="006507CB">
        <w:rPr>
          <w:rFonts w:ascii="Times New Roman" w:hAnsi="Times New Roman" w:cs="Times New Roman"/>
          <w:sz w:val="28"/>
          <w:szCs w:val="28"/>
        </w:rPr>
        <w:t xml:space="preserve">. </w:t>
      </w:r>
      <w:r w:rsidRPr="00B36524">
        <w:rPr>
          <w:rFonts w:ascii="Times New Roman" w:hAnsi="Times New Roman" w:cs="Times New Roman"/>
          <w:sz w:val="28"/>
          <w:szCs w:val="28"/>
        </w:rPr>
        <w:t>Во время оптимизации формы сходимость проверялась по абсолютным значениям среднеквадратичного отклонения и максимальным компонентам градиента и ядерного смещения. Максимальное и среднеквадратичное пороговые значения для всех атомов были установлены на 0.000450 и 0.000300 атомных единиц. Между тем, максимальное и среднеквадратичное пороговые значения для атомных смещений были выбраны равными 0.001800 и 0.001200 атомных единиц, соответственно.</w:t>
      </w:r>
    </w:p>
    <w:p w14:paraId="42E9ABB8" w14:textId="12F9BEC0" w:rsidR="002F3982" w:rsidRPr="0094691A" w:rsidRDefault="002F3982" w:rsidP="00A96865">
      <w:pPr>
        <w:spacing w:after="0" w:line="240" w:lineRule="auto"/>
        <w:ind w:firstLine="709"/>
        <w:jc w:val="both"/>
        <w:rPr>
          <w:rFonts w:ascii="Times New Roman" w:hAnsi="Times New Roman" w:cs="Times New Roman"/>
          <w:sz w:val="28"/>
          <w:szCs w:val="28"/>
        </w:rPr>
      </w:pPr>
      <w:r w:rsidRPr="0094691A">
        <w:rPr>
          <w:rFonts w:ascii="Times New Roman" w:hAnsi="Times New Roman" w:cs="Times New Roman"/>
          <w:sz w:val="28"/>
          <w:szCs w:val="28"/>
        </w:rPr>
        <w:t xml:space="preserve">Известно, что для того, чтобы лучше охарактеризовать электронную структуру кристалла, необходимо точно определить полную энергию кристаллической ячейки </w:t>
      </w:r>
      <w:r w:rsidRPr="0094691A">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{"citationItems":[{"id":"ITEM-1","itemData":{"DOI":"10.1063/1.3491271","ISSN":"00219606","abstract":"A hybrid density functional study based on a periodic approach with localized atomic orbital basis functions has been performed in order to compute the optical and thermodynamic transition levels between different charge states of defect impurities in bulk ZnO. The theoretical approach presented allows the accurate computation of transition levels starting from single particle Kohn-Sham eigenvalues. The results are compared to previous theoretical findings and with available experimental data for a variety of defects ranging from oxygen vacancies, zinc interstitials, and hydrogen and nitrogen impurities. We find that H and Zn impurities give rise to shallow levels; the oxygen vacancy is stable only in the neutral VO and doubly charged VO2+ variants, while N-dopants act as deep acceptor levels. © 2010 American Institute of Physics.","author":[{"dropping-particle":"","family":"Gallino","given":"Federico","non-dropping-particle":"","parse-names":false,"suffix":""},{"dropping-particle":"","family":"Pacchioni","given":"Gianfranco","non-dropping-particle":"","parse-names":false,"suffix":""},{"dropping-particle":"","family":"Valentin","given":"Cristiana","non-dropping-particle":"Di","parse-names":false,"suffix":""}],"container-title":"Journal of Chemical Physics","id":"ITEM-1","issue":"14","issued":{"date-parts":[["2010"]]},"title":"Transition levels of defect centers in ZnO by hybrid functionals and localized basis set approach","type":"article-journal","volume":"133"},"uris":["http://www.mendeley.com/documents/?uuid=0e84205f-6e78-3de1-83d9-b66d1587f989"]},{"id":"ITEM-2","itemData":{"DOI":"10.1063/1.1682673","ISSN":"00218979","author":[{"dropping-particle":"","family":"Walle","given":"Chris G.","non-dropping-particle":"Van De","parse-names":false,"suffix":""},{"dropping-particle":"","family":"Neugebauer","given":"Jörg","non-dropping-particle":"","parse-names":false,"suffix":""}],"container-title":"Journal of Applied Physics","id":"ITEM-2","issue":"8","issued":{"date-parts":[["2004"]]},"title":"First-principles calculations for defects and impurities: Applications to III-nitrides","type":"article","volume":"95"},"uris":["http://www.mendeley.com/documents/?uuid=214513d2-b4a2-3b22-9fc1-0eaa6c17426c"]}],"mendeley":{"formattedCitation":"[88,89]","plainTextFormattedCitation":"[88,89]","previouslyFormattedCitation":"[88,89]"},"properties":{"noteIndex":0},"schema":"https://github.com/citation-style-language/schema/raw/master/csl-citation.json"}</w:instrText>
      </w:r>
      <w:r w:rsidRPr="0094691A">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[88,</w:t>
      </w:r>
      <w:r w:rsidR="002F5307">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89]</w:t>
      </w:r>
      <w:r w:rsidRPr="0094691A">
        <w:rPr>
          <w:rFonts w:ascii="Times New Roman" w:hAnsi="Times New Roman" w:cs="Times New Roman"/>
          <w:sz w:val="28"/>
          <w:szCs w:val="28"/>
        </w:rPr>
        <w:fldChar w:fldCharType="end"/>
      </w:r>
      <w:r w:rsidRPr="0094691A">
        <w:rPr>
          <w:rFonts w:ascii="Times New Roman" w:hAnsi="Times New Roman" w:cs="Times New Roman"/>
          <w:sz w:val="28"/>
          <w:szCs w:val="28"/>
        </w:rPr>
        <w:t xml:space="preserve">. </w:t>
      </w:r>
      <w:r w:rsidRPr="00392654">
        <w:rPr>
          <w:rFonts w:ascii="Times New Roman" w:hAnsi="Times New Roman" w:cs="Times New Roman"/>
          <w:sz w:val="28"/>
          <w:szCs w:val="28"/>
        </w:rPr>
        <w:t>Согласно известной теории функционала плотности</w:t>
      </w:r>
      <w:r w:rsidRPr="0094691A">
        <w:rPr>
          <w:rFonts w:ascii="Times New Roman" w:hAnsi="Times New Roman" w:cs="Times New Roman"/>
          <w:sz w:val="28"/>
          <w:szCs w:val="28"/>
        </w:rPr>
        <w:t>, рассчитать полную энергию в рамках периодической модели кристалла непросто. Поэтому программа CRYSTAL</w:t>
      </w:r>
      <w:r>
        <w:rPr>
          <w:rFonts w:ascii="Times New Roman" w:hAnsi="Times New Roman" w:cs="Times New Roman"/>
          <w:sz w:val="28"/>
          <w:szCs w:val="28"/>
        </w:rPr>
        <w:t>-17</w:t>
      </w:r>
      <w:r w:rsidRPr="0094691A">
        <w:rPr>
          <w:rFonts w:ascii="Times New Roman" w:hAnsi="Times New Roman" w:cs="Times New Roman"/>
          <w:sz w:val="28"/>
          <w:szCs w:val="28"/>
        </w:rPr>
        <w:t xml:space="preserve"> предлагает сложную схему предварительного анализа и последующего расчета кристаллических интегралов. В наших расчетах мы выбрали высокие допуски сходимости для кулоновского и обменного интегралов: Кулоновское перекрытие (10</w:t>
      </w:r>
      <w:r w:rsidRPr="0094691A">
        <w:rPr>
          <w:rFonts w:ascii="Times New Roman" w:hAnsi="Times New Roman" w:cs="Times New Roman"/>
          <w:sz w:val="28"/>
          <w:szCs w:val="28"/>
          <w:vertAlign w:val="superscript"/>
        </w:rPr>
        <w:t>-7</w:t>
      </w:r>
      <w:r w:rsidRPr="0094691A">
        <w:rPr>
          <w:rFonts w:ascii="Times New Roman" w:hAnsi="Times New Roman" w:cs="Times New Roman"/>
          <w:sz w:val="28"/>
          <w:szCs w:val="28"/>
        </w:rPr>
        <w:t>), Кулоновское вхождение (10</w:t>
      </w:r>
      <w:r w:rsidRPr="0094691A">
        <w:rPr>
          <w:rFonts w:ascii="Times New Roman" w:hAnsi="Times New Roman" w:cs="Times New Roman"/>
          <w:sz w:val="28"/>
          <w:szCs w:val="28"/>
          <w:vertAlign w:val="superscript"/>
        </w:rPr>
        <w:t>-7</w:t>
      </w:r>
      <w:r w:rsidRPr="0094691A">
        <w:rPr>
          <w:rFonts w:ascii="Times New Roman" w:hAnsi="Times New Roman" w:cs="Times New Roman"/>
          <w:sz w:val="28"/>
          <w:szCs w:val="28"/>
        </w:rPr>
        <w:t>), обменное перекрытие (10</w:t>
      </w:r>
      <w:r w:rsidRPr="0094691A">
        <w:rPr>
          <w:rFonts w:ascii="Times New Roman" w:hAnsi="Times New Roman" w:cs="Times New Roman"/>
          <w:sz w:val="28"/>
          <w:szCs w:val="28"/>
          <w:vertAlign w:val="superscript"/>
        </w:rPr>
        <w:t>-7</w:t>
      </w:r>
      <w:r w:rsidRPr="0094691A">
        <w:rPr>
          <w:rFonts w:ascii="Times New Roman" w:hAnsi="Times New Roman" w:cs="Times New Roman"/>
          <w:sz w:val="28"/>
          <w:szCs w:val="28"/>
        </w:rPr>
        <w:t>), первое обменное псевдоперекрытие (10</w:t>
      </w:r>
      <w:r w:rsidRPr="0094691A">
        <w:rPr>
          <w:rFonts w:ascii="Times New Roman" w:hAnsi="Times New Roman" w:cs="Times New Roman"/>
          <w:sz w:val="28"/>
          <w:szCs w:val="28"/>
          <w:vertAlign w:val="superscript"/>
        </w:rPr>
        <w:t>-7</w:t>
      </w:r>
      <w:r w:rsidRPr="0094691A">
        <w:rPr>
          <w:rFonts w:ascii="Times New Roman" w:hAnsi="Times New Roman" w:cs="Times New Roman"/>
          <w:sz w:val="28"/>
          <w:szCs w:val="28"/>
        </w:rPr>
        <w:t>) и второе обменное псевдоперекрытие (10</w:t>
      </w:r>
      <w:r w:rsidRPr="0094691A">
        <w:rPr>
          <w:rFonts w:ascii="Times New Roman" w:hAnsi="Times New Roman" w:cs="Times New Roman"/>
          <w:sz w:val="28"/>
          <w:szCs w:val="28"/>
          <w:vertAlign w:val="superscript"/>
        </w:rPr>
        <w:t>-14</w:t>
      </w:r>
      <w:r w:rsidRPr="0094691A">
        <w:rPr>
          <w:rFonts w:ascii="Times New Roman" w:hAnsi="Times New Roman" w:cs="Times New Roman"/>
          <w:sz w:val="28"/>
          <w:szCs w:val="28"/>
        </w:rPr>
        <w:t>). Эти допуски указывают на значения перекрытия атомных орбиталей, и если эти значения больше рассчитанных, то кулоновские и обменные интегралы рассчитываются точно, в противном случае они игнорируются или аппроксимируются.</w:t>
      </w:r>
    </w:p>
    <w:p w14:paraId="196D7D13" w14:textId="121795EF" w:rsidR="002F3982" w:rsidRDefault="002F3982" w:rsidP="00A96865">
      <w:pPr>
        <w:spacing w:after="0" w:line="240" w:lineRule="auto"/>
        <w:ind w:firstLine="709"/>
        <w:jc w:val="both"/>
        <w:rPr>
          <w:rFonts w:ascii="Times New Roman" w:hAnsi="Times New Roman" w:cs="Times New Roman"/>
          <w:sz w:val="28"/>
          <w:szCs w:val="28"/>
        </w:rPr>
      </w:pPr>
      <w:r w:rsidRPr="00B36524">
        <w:rPr>
          <w:rFonts w:ascii="Times New Roman" w:hAnsi="Times New Roman" w:cs="Times New Roman"/>
          <w:sz w:val="28"/>
          <w:szCs w:val="28"/>
        </w:rPr>
        <w:t xml:space="preserve">При моделировании использовалось несколько негибридных и гибридных обменных корреляционных функций, включая DFT-PBE, B1WC, B3PW, B3LYP и HSE06. Для несовершенных систем была выбрана функция B3LYP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{"citationItems":[{"id":"ITEM-1","itemData":{"DOI":"10.1063/1.464913","ISSN":"00219606","abstract":"Despite the remarkable thermochemical accuracy of Kohn-Sham density-functional theories with gradient corrections for exchange-correlation [see, for example, A. D. Becke, J. Chem. Phys. 96, 2155 (1992)], we believe that further improvements are unlikely unless exact-exchange information is considered. Arguments to support this view are presented, and a semiempirical exchange-correlation functional containing local-spin-density, gradient, and exact-exchange terms is tested on 56 atomization energies, 42 ionization potentials, 8 proton affinities, and 10 total atomic energies of first- and second-row systems. This functional performs significantly better than previous functionals with gradient corrections only, and fits experimental atomization energies with an impressively small average absolute deviation of 2.4 kcal/mol. © 1993 American Institute of Physics.","author":[{"dropping-particle":"","family":"Becke","given":"Axel D.","non-dropping-particle":"","parse-names":false,"suffix":""}],"container-title":"The Journal of Chemical Physics","id":"ITEM-1","issue":"7","issued":{"date-parts":[["1993"]]},"title":"Density-functional thermochemistry. III. The role of exact exchange","type":"article-journal","volume":"98"},"uris":["http://www.mendeley.com/documents/?uuid=ef041054-2cff-39b3-b396-e0efea617c0e"]}],"mendeley":{"formattedCitation":"[90]","plainTextFormattedCitation":"[90]","previouslyFormattedCitation":"[90]"},"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[90]</w:t>
      </w:r>
      <w:r>
        <w:rPr>
          <w:rFonts w:ascii="Times New Roman" w:hAnsi="Times New Roman" w:cs="Times New Roman"/>
          <w:sz w:val="28"/>
          <w:szCs w:val="28"/>
        </w:rPr>
        <w:fldChar w:fldCharType="end"/>
      </w:r>
      <w:r w:rsidRPr="006507CB">
        <w:rPr>
          <w:rFonts w:ascii="Times New Roman" w:hAnsi="Times New Roman" w:cs="Times New Roman"/>
          <w:sz w:val="28"/>
          <w:szCs w:val="28"/>
        </w:rPr>
        <w:t xml:space="preserve">. </w:t>
      </w:r>
      <w:r w:rsidRPr="00B36524">
        <w:rPr>
          <w:rFonts w:ascii="Times New Roman" w:hAnsi="Times New Roman" w:cs="Times New Roman"/>
          <w:sz w:val="28"/>
          <w:szCs w:val="28"/>
        </w:rPr>
        <w:t xml:space="preserve">Эта функция обеспечивает надежное описание атомов, электронных структур и полных энергий в широком разнообразии материалов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{"citationItems":[{"id":"ITEM-1","itemData":{"DOI":"10.1088/0031-8949/89/04/045801","ISSN":"14024896","abstract":"Hydrogen atoms unavoidably presented in ZnO samples or thin films during their synthesis considerably affect electrical conductivity. Results of first principles hybrid functional linear combination of atomic orbitals calculations are discussed for hydrogen atoms incorporated in bulk or adsorbed upon non-polar ZnO (1100) surfaces. The energy of H incorporation, atomic relaxation, electronic density redistribution and modification of the electronic structure are compared for both surface adsorption and bulk absorption. It is shown that hydrogen forms a strong bonding with the surface O ions (Eads = 2.7 eV) whereas its incorporation into bulk is energetically quite unfavorable. Hydrogen adsorption reduces the surface energy. Surface hydrogen atoms are very shallow donors, thus contributing to the electronic conductivity and ZnO metallization. © 2014 The Royal Swedish Academy of Sciences.","author":[{"dropping-particle":"","family":"Usseinov","given":"A. B.","non-dropping-particle":"","parse-names":false,"suffix":""},{"dropping-particle":"","family":"Kotomin","given":"E. A.","non-dropping-particle":"","parse-names":false,"suffix":""},{"dropping-particle":"","family":"Akilbekov","given":"A. T.","non-dropping-particle":"","parse-names":false,"suffix":""},{"dropping-particle":"","family":"Zhukovskii","given":"Yu F.","non-dropping-particle":"","parse-names":false,"suffix":""},{"dropping-particle":"","family":"Purans","given":"J.","non-dropping-particle":"","parse-names":false,"suffix":""}],"container-title":"Physica Scripta","id":"ITEM-1","issue":"4","issued":{"date-parts":[["2014"]]},"title":"Hydrogen adsorption on the ZnO (1100) surface: Ab initio hybrid density functional linear combination of atomic orbitals calculations","type":"article-journal","volume":"89"},"uris":["http://www.mendeley.com/documents/?uuid=d8706f77-3d8f-395b-b2a7-98c043fafdb4"]},{"id":"ITEM-2","itemData":{"DOI":"10.1021/jp400609e","ISSN":"19327455","abstract":"Using a hybrid Hartree-Fock (HF)-DFT method combined with LCAO basis set and periodic supercell approach, the atomic, electronic structure and phonon properties of oxygen vacancies in ZnO and SrTiO3 were calculated and compared. The important role of a ghost basis function centered at the vacant site and defect spin state for SrTiO3 is discussed. It is shown that the use of hybrid functionals is vital for correct reproduction of defects basic properties. The Gibbs free energy of formation of oxygen vacancies and their considerable temperature dependence has been compared for the two oxides. These calculations were based on the polarizability model for the soft mode temperature behavior in SrTiO3. The supercell size effects in the Gibbs free energy of formation of oxygen vacancies in the two oxides are discussed. The major factors for the quite different behavior of the two oxides and the degree of electron delocalization nearby the oxygen vacancy have been identified. © 2013 American Chemical Society.","author":[{"dropping-particle":"","family":"Gryaznov","given":"Denis","non-dropping-particle":"","parse-names":false,"suffix":""},{"dropping-particle":"","family":"Blokhin","given":"Evgeny","non-dropping-particle":"","parse-names":false,"suffix":""},{"dropping-particle":"","family":"Sorokine","given":"Alexandre","non-dropping-particle":"","parse-names":false,"suffix":""},{"dropping-particle":"","family":"Kotomin","given":"Eugene A.","non-dropping-particle":"","parse-names":false,"suffix":""},{"dropping-particle":"","family":"Evarestov","given":"Robert A.","non-dropping-particle":"","parse-names":false,"suffix":""},{"dropping-particle":"","family":"Bussmann-Holder","given":"Annette","non-dropping-particle":"","parse-names":false,"suffix":""},{"dropping-particle":"","family":"Maier","given":"Joachim","non-dropping-particle":"","parse-names":false,"suffix":""}],"container-title":"Journal of Physical Chemistry C","id":"ITEM-2","issue":"27","issued":{"date-parts":[["2013"]]},"title":"A comparative Ab initio thermodynamic study of oxygen vacancies in ZnO and SrTiO3: Emphasis on phonon contribution","type":"article-journal","volume":"117"},"uris":["http://www.mendeley.com/documents/?uuid=9407be4d-8e36-30ba-a9c3-942ffab0c59f"]}],"mendeley":{"formattedCitation":"[91,92]","plainTextFormattedCitation":"[91,92]","previouslyFormattedCitation":"[91,92]"},"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[91,</w:t>
      </w:r>
      <w:r w:rsidR="002F5307">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92]</w:t>
      </w:r>
      <w:r>
        <w:rPr>
          <w:rFonts w:ascii="Times New Roman" w:hAnsi="Times New Roman" w:cs="Times New Roman"/>
          <w:sz w:val="28"/>
          <w:szCs w:val="28"/>
        </w:rPr>
        <w:fldChar w:fldCharType="end"/>
      </w:r>
      <w:r w:rsidRPr="006507CB">
        <w:rPr>
          <w:rFonts w:ascii="Times New Roman" w:hAnsi="Times New Roman" w:cs="Times New Roman"/>
          <w:sz w:val="28"/>
          <w:szCs w:val="28"/>
        </w:rPr>
        <w:t xml:space="preserve">. </w:t>
      </w:r>
      <w:r w:rsidRPr="00B36524">
        <w:rPr>
          <w:rFonts w:ascii="Times New Roman" w:hAnsi="Times New Roman" w:cs="Times New Roman"/>
          <w:sz w:val="28"/>
          <w:szCs w:val="28"/>
        </w:rPr>
        <w:t xml:space="preserve">В частности, гибридные функции, такие как B3LYP, могут предсказать ширину </w:t>
      </w:r>
      <w:r>
        <w:rPr>
          <w:rFonts w:ascii="Times New Roman" w:hAnsi="Times New Roman" w:cs="Times New Roman"/>
          <w:sz w:val="28"/>
          <w:szCs w:val="28"/>
        </w:rPr>
        <w:t>запрещенной зоны</w:t>
      </w:r>
      <w:r w:rsidRPr="00B36524">
        <w:rPr>
          <w:rFonts w:ascii="Times New Roman" w:hAnsi="Times New Roman" w:cs="Times New Roman"/>
          <w:sz w:val="28"/>
          <w:szCs w:val="28"/>
        </w:rPr>
        <w:t xml:space="preserve"> полупроводников гораздо лучше, чем более простые подходы </w:t>
      </w:r>
      <w:r w:rsidRPr="0077604B">
        <w:rPr>
          <w:rFonts w:ascii="Times New Roman" w:hAnsi="Times New Roman" w:cs="Times New Roman"/>
          <w:sz w:val="28"/>
          <w:szCs w:val="28"/>
        </w:rPr>
        <w:t>LDA и GGA.</w:t>
      </w:r>
      <w:r w:rsidR="00D40D74">
        <w:rPr>
          <w:rFonts w:ascii="Times New Roman" w:hAnsi="Times New Roman" w:cs="Times New Roman"/>
          <w:sz w:val="28"/>
          <w:szCs w:val="28"/>
        </w:rPr>
        <w:t xml:space="preserve"> </w:t>
      </w:r>
    </w:p>
    <w:p w14:paraId="176D702A" w14:textId="35208296" w:rsidR="00DE71F9" w:rsidRDefault="00DE71F9" w:rsidP="00A96865">
      <w:pPr>
        <w:spacing w:after="0" w:line="240" w:lineRule="auto"/>
        <w:ind w:firstLine="709"/>
        <w:jc w:val="both"/>
        <w:rPr>
          <w:rFonts w:ascii="Times New Roman" w:hAnsi="Times New Roman" w:cs="Times New Roman"/>
          <w:sz w:val="28"/>
          <w:szCs w:val="28"/>
        </w:rPr>
      </w:pPr>
    </w:p>
    <w:p w14:paraId="3B3E9048" w14:textId="3543347A" w:rsidR="002734D0" w:rsidRDefault="002734D0" w:rsidP="00A96865">
      <w:pPr>
        <w:spacing w:after="0" w:line="240" w:lineRule="auto"/>
        <w:ind w:firstLine="709"/>
        <w:jc w:val="both"/>
        <w:rPr>
          <w:rFonts w:ascii="Times New Roman" w:hAnsi="Times New Roman" w:cs="Times New Roman"/>
          <w:sz w:val="28"/>
          <w:szCs w:val="28"/>
        </w:rPr>
      </w:pPr>
    </w:p>
    <w:p w14:paraId="6E4103C2" w14:textId="77777777" w:rsidR="002734D0" w:rsidRDefault="002734D0" w:rsidP="00A96865">
      <w:pPr>
        <w:spacing w:after="0" w:line="240" w:lineRule="auto"/>
        <w:ind w:firstLine="709"/>
        <w:jc w:val="both"/>
        <w:rPr>
          <w:rFonts w:ascii="Times New Roman" w:hAnsi="Times New Roman" w:cs="Times New Roman"/>
          <w:sz w:val="28"/>
          <w:szCs w:val="28"/>
        </w:rPr>
      </w:pPr>
    </w:p>
    <w:p w14:paraId="4FE5C399" w14:textId="5AC35053" w:rsidR="002F3982" w:rsidRPr="005D171F" w:rsidRDefault="005D171F" w:rsidP="00A96865">
      <w:pPr>
        <w:spacing w:after="0" w:line="240" w:lineRule="auto"/>
        <w:ind w:firstLine="709"/>
        <w:jc w:val="both"/>
        <w:rPr>
          <w:rFonts w:ascii="Times New Roman" w:hAnsi="Times New Roman" w:cs="Times New Roman"/>
          <w:b/>
          <w:sz w:val="28"/>
          <w:szCs w:val="28"/>
        </w:rPr>
      </w:pPr>
      <w:r w:rsidRPr="00F1476E">
        <w:rPr>
          <w:rFonts w:ascii="Times New Roman" w:hAnsi="Times New Roman" w:cs="Times New Roman"/>
          <w:b/>
          <w:sz w:val="28"/>
          <w:szCs w:val="28"/>
        </w:rPr>
        <w:t xml:space="preserve">3.1 </w:t>
      </w:r>
      <w:r w:rsidR="002F3982" w:rsidRPr="005D171F">
        <w:rPr>
          <w:rFonts w:ascii="Times New Roman" w:hAnsi="Times New Roman" w:cs="Times New Roman"/>
          <w:b/>
          <w:sz w:val="28"/>
          <w:szCs w:val="28"/>
        </w:rPr>
        <w:t>Основные физические свойства</w:t>
      </w:r>
    </w:p>
    <w:p w14:paraId="3C8D967B" w14:textId="76D29848" w:rsidR="002F3982" w:rsidRPr="00F32535" w:rsidRDefault="002F3982" w:rsidP="00A96865">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имеет моноклинную кристаллическую структуру, определяемую как C2/m. Моноклинная фаза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может превращаться в другие фазы при повышенном давлении и температуре. Например, она превращается </w:t>
      </w:r>
      <w:r w:rsidRPr="00F00FF9">
        <w:rPr>
          <w:rFonts w:ascii="Times New Roman" w:hAnsi="Times New Roman" w:cs="Times New Roman"/>
          <w:sz w:val="28"/>
          <w:szCs w:val="28"/>
        </w:rPr>
        <w:t>в гексагональную фазу</w:t>
      </w:r>
      <w:r w:rsidRPr="00F32535">
        <w:rPr>
          <w:rFonts w:ascii="Times New Roman" w:hAnsi="Times New Roman" w:cs="Times New Roman"/>
          <w:sz w:val="28"/>
          <w:szCs w:val="28"/>
        </w:rPr>
        <w:t xml:space="preserve"> α-Ga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при давлении 4.4 Г</w:t>
      </w:r>
      <w:r w:rsidR="005D171F" w:rsidRPr="00F32535">
        <w:rPr>
          <w:rFonts w:ascii="Times New Roman" w:hAnsi="Times New Roman" w:cs="Times New Roman"/>
          <w:sz w:val="28"/>
          <w:szCs w:val="28"/>
        </w:rPr>
        <w:t>п</w:t>
      </w:r>
      <w:r w:rsidRPr="00F32535">
        <w:rPr>
          <w:rFonts w:ascii="Times New Roman" w:hAnsi="Times New Roman" w:cs="Times New Roman"/>
          <w:sz w:val="28"/>
          <w:szCs w:val="28"/>
        </w:rPr>
        <w:t xml:space="preserve">а и температуре 1000°C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{"citationItems":[{"id":"ITEM-1","itemData":{"DOI":"10.1063/1.1840945","ISSN":"00219606","abstract":"The crystal structure of α-Ga2O3, which is isostructural with α-corundum, has been refined from single-crystal x-ray diffraction data. The bond lengths have been determined to an accuracy of about 0.01 Å. The bond lengths in the GaO6 octahedron are 2.077 and 1.921 Å. The short Ga-O distance corresponds to the oxygens forming the unshared face of the octahedron, whereas the long one corresponds to the shared face. Under high pressure and high temperature Ga2-xFe xO8 undergoes a phase transition. The room-temperature, room-pressure phase is orthorhombic. In this structure the gallium ions have coordination numbers 4 and 6 while the iron ions have coordination number 6 only. The high-temperature, high-pressure phase is isostructural with α-corundum so that all cations have coordination number 6.","author":[{"dropping-particle":"","family":"Marezio","given":"M.","non-dropping-particle":"","parse-names":false,"suffix":""},{"dropping-particle":"","family":"Remeika","given":"J. P.","non-dropping-particle":"","parse-names":false,"suffix":""}],"container-title":"The Journal of Chemical Physics","id":"ITEM-1","issue":"5","issued":{"date-parts":[["1967"]]},"title":"Bond lengths in the α-Ga2O3 structure and the high-pressure phase of Ga2-xFexO3","type":"article-journal","volume":"46"},"uris":["http://www.mendeley.com/documents/?uuid=5d036b7e-1f6c-34c4-b346-d38a27a63a93"]}],"mendeley":{"formattedCitation":"[93]","plainTextFormattedCitation":"[93]","previouslyFormattedCitation":"[93]"},"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[93]</w:t>
      </w:r>
      <w:r>
        <w:rPr>
          <w:rFonts w:ascii="Times New Roman" w:hAnsi="Times New Roman" w:cs="Times New Roman"/>
          <w:sz w:val="28"/>
          <w:szCs w:val="28"/>
        </w:rPr>
        <w:fldChar w:fldCharType="end"/>
      </w:r>
      <w:r w:rsidRPr="000416C5">
        <w:rPr>
          <w:rFonts w:ascii="Times New Roman" w:hAnsi="Times New Roman" w:cs="Times New Roman"/>
          <w:sz w:val="28"/>
          <w:szCs w:val="28"/>
        </w:rPr>
        <w:t xml:space="preserve">. </w:t>
      </w:r>
      <w:r w:rsidRPr="00F32535">
        <w:rPr>
          <w:rFonts w:ascii="Times New Roman" w:hAnsi="Times New Roman" w:cs="Times New Roman"/>
          <w:sz w:val="28"/>
          <w:szCs w:val="28"/>
        </w:rPr>
        <w:t xml:space="preserve">Эта фаза высокого давления может стать метастабильной при охлаждении до комнатной температуры. </w:t>
      </w:r>
      <w:r w:rsidR="005D171F" w:rsidRPr="00F32535">
        <w:rPr>
          <w:rFonts w:ascii="Times New Roman" w:hAnsi="Times New Roman" w:cs="Times New Roman"/>
          <w:sz w:val="28"/>
          <w:szCs w:val="28"/>
        </w:rPr>
        <w:t>Β</w:t>
      </w:r>
      <w:r w:rsidRPr="00F32535">
        <w:rPr>
          <w:rFonts w:ascii="Times New Roman" w:hAnsi="Times New Roman" w:cs="Times New Roman"/>
          <w:sz w:val="28"/>
          <w:szCs w:val="28"/>
        </w:rPr>
        <w:t xml:space="preserve">-фаза </w:t>
      </w:r>
      <w:r w:rsidR="005D171F">
        <w:rPr>
          <w:rFonts w:ascii="Times New Roman" w:hAnsi="Times New Roman" w:cs="Times New Roman"/>
          <w:sz w:val="28"/>
          <w:szCs w:val="28"/>
        </w:rPr>
        <w:t>–</w:t>
      </w:r>
      <w:r w:rsidRPr="00F32535">
        <w:rPr>
          <w:rFonts w:ascii="Times New Roman" w:hAnsi="Times New Roman" w:cs="Times New Roman"/>
          <w:sz w:val="28"/>
          <w:szCs w:val="28"/>
        </w:rPr>
        <w:t xml:space="preserve"> единственная фаза, стабильная до 1800°C. Ромбоэдрический корунд в α-фазе метастабилен, но может существовать при комнатной температуре. При более высоких температурах β-фаза может быть преобразована в α-фазу под действием гидростатического давления.</w:t>
      </w:r>
    </w:p>
    <w:p w14:paraId="1ED2B49E" w14:textId="5CAB9736" w:rsidR="002F3982" w:rsidRPr="00F32535" w:rsidRDefault="002F3982" w:rsidP="00A96865">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Поскольку разделить различные фазы в чистом кристаллическом состоянии относительно сложно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{"citationItems":[{"id":"ITEM-1","itemData":{"DOI":"10.1103/PhysRevB.46.13260","ISSN":"01631829","abstract":"A systematic analysis of the electronic structure of As2O3, As2O5, Ga2O3, and GaAsO4 is made both experimentally and theoretically. The comparison between x-ray-photoemission spectra and tight-binding calculations allows us to recognize the contribution of each atomic state to each experimental peak. A clear distinction between As2O3 and all other oxides can be made. The top of the valence band is made of O 2p lone-pair states, except in As2O3, where the main contribution comes from As 4s states which gives a sharp feature at the top of the valence band. There is no observable difference in the x-ray photoelectron spectra between tetrahedral and octahedral environments for Ga and As atoms. From the calculated electronic charges, we can define the oxidation numbers that are also identical for tetrahedral and octahedral As or Ga atoms. Total-energy calculations show that oxides like Ga2O3 with only octahedral sites have a higher formation energy than those with both octahedral and tetrahedral sites. © 1992 The American Physical Society.","author":[{"dropping-particle":"","family":"Albanesi","given":"E. A.","non-dropping-particle":"","parse-names":false,"suffix":""},{"dropping-particle":"","family":"Sferco","given":"S. J.","non-dropping-particle":"","parse-names":false,"suffix":""},{"dropping-particle":"","family":"Lefebvre","given":"I.","non-dropping-particle":"","parse-names":false,"suffix":""},{"dropping-particle":"","family":"Allan","given":"G.","non-dropping-particle":"","parse-names":false,"suffix":""},{"dropping-particle":"","family":"Hollinger","given":"G.","non-dropping-particle":"","parse-names":false,"suffix":""}],"container-title":"Physical Review B","id":"ITEM-1","issue":"20","issued":{"date-parts":[["1992"]]},"title":"Electronic structure of binary and ternary Ga or As oxides","type":"article-journal","volume":"46"},"uris":["http://www.mendeley.com/documents/?uuid=63bbba10-b8a1-354e-a7fa-fc9b8a06c0c2"]}],"mendeley":{"formattedCitation":"[94]","plainTextFormattedCitation":"[94]","previouslyFormattedCitation":"[94]"},"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[94]</w:t>
      </w:r>
      <w:r>
        <w:rPr>
          <w:rFonts w:ascii="Times New Roman" w:hAnsi="Times New Roman" w:cs="Times New Roman"/>
          <w:sz w:val="28"/>
          <w:szCs w:val="28"/>
        </w:rPr>
        <w:fldChar w:fldCharType="end"/>
      </w:r>
      <w:r w:rsidRPr="000416C5">
        <w:rPr>
          <w:rFonts w:ascii="Times New Roman" w:hAnsi="Times New Roman" w:cs="Times New Roman"/>
          <w:sz w:val="28"/>
          <w:szCs w:val="28"/>
        </w:rPr>
        <w:t xml:space="preserve">, </w:t>
      </w:r>
      <w:r w:rsidRPr="00F32535">
        <w:rPr>
          <w:rFonts w:ascii="Times New Roman" w:hAnsi="Times New Roman" w:cs="Times New Roman"/>
          <w:sz w:val="28"/>
          <w:szCs w:val="28"/>
        </w:rPr>
        <w:t xml:space="preserve">многое из того, что известно об их свойствах, получено из теории, в частности из </w:t>
      </w:r>
      <w:r w:rsidR="002734D0">
        <w:rPr>
          <w:rFonts w:ascii="Times New Roman" w:hAnsi="Times New Roman" w:cs="Times New Roman"/>
          <w:sz w:val="28"/>
          <w:szCs w:val="28"/>
        </w:rPr>
        <w:t>ТФП</w:t>
      </w:r>
      <w:r w:rsidRPr="00F32535">
        <w:rPr>
          <w:rFonts w:ascii="Times New Roman" w:hAnsi="Times New Roman" w:cs="Times New Roman"/>
          <w:sz w:val="28"/>
          <w:szCs w:val="28"/>
        </w:rPr>
        <w:t>.</w:t>
      </w:r>
    </w:p>
    <w:p w14:paraId="6E207E37" w14:textId="77777777" w:rsidR="002F3982" w:rsidRPr="00F32535" w:rsidRDefault="002F3982" w:rsidP="005A5DBE">
      <w:pPr>
        <w:pStyle w:val="a3"/>
        <w:spacing w:after="0" w:line="240" w:lineRule="auto"/>
        <w:ind w:left="0" w:firstLine="709"/>
        <w:jc w:val="both"/>
        <w:rPr>
          <w:rFonts w:ascii="Times New Roman" w:eastAsia="Calibri" w:hAnsi="Times New Roman" w:cs="Times New Roman"/>
          <w:sz w:val="28"/>
          <w:szCs w:val="28"/>
          <w:lang w:eastAsia="ru-RU"/>
        </w:rPr>
      </w:pPr>
    </w:p>
    <w:p w14:paraId="6F96EBC1" w14:textId="2A2E9171" w:rsidR="002F3982" w:rsidRPr="00F32535" w:rsidRDefault="002F3982" w:rsidP="00A96865">
      <w:pPr>
        <w:pStyle w:val="a3"/>
        <w:spacing w:after="0" w:line="240" w:lineRule="auto"/>
        <w:ind w:left="0"/>
        <w:jc w:val="center"/>
        <w:rPr>
          <w:rFonts w:ascii="Times New Roman" w:hAnsi="Times New Roman" w:cs="Times New Roman"/>
          <w:sz w:val="28"/>
          <w:szCs w:val="28"/>
        </w:rPr>
      </w:pPr>
      <w:r w:rsidRPr="00F32535">
        <w:rPr>
          <w:rFonts w:ascii="Times New Roman" w:hAnsi="Times New Roman" w:cs="Times New Roman"/>
          <w:noProof/>
          <w:sz w:val="28"/>
          <w:szCs w:val="28"/>
          <w:lang w:eastAsia="ru-RU"/>
        </w:rPr>
        <w:drawing>
          <wp:inline distT="0" distB="0" distL="0" distR="0" wp14:anchorId="29A1AE42" wp14:editId="3AA6E67B">
            <wp:extent cx="3418609" cy="2992945"/>
            <wp:effectExtent l="19050" t="0" r="0" b="0"/>
            <wp:docPr id="5" name="Рисунок 9" descr="betta-Ga2O3.jpg"/>
            <wp:cNvGraphicFramePr/>
            <a:graphic xmlns:a="http://schemas.openxmlformats.org/drawingml/2006/main">
              <a:graphicData uri="http://schemas.openxmlformats.org/drawingml/2006/picture">
                <pic:pic xmlns:pic="http://schemas.openxmlformats.org/drawingml/2006/picture">
                  <pic:nvPicPr>
                    <pic:cNvPr id="19" name="Рисунок 18" descr="betta-Ga2O3.jpg"/>
                    <pic:cNvPicPr>
                      <a:picLocks noChangeAspect="1"/>
                    </pic:cNvPicPr>
                  </pic:nvPicPr>
                  <pic:blipFill>
                    <a:blip r:embed="rId34" cstate="print"/>
                    <a:stretch>
                      <a:fillRect/>
                    </a:stretch>
                  </pic:blipFill>
                  <pic:spPr>
                    <a:xfrm>
                      <a:off x="0" y="0"/>
                      <a:ext cx="3418609" cy="2992945"/>
                    </a:xfrm>
                    <a:prstGeom prst="rect">
                      <a:avLst/>
                    </a:prstGeom>
                  </pic:spPr>
                </pic:pic>
              </a:graphicData>
            </a:graphic>
          </wp:inline>
        </w:drawing>
      </w:r>
      <w:r w:rsidRPr="002F3982">
        <w:rPr>
          <w:rFonts w:ascii="Times New Roman" w:hAnsi="Times New Roman" w:cs="Times New Roman"/>
          <w:noProof/>
          <w:sz w:val="28"/>
          <w:szCs w:val="28"/>
          <w:lang w:eastAsia="ru-RU"/>
        </w:rPr>
        <mc:AlternateContent>
          <mc:Choice Requires="wpg">
            <w:drawing>
              <wp:inline distT="0" distB="0" distL="0" distR="0" wp14:anchorId="556832EF" wp14:editId="282EE5B1">
                <wp:extent cx="2481580" cy="1764030"/>
                <wp:effectExtent l="0" t="0" r="0" b="7620"/>
                <wp:docPr id="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3427" cy="1764532"/>
                          <a:chOff x="571499" y="3701088"/>
                          <a:chExt cx="2483427" cy="1764532"/>
                        </a:xfrm>
                      </wpg:grpSpPr>
                      <pic:pic xmlns:pic="http://schemas.openxmlformats.org/drawingml/2006/picture">
                        <pic:nvPicPr>
                          <pic:cNvPr id="51" name="Picture 2"/>
                          <pic:cNvPicPr>
                            <a:picLocks noChangeAspect="1" noChangeArrowheads="1"/>
                          </pic:cNvPicPr>
                        </pic:nvPicPr>
                        <pic:blipFill>
                          <a:blip r:embed="rId35" cstate="print"/>
                          <a:srcRect l="31157"/>
                          <a:stretch>
                            <a:fillRect/>
                          </a:stretch>
                        </pic:blipFill>
                        <pic:spPr bwMode="auto">
                          <a:xfrm>
                            <a:off x="644236" y="3701088"/>
                            <a:ext cx="2410690" cy="1733359"/>
                          </a:xfrm>
                          <a:prstGeom prst="rect">
                            <a:avLst/>
                          </a:prstGeom>
                          <a:noFill/>
                          <a:ln w="9525">
                            <a:noFill/>
                            <a:miter lim="800000"/>
                            <a:headEnd/>
                            <a:tailEnd/>
                          </a:ln>
                        </pic:spPr>
                      </pic:pic>
                      <wps:wsp>
                        <wps:cNvPr id="57" name="Прямоугольник 57"/>
                        <wps:cNvSpPr/>
                        <wps:spPr>
                          <a:xfrm>
                            <a:off x="571499" y="4852556"/>
                            <a:ext cx="259772" cy="6130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DA73A" w14:textId="77777777" w:rsidR="004B30F2" w:rsidRDefault="004B30F2" w:rsidP="008A6C37">
                              <w:pPr>
                                <w:rPr>
                                  <w:rFonts w:eastAsia="Times New Roman"/>
                                </w:rPr>
                              </w:pPr>
                            </w:p>
                          </w:txbxContent>
                        </wps:txbx>
                        <wps:bodyPr rtlCol="0" anchor="ctr"/>
                      </wps:wsp>
                    </wpg:wgp>
                  </a:graphicData>
                </a:graphic>
              </wp:inline>
            </w:drawing>
          </mc:Choice>
          <mc:Fallback>
            <w:pict>
              <v:group w14:anchorId="556832EF" id="Группа 14" o:spid="_x0000_s1026" style="width:195.4pt;height:138.9pt;mso-position-horizontal-relative:char;mso-position-vertical-relative:line" coordorigin="5714,37010" coordsize="24834,1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442;top:37010;width:24107;height:1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yZifEAAAA2wAAAA8AAABkcnMvZG93bnJldi54bWxEj0FrwkAUhO8F/8PyBG91E6ki0TUUUaog&#10;1NrW8yP7mixm34bsRuO/dwuFHoeZ+YZZ5r2txZVabxwrSMcJCOLCacOlgq/P7fMchA/IGmvHpOBO&#10;HvLV4GmJmXY3/qDrKZQiQthnqKAKocmk9EVFFv3YNcTR+3GtxRBlW0rd4i3CbS0nSTKTFg3HhQob&#10;WldUXE6dVcDHb7d5eT/MjNmnb3Tp5uciOSg1GvavCxCB+vAf/mvvtIJpCr9f4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yZifEAAAA2wAAAA8AAAAAAAAAAAAAAAAA&#10;nwIAAGRycy9kb3ducmV2LnhtbFBLBQYAAAAABAAEAPcAAACQAwAAAAA=&#10;">
                  <v:imagedata r:id="rId36" o:title="" cropleft="20419f"/>
                </v:shape>
                <v:rect id="Прямоугольник 57" o:spid="_x0000_s1028" style="position:absolute;left:5714;top:48525;width:2598;height:6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D1sUA&#10;AADbAAAADwAAAGRycy9kb3ducmV2LnhtbESPQWsCMRSE7wX/Q3gFL6Vm61JbtkaxguClh6qUHh+b&#10;101w87Js4u7qr28EweMwM98w8+XgatFRG6xnBS+TDARx6bXlSsFhv3l+BxEissbaMyk4U4DlYvQw&#10;x0L7nr+p28VKJAiHAhWYGJtCylAachgmviFO3p9vHcYk20rqFvsEd7WcZtlMOrScFgw2tDZUHncn&#10;p+DrnOfb7ik/9gebV/Yifz9/jFdq/DisPkBEGuI9fGtvtYLXN7h+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wPWxQAAANsAAAAPAAAAAAAAAAAAAAAAAJgCAABkcnMv&#10;ZG93bnJldi54bWxQSwUGAAAAAAQABAD1AAAAigMAAAAA&#10;" fillcolor="white [3212]" stroked="f" strokeweight="1pt">
                  <v:textbox>
                    <w:txbxContent>
                      <w:p w14:paraId="7F8DA73A" w14:textId="77777777" w:rsidR="004B30F2" w:rsidRDefault="004B30F2" w:rsidP="008A6C37">
                        <w:pPr>
                          <w:rPr>
                            <w:rFonts w:eastAsia="Times New Roman"/>
                          </w:rPr>
                        </w:pPr>
                      </w:p>
                    </w:txbxContent>
                  </v:textbox>
                </v:rect>
                <w10:anchorlock/>
              </v:group>
            </w:pict>
          </mc:Fallback>
        </mc:AlternateContent>
      </w:r>
    </w:p>
    <w:p w14:paraId="435D879B" w14:textId="77777777" w:rsidR="00A96865" w:rsidRPr="00A96865" w:rsidRDefault="00A96865" w:rsidP="00A96865">
      <w:pPr>
        <w:pStyle w:val="a3"/>
        <w:spacing w:after="0" w:line="240" w:lineRule="auto"/>
        <w:ind w:left="0" w:firstLine="2694"/>
        <w:rPr>
          <w:rFonts w:ascii="Times New Roman" w:hAnsi="Times New Roman" w:cs="Times New Roman"/>
          <w:sz w:val="16"/>
          <w:szCs w:val="16"/>
        </w:rPr>
      </w:pPr>
    </w:p>
    <w:p w14:paraId="2D693654" w14:textId="71076293" w:rsidR="00E57497" w:rsidRDefault="00A96865" w:rsidP="00A96865">
      <w:pPr>
        <w:pStyle w:val="a3"/>
        <w:spacing w:after="0" w:line="240" w:lineRule="auto"/>
        <w:ind w:left="0" w:firstLine="2694"/>
        <w:rPr>
          <w:rFonts w:ascii="Times New Roman" w:hAnsi="Times New Roman" w:cs="Times New Roman"/>
          <w:sz w:val="24"/>
          <w:szCs w:val="28"/>
        </w:rPr>
      </w:pPr>
      <w:r>
        <w:rPr>
          <w:rFonts w:ascii="Times New Roman" w:hAnsi="Times New Roman" w:cs="Times New Roman"/>
          <w:sz w:val="24"/>
          <w:szCs w:val="28"/>
        </w:rPr>
        <w:t>а                                                                      б</w:t>
      </w:r>
    </w:p>
    <w:p w14:paraId="127340CC" w14:textId="77777777" w:rsidR="00A96865" w:rsidRPr="00A96865" w:rsidRDefault="00A96865" w:rsidP="005A5DBE">
      <w:pPr>
        <w:pStyle w:val="a3"/>
        <w:spacing w:after="0" w:line="240" w:lineRule="auto"/>
        <w:ind w:left="0" w:firstLine="709"/>
        <w:jc w:val="center"/>
        <w:rPr>
          <w:rFonts w:ascii="Times New Roman" w:hAnsi="Times New Roman" w:cs="Times New Roman"/>
          <w:sz w:val="16"/>
          <w:szCs w:val="16"/>
        </w:rPr>
      </w:pPr>
    </w:p>
    <w:p w14:paraId="26526BEF" w14:textId="77777777" w:rsidR="002F5307" w:rsidRDefault="002F3982" w:rsidP="00A96865">
      <w:pPr>
        <w:pStyle w:val="a3"/>
        <w:spacing w:after="0" w:line="240" w:lineRule="auto"/>
        <w:ind w:left="0"/>
        <w:jc w:val="center"/>
        <w:rPr>
          <w:rFonts w:ascii="Times New Roman" w:hAnsi="Times New Roman" w:cs="Times New Roman"/>
          <w:sz w:val="28"/>
          <w:szCs w:val="28"/>
          <w:vertAlign w:val="subscript"/>
        </w:rPr>
      </w:pPr>
      <w:r w:rsidRPr="00E57497">
        <w:rPr>
          <w:rFonts w:ascii="Times New Roman" w:hAnsi="Times New Roman" w:cs="Times New Roman"/>
          <w:sz w:val="28"/>
          <w:szCs w:val="28"/>
        </w:rPr>
        <w:t xml:space="preserve">Рисунок 16 </w:t>
      </w:r>
      <w:r w:rsidR="00A96865">
        <w:rPr>
          <w:rFonts w:ascii="Times New Roman" w:hAnsi="Times New Roman" w:cs="Times New Roman"/>
          <w:sz w:val="28"/>
          <w:szCs w:val="28"/>
        </w:rPr>
        <w:t xml:space="preserve">– </w:t>
      </w:r>
      <w:r w:rsidRPr="00E57497">
        <w:rPr>
          <w:rFonts w:ascii="Times New Roman" w:hAnsi="Times New Roman" w:cs="Times New Roman"/>
          <w:sz w:val="28"/>
          <w:szCs w:val="28"/>
        </w:rPr>
        <w:t>Схематическое изображение кристаллической структуры моноклинного β-Ga</w:t>
      </w:r>
      <w:r w:rsidRPr="00E57497">
        <w:rPr>
          <w:rFonts w:ascii="Times New Roman" w:hAnsi="Times New Roman" w:cs="Times New Roman"/>
          <w:sz w:val="28"/>
          <w:szCs w:val="28"/>
          <w:vertAlign w:val="subscript"/>
        </w:rPr>
        <w:t>2</w:t>
      </w:r>
      <w:r w:rsidRPr="00E57497">
        <w:rPr>
          <w:rFonts w:ascii="Times New Roman" w:hAnsi="Times New Roman" w:cs="Times New Roman"/>
          <w:sz w:val="28"/>
          <w:szCs w:val="28"/>
        </w:rPr>
        <w:t>O</w:t>
      </w:r>
      <w:r w:rsidRPr="00E57497">
        <w:rPr>
          <w:rFonts w:ascii="Times New Roman" w:hAnsi="Times New Roman" w:cs="Times New Roman"/>
          <w:sz w:val="28"/>
          <w:szCs w:val="28"/>
          <w:vertAlign w:val="subscript"/>
        </w:rPr>
        <w:t>3</w:t>
      </w:r>
    </w:p>
    <w:p w14:paraId="74756D99" w14:textId="77777777" w:rsidR="002F5307" w:rsidRPr="002F5307" w:rsidRDefault="002F5307" w:rsidP="00A96865">
      <w:pPr>
        <w:pStyle w:val="a3"/>
        <w:spacing w:after="0" w:line="240" w:lineRule="auto"/>
        <w:ind w:left="0"/>
        <w:jc w:val="center"/>
        <w:rPr>
          <w:rFonts w:ascii="Times New Roman" w:hAnsi="Times New Roman" w:cs="Times New Roman"/>
          <w:sz w:val="16"/>
          <w:szCs w:val="16"/>
        </w:rPr>
      </w:pPr>
    </w:p>
    <w:p w14:paraId="0BDF3AFC" w14:textId="4FC24DAB" w:rsidR="002F3982" w:rsidRPr="002F5307" w:rsidRDefault="002F5307" w:rsidP="002F5307">
      <w:pPr>
        <w:pStyle w:val="a3"/>
        <w:spacing w:after="0" w:line="240" w:lineRule="auto"/>
        <w:ind w:left="0" w:firstLine="709"/>
        <w:jc w:val="both"/>
        <w:rPr>
          <w:rFonts w:ascii="Times New Roman" w:hAnsi="Times New Roman" w:cs="Times New Roman"/>
          <w:sz w:val="24"/>
          <w:szCs w:val="24"/>
        </w:rPr>
      </w:pPr>
      <w:r w:rsidRPr="002F5307">
        <w:rPr>
          <w:rFonts w:ascii="Times New Roman" w:hAnsi="Times New Roman" w:cs="Times New Roman"/>
          <w:sz w:val="24"/>
          <w:szCs w:val="24"/>
        </w:rPr>
        <w:t>Примечание –</w:t>
      </w:r>
      <w:r w:rsidR="002F3982" w:rsidRPr="002F5307">
        <w:rPr>
          <w:rFonts w:ascii="Times New Roman" w:hAnsi="Times New Roman" w:cs="Times New Roman"/>
          <w:sz w:val="24"/>
          <w:szCs w:val="24"/>
        </w:rPr>
        <w:t xml:space="preserve"> Обозначены уникальные </w:t>
      </w:r>
      <w:r w:rsidR="00A96865" w:rsidRPr="002F5307">
        <w:rPr>
          <w:rFonts w:ascii="Times New Roman" w:hAnsi="Times New Roman" w:cs="Times New Roman"/>
          <w:sz w:val="24"/>
          <w:szCs w:val="24"/>
        </w:rPr>
        <w:t>положения атомов Ga/O в решетке</w:t>
      </w:r>
    </w:p>
    <w:p w14:paraId="0DE6905E" w14:textId="473767B9" w:rsidR="002F3982" w:rsidRDefault="002F3982" w:rsidP="005A5DBE">
      <w:pPr>
        <w:pStyle w:val="a3"/>
        <w:spacing w:after="0" w:line="240" w:lineRule="auto"/>
        <w:ind w:left="0" w:firstLine="709"/>
        <w:jc w:val="both"/>
        <w:rPr>
          <w:rFonts w:ascii="Times New Roman" w:hAnsi="Times New Roman" w:cs="Times New Roman"/>
          <w:sz w:val="28"/>
          <w:szCs w:val="28"/>
        </w:rPr>
      </w:pPr>
    </w:p>
    <w:p w14:paraId="10479C09" w14:textId="3EF8ABD9" w:rsidR="002D12D0" w:rsidRPr="00F32535" w:rsidRDefault="002D12D0"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Мы рассчитали кристаллическую структуру стабильного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Ячейка показана на рисунке 16 с a</w:t>
      </w:r>
      <w:r w:rsidRPr="00F32535">
        <w:rPr>
          <w:rFonts w:ascii="Cambria Math" w:hAnsi="Cambria Math" w:cs="Cambria Math"/>
          <w:sz w:val="28"/>
          <w:szCs w:val="28"/>
        </w:rPr>
        <w:t>⊥</w:t>
      </w:r>
      <w:r w:rsidR="00E2732E">
        <w:rPr>
          <w:rFonts w:ascii="Times New Roman" w:hAnsi="Times New Roman" w:cs="Times New Roman"/>
          <w:sz w:val="28"/>
          <w:szCs w:val="28"/>
          <w:lang w:val="en-US"/>
        </w:rPr>
        <w:t>b</w:t>
      </w:r>
      <w:r w:rsidRPr="00F32535">
        <w:rPr>
          <w:rFonts w:ascii="Times New Roman" w:hAnsi="Times New Roman" w:cs="Times New Roman"/>
          <w:sz w:val="28"/>
          <w:szCs w:val="28"/>
        </w:rPr>
        <w:t>, b</w:t>
      </w:r>
      <w:r w:rsidRPr="00F32535">
        <w:rPr>
          <w:rFonts w:ascii="Cambria Math" w:hAnsi="Cambria Math" w:cs="Cambria Math"/>
          <w:sz w:val="28"/>
          <w:szCs w:val="28"/>
        </w:rPr>
        <w:t>⊥</w:t>
      </w:r>
      <w:r w:rsidRPr="00F32535">
        <w:rPr>
          <w:rFonts w:ascii="Times New Roman" w:hAnsi="Times New Roman" w:cs="Times New Roman"/>
          <w:sz w:val="28"/>
          <w:szCs w:val="28"/>
        </w:rPr>
        <w:t>c и углом 104° между осями a и c. Константы решетки составляют a = 12.2 Å, b = 3.04 Å и c = 5.80 Å. Существует два различных положения Ga, называемых Ga(I) и Ga(II)</w:t>
      </w:r>
      <w:r>
        <w:rPr>
          <w:rFonts w:ascii="Times New Roman" w:hAnsi="Times New Roman" w:cs="Times New Roman"/>
          <w:sz w:val="28"/>
          <w:szCs w:val="28"/>
        </w:rPr>
        <w:t>.</w:t>
      </w:r>
      <w:r w:rsidRPr="00F32535">
        <w:rPr>
          <w:rFonts w:ascii="Times New Roman" w:hAnsi="Times New Roman" w:cs="Times New Roman"/>
          <w:sz w:val="28"/>
          <w:szCs w:val="28"/>
        </w:rPr>
        <w:t xml:space="preserve"> </w:t>
      </w:r>
      <w:r>
        <w:rPr>
          <w:rFonts w:ascii="Times New Roman" w:hAnsi="Times New Roman" w:cs="Times New Roman"/>
          <w:sz w:val="28"/>
          <w:szCs w:val="28"/>
        </w:rPr>
        <w:t>А</w:t>
      </w:r>
      <w:r w:rsidRPr="00F32535">
        <w:rPr>
          <w:rFonts w:ascii="Times New Roman" w:hAnsi="Times New Roman" w:cs="Times New Roman"/>
          <w:sz w:val="28"/>
          <w:szCs w:val="28"/>
        </w:rPr>
        <w:t>томы Ga(I) связаны с четырьмя соседними атомами O</w:t>
      </w:r>
      <w:r>
        <w:rPr>
          <w:rFonts w:ascii="Times New Roman" w:hAnsi="Times New Roman" w:cs="Times New Roman"/>
          <w:sz w:val="28"/>
          <w:szCs w:val="28"/>
        </w:rPr>
        <w:t xml:space="preserve"> в тетраэдрическом расположении, а</w:t>
      </w:r>
      <w:r w:rsidRPr="00F32535">
        <w:rPr>
          <w:rFonts w:ascii="Times New Roman" w:hAnsi="Times New Roman" w:cs="Times New Roman"/>
          <w:sz w:val="28"/>
          <w:szCs w:val="28"/>
        </w:rPr>
        <w:t xml:space="preserve"> атомы Ga(II) связаны с шестью соседними атомами O в октаэдрическом расположении. Некоторые связи, распространяющиеся на соседние атомы элементарной ячейки, не показаны на рисунке 16</w:t>
      </w:r>
      <w:r>
        <w:rPr>
          <w:rFonts w:ascii="Times New Roman" w:hAnsi="Times New Roman" w:cs="Times New Roman"/>
          <w:sz w:val="28"/>
          <w:szCs w:val="28"/>
        </w:rPr>
        <w:t>, где</w:t>
      </w:r>
      <w:r w:rsidRPr="00F32535">
        <w:rPr>
          <w:rFonts w:ascii="Times New Roman" w:hAnsi="Times New Roman" w:cs="Times New Roman"/>
          <w:sz w:val="28"/>
          <w:szCs w:val="28"/>
        </w:rPr>
        <w:t xml:space="preserve"> существует три р</w:t>
      </w:r>
      <w:r>
        <w:rPr>
          <w:rFonts w:ascii="Times New Roman" w:hAnsi="Times New Roman" w:cs="Times New Roman"/>
          <w:sz w:val="28"/>
          <w:szCs w:val="28"/>
        </w:rPr>
        <w:t>азличных положения для атомов O.</w:t>
      </w:r>
      <w:r w:rsidRPr="00F32535">
        <w:rPr>
          <w:rFonts w:ascii="Times New Roman" w:hAnsi="Times New Roman" w:cs="Times New Roman"/>
          <w:sz w:val="28"/>
          <w:szCs w:val="28"/>
        </w:rPr>
        <w:t xml:space="preserve"> O(I) и O(II) связаны с тремя атомами Ga, а O(III) </w:t>
      </w:r>
      <w:r w:rsidR="005D171F">
        <w:rPr>
          <w:rFonts w:ascii="Times New Roman" w:hAnsi="Times New Roman" w:cs="Times New Roman"/>
          <w:sz w:val="28"/>
          <w:szCs w:val="28"/>
        </w:rPr>
        <w:t>–</w:t>
      </w:r>
      <w:r w:rsidRPr="00F32535">
        <w:rPr>
          <w:rFonts w:ascii="Times New Roman" w:hAnsi="Times New Roman" w:cs="Times New Roman"/>
          <w:sz w:val="28"/>
          <w:szCs w:val="28"/>
        </w:rPr>
        <w:t xml:space="preserve"> с четырьмя атомами Ga. В элементарной ячейке наход</w:t>
      </w:r>
      <w:r>
        <w:rPr>
          <w:rFonts w:ascii="Times New Roman" w:hAnsi="Times New Roman" w:cs="Times New Roman"/>
          <w:sz w:val="28"/>
          <w:szCs w:val="28"/>
        </w:rPr>
        <w:t>я</w:t>
      </w:r>
      <w:r w:rsidRPr="00F32535">
        <w:rPr>
          <w:rFonts w:ascii="Times New Roman" w:hAnsi="Times New Roman" w:cs="Times New Roman"/>
          <w:sz w:val="28"/>
          <w:szCs w:val="28"/>
        </w:rPr>
        <w:t xml:space="preserve">тся по четыре атома каждого из них, что в сумме составляет 4 x 5 = 20 атомов. Длина связи между Ga и O составляет 1.8-2.1 Å. </w:t>
      </w:r>
    </w:p>
    <w:p w14:paraId="613D302D" w14:textId="7E81FC9E" w:rsidR="002F3982" w:rsidRPr="00F32535" w:rsidRDefault="002F3982"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Основные </w:t>
      </w:r>
      <w:r>
        <w:rPr>
          <w:rFonts w:ascii="Times New Roman" w:hAnsi="Times New Roman" w:cs="Times New Roman"/>
          <w:sz w:val="28"/>
          <w:szCs w:val="28"/>
        </w:rPr>
        <w:t>физические</w:t>
      </w:r>
      <w:r w:rsidRPr="00F32535">
        <w:rPr>
          <w:rFonts w:ascii="Times New Roman" w:hAnsi="Times New Roman" w:cs="Times New Roman"/>
          <w:sz w:val="28"/>
          <w:szCs w:val="28"/>
        </w:rPr>
        <w:t xml:space="preserve"> свойства были рассчитаны для чистого идеального 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w:t>
      </w:r>
      <w:r w:rsidR="00E2732E">
        <w:rPr>
          <w:rFonts w:ascii="Times New Roman" w:hAnsi="Times New Roman" w:cs="Times New Roman"/>
          <w:sz w:val="28"/>
          <w:szCs w:val="28"/>
        </w:rPr>
        <w:t xml:space="preserve">методом Теории функционала плотности (ТФП) </w:t>
      </w:r>
      <w:r w:rsidRPr="00F32535">
        <w:rPr>
          <w:rFonts w:ascii="Times New Roman" w:hAnsi="Times New Roman" w:cs="Times New Roman"/>
          <w:sz w:val="28"/>
          <w:szCs w:val="28"/>
        </w:rPr>
        <w:t xml:space="preserve">с использованием различных </w:t>
      </w:r>
      <w:r w:rsidRPr="00F00FF9">
        <w:rPr>
          <w:rFonts w:ascii="Times New Roman" w:hAnsi="Times New Roman" w:cs="Times New Roman"/>
          <w:sz w:val="28"/>
          <w:szCs w:val="28"/>
        </w:rPr>
        <w:t>функционалов</w:t>
      </w:r>
      <w:r w:rsidR="002F63F7">
        <w:rPr>
          <w:rFonts w:ascii="Times New Roman" w:hAnsi="Times New Roman" w:cs="Times New Roman"/>
          <w:sz w:val="28"/>
          <w:szCs w:val="28"/>
        </w:rPr>
        <w:t xml:space="preserve"> </w:t>
      </w:r>
      <w:r w:rsidRPr="00F00FF9">
        <w:rPr>
          <w:rFonts w:ascii="Times New Roman" w:hAnsi="Times New Roman" w:cs="Times New Roman"/>
          <w:sz w:val="28"/>
          <w:szCs w:val="28"/>
        </w:rPr>
        <w:t>и представлены в таблице 9.</w:t>
      </w:r>
    </w:p>
    <w:p w14:paraId="036E19E0" w14:textId="77777777" w:rsidR="002F3982" w:rsidRPr="00F32535" w:rsidRDefault="002F3982" w:rsidP="005A5DBE">
      <w:pPr>
        <w:pStyle w:val="a3"/>
        <w:spacing w:after="0" w:line="240" w:lineRule="auto"/>
        <w:ind w:left="0" w:firstLine="709"/>
        <w:jc w:val="both"/>
        <w:rPr>
          <w:rFonts w:ascii="Times New Roman" w:hAnsi="Times New Roman" w:cs="Times New Roman"/>
          <w:sz w:val="28"/>
          <w:szCs w:val="28"/>
        </w:rPr>
      </w:pPr>
    </w:p>
    <w:p w14:paraId="31E34C97" w14:textId="33B4F132" w:rsidR="002F3982" w:rsidRDefault="002F3982" w:rsidP="005A5DBE">
      <w:pPr>
        <w:pStyle w:val="a3"/>
        <w:spacing w:after="0" w:line="240" w:lineRule="auto"/>
        <w:ind w:left="0"/>
        <w:jc w:val="both"/>
        <w:rPr>
          <w:rFonts w:ascii="Times New Roman" w:hAnsi="Times New Roman" w:cs="Times New Roman"/>
          <w:sz w:val="28"/>
          <w:szCs w:val="28"/>
        </w:rPr>
      </w:pPr>
      <w:r w:rsidRPr="00E57497">
        <w:rPr>
          <w:rFonts w:ascii="Times New Roman" w:hAnsi="Times New Roman" w:cs="Times New Roman"/>
          <w:sz w:val="28"/>
          <w:szCs w:val="28"/>
        </w:rPr>
        <w:t xml:space="preserve">Таблица 9 </w:t>
      </w:r>
      <w:r w:rsidR="00A96865">
        <w:rPr>
          <w:rFonts w:ascii="Times New Roman" w:hAnsi="Times New Roman" w:cs="Times New Roman"/>
          <w:sz w:val="28"/>
          <w:szCs w:val="28"/>
        </w:rPr>
        <w:t xml:space="preserve">– </w:t>
      </w:r>
      <w:r w:rsidRPr="00E57497">
        <w:rPr>
          <w:rFonts w:ascii="Times New Roman" w:hAnsi="Times New Roman" w:cs="Times New Roman"/>
          <w:sz w:val="28"/>
          <w:szCs w:val="28"/>
        </w:rPr>
        <w:t xml:space="preserve">Основные </w:t>
      </w:r>
      <w:r w:rsidRPr="00E57497">
        <w:rPr>
          <w:rFonts w:ascii="Times New Roman" w:hAnsi="Times New Roman" w:cs="Times New Roman"/>
          <w:sz w:val="28"/>
          <w:szCs w:val="28"/>
          <w:lang w:val="kk-KZ"/>
        </w:rPr>
        <w:t>физические</w:t>
      </w:r>
      <w:r w:rsidRPr="00E57497">
        <w:rPr>
          <w:rFonts w:ascii="Times New Roman" w:hAnsi="Times New Roman" w:cs="Times New Roman"/>
          <w:sz w:val="28"/>
          <w:szCs w:val="28"/>
        </w:rPr>
        <w:t xml:space="preserve"> свойства чистого </w:t>
      </w:r>
      <w:r w:rsidRPr="00E57497">
        <w:rPr>
          <w:rFonts w:ascii="Times New Roman" w:hAnsi="Times New Roman" w:cs="Times New Roman"/>
          <w:sz w:val="28"/>
          <w:szCs w:val="28"/>
          <w:lang w:val="en-US"/>
        </w:rPr>
        <w:t>β</w:t>
      </w:r>
      <w:r w:rsidRPr="00E57497">
        <w:rPr>
          <w:rFonts w:ascii="Times New Roman" w:hAnsi="Times New Roman" w:cs="Times New Roman"/>
          <w:sz w:val="28"/>
          <w:szCs w:val="28"/>
        </w:rPr>
        <w:t>-</w:t>
      </w:r>
      <w:r w:rsidRPr="00E57497">
        <w:rPr>
          <w:rFonts w:ascii="Times New Roman" w:hAnsi="Times New Roman" w:cs="Times New Roman"/>
          <w:sz w:val="28"/>
          <w:szCs w:val="28"/>
          <w:lang w:val="en-US"/>
        </w:rPr>
        <w:t>Ga</w:t>
      </w:r>
      <w:r w:rsidRPr="00E57497">
        <w:rPr>
          <w:rFonts w:ascii="Times New Roman" w:hAnsi="Times New Roman" w:cs="Times New Roman"/>
          <w:sz w:val="28"/>
          <w:szCs w:val="28"/>
          <w:vertAlign w:val="subscript"/>
        </w:rPr>
        <w:t>2</w:t>
      </w:r>
      <w:r w:rsidRPr="00E57497">
        <w:rPr>
          <w:rFonts w:ascii="Times New Roman" w:hAnsi="Times New Roman" w:cs="Times New Roman"/>
          <w:sz w:val="28"/>
          <w:szCs w:val="28"/>
          <w:lang w:val="en-US"/>
        </w:rPr>
        <w:t>O</w:t>
      </w:r>
      <w:r w:rsidR="00DE71F9" w:rsidRPr="00E57497">
        <w:rPr>
          <w:rFonts w:ascii="Times New Roman" w:hAnsi="Times New Roman" w:cs="Times New Roman"/>
          <w:sz w:val="28"/>
          <w:szCs w:val="28"/>
          <w:vertAlign w:val="subscript"/>
        </w:rPr>
        <w:t xml:space="preserve">3 </w:t>
      </w:r>
      <w:r w:rsidRPr="00E57497">
        <w:rPr>
          <w:rFonts w:ascii="Times New Roman" w:hAnsi="Times New Roman" w:cs="Times New Roman"/>
          <w:sz w:val="28"/>
          <w:szCs w:val="28"/>
        </w:rPr>
        <w:t xml:space="preserve">с использованием различных функционалов </w:t>
      </w:r>
    </w:p>
    <w:p w14:paraId="3F95CC21" w14:textId="77777777" w:rsidR="00A96865" w:rsidRPr="00A96865" w:rsidRDefault="00A96865" w:rsidP="005A5DBE">
      <w:pPr>
        <w:pStyle w:val="a3"/>
        <w:spacing w:after="0" w:line="240" w:lineRule="auto"/>
        <w:ind w:left="0"/>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780"/>
        <w:gridCol w:w="1227"/>
        <w:gridCol w:w="1158"/>
        <w:gridCol w:w="1158"/>
        <w:gridCol w:w="1158"/>
        <w:gridCol w:w="1167"/>
        <w:gridCol w:w="986"/>
      </w:tblGrid>
      <w:tr w:rsidR="00A96865" w:rsidRPr="00385940" w14:paraId="6CBAD8F7" w14:textId="77777777" w:rsidTr="00A96865">
        <w:trPr>
          <w:jc w:val="center"/>
        </w:trPr>
        <w:tc>
          <w:tcPr>
            <w:tcW w:w="1845" w:type="dxa"/>
            <w:vMerge w:val="restart"/>
            <w:vAlign w:val="center"/>
          </w:tcPr>
          <w:p w14:paraId="77FE08C1" w14:textId="6D8A5B8E" w:rsidR="00A96865" w:rsidRPr="00C64975" w:rsidRDefault="00C068CA" w:rsidP="00C64975">
            <w:pPr>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 xml:space="preserve">Основные физические </w:t>
            </w:r>
            <w:r w:rsidR="00C64975" w:rsidRPr="00F66F9F">
              <w:rPr>
                <w:rFonts w:ascii="Times New Roman" w:hAnsi="Times New Roman" w:cs="Times New Roman"/>
                <w:sz w:val="24"/>
                <w:szCs w:val="24"/>
              </w:rPr>
              <w:t xml:space="preserve">свойства чистого </w:t>
            </w:r>
            <w:r w:rsidR="00C64975" w:rsidRPr="00F66F9F">
              <w:rPr>
                <w:rFonts w:ascii="Times New Roman" w:hAnsi="Times New Roman" w:cs="Times New Roman"/>
                <w:sz w:val="24"/>
                <w:szCs w:val="24"/>
                <w:lang w:val="en-US"/>
              </w:rPr>
              <w:t>β</w:t>
            </w:r>
            <w:r w:rsidR="00C64975" w:rsidRPr="00F66F9F">
              <w:rPr>
                <w:rFonts w:ascii="Times New Roman" w:hAnsi="Times New Roman" w:cs="Times New Roman"/>
                <w:sz w:val="24"/>
                <w:szCs w:val="24"/>
              </w:rPr>
              <w:t>-</w:t>
            </w:r>
            <w:r w:rsidR="00C64975" w:rsidRPr="00F66F9F">
              <w:rPr>
                <w:rFonts w:ascii="Times New Roman" w:hAnsi="Times New Roman" w:cs="Times New Roman"/>
                <w:sz w:val="24"/>
                <w:szCs w:val="24"/>
                <w:lang w:val="en-US"/>
              </w:rPr>
              <w:t>Ga</w:t>
            </w:r>
            <w:r w:rsidR="00C64975" w:rsidRPr="00F66F9F">
              <w:rPr>
                <w:rFonts w:ascii="Times New Roman" w:hAnsi="Times New Roman" w:cs="Times New Roman"/>
                <w:sz w:val="24"/>
                <w:szCs w:val="24"/>
                <w:vertAlign w:val="subscript"/>
              </w:rPr>
              <w:t>2</w:t>
            </w:r>
            <w:r w:rsidR="00C64975" w:rsidRPr="00F66F9F">
              <w:rPr>
                <w:rFonts w:ascii="Times New Roman" w:hAnsi="Times New Roman" w:cs="Times New Roman"/>
                <w:sz w:val="24"/>
                <w:szCs w:val="24"/>
                <w:lang w:val="en-US"/>
              </w:rPr>
              <w:t>O</w:t>
            </w:r>
            <w:r w:rsidR="00C64975" w:rsidRPr="00F66F9F">
              <w:rPr>
                <w:rFonts w:ascii="Times New Roman" w:hAnsi="Times New Roman" w:cs="Times New Roman"/>
                <w:sz w:val="24"/>
                <w:szCs w:val="24"/>
                <w:vertAlign w:val="subscript"/>
              </w:rPr>
              <w:t>3</w:t>
            </w:r>
          </w:p>
        </w:tc>
        <w:tc>
          <w:tcPr>
            <w:tcW w:w="0" w:type="auto"/>
            <w:gridSpan w:val="7"/>
            <w:vAlign w:val="center"/>
          </w:tcPr>
          <w:p w14:paraId="67A2D463" w14:textId="77777777" w:rsidR="00A96865" w:rsidRPr="00385940" w:rsidRDefault="00A96865"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Метод исследования</w:t>
            </w:r>
          </w:p>
        </w:tc>
      </w:tr>
      <w:tr w:rsidR="00A96865" w:rsidRPr="00385940" w14:paraId="10A65FCE" w14:textId="77777777" w:rsidTr="00A96865">
        <w:trPr>
          <w:jc w:val="center"/>
        </w:trPr>
        <w:tc>
          <w:tcPr>
            <w:tcW w:w="1845" w:type="dxa"/>
            <w:vMerge/>
            <w:vAlign w:val="center"/>
          </w:tcPr>
          <w:p w14:paraId="5722775C" w14:textId="77777777" w:rsidR="00A96865" w:rsidRPr="00385940" w:rsidRDefault="00A96865" w:rsidP="005A5DBE">
            <w:pPr>
              <w:spacing w:after="0" w:line="240" w:lineRule="auto"/>
              <w:jc w:val="center"/>
              <w:rPr>
                <w:rFonts w:ascii="Times New Roman" w:hAnsi="Times New Roman" w:cs="Times New Roman"/>
                <w:sz w:val="24"/>
                <w:szCs w:val="24"/>
              </w:rPr>
            </w:pPr>
          </w:p>
        </w:tc>
        <w:tc>
          <w:tcPr>
            <w:tcW w:w="0" w:type="auto"/>
            <w:vAlign w:val="center"/>
          </w:tcPr>
          <w:p w14:paraId="6049F988" w14:textId="77777777" w:rsidR="00A96865" w:rsidRPr="00385940" w:rsidRDefault="00A96865"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lang w:val="en-US"/>
              </w:rPr>
              <w:t>HF</w:t>
            </w:r>
          </w:p>
        </w:tc>
        <w:tc>
          <w:tcPr>
            <w:tcW w:w="0" w:type="auto"/>
            <w:vAlign w:val="center"/>
          </w:tcPr>
          <w:p w14:paraId="10F6D2F1" w14:textId="77777777" w:rsidR="00A96865" w:rsidRPr="00385940" w:rsidRDefault="00A96865"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lang w:val="en-US"/>
              </w:rPr>
              <w:t>DFT</w:t>
            </w:r>
            <w:r w:rsidRPr="00385940">
              <w:rPr>
                <w:rFonts w:ascii="Times New Roman" w:hAnsi="Times New Roman" w:cs="Times New Roman"/>
                <w:sz w:val="24"/>
                <w:szCs w:val="24"/>
              </w:rPr>
              <w:t>-</w:t>
            </w:r>
            <w:r w:rsidRPr="00385940">
              <w:rPr>
                <w:rFonts w:ascii="Times New Roman" w:hAnsi="Times New Roman" w:cs="Times New Roman"/>
                <w:sz w:val="24"/>
                <w:szCs w:val="24"/>
                <w:lang w:val="en-US"/>
              </w:rPr>
              <w:t>PBE</w:t>
            </w:r>
          </w:p>
        </w:tc>
        <w:tc>
          <w:tcPr>
            <w:tcW w:w="0" w:type="auto"/>
            <w:vAlign w:val="center"/>
          </w:tcPr>
          <w:p w14:paraId="680716AE" w14:textId="77777777" w:rsidR="00A96865" w:rsidRPr="00385940" w:rsidRDefault="00A96865"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lang w:val="en-US"/>
              </w:rPr>
              <w:t>B</w:t>
            </w:r>
            <w:r w:rsidRPr="00385940">
              <w:rPr>
                <w:rFonts w:ascii="Times New Roman" w:hAnsi="Times New Roman" w:cs="Times New Roman"/>
                <w:sz w:val="24"/>
                <w:szCs w:val="24"/>
              </w:rPr>
              <w:t>1</w:t>
            </w:r>
            <w:r w:rsidRPr="00385940">
              <w:rPr>
                <w:rFonts w:ascii="Times New Roman" w:hAnsi="Times New Roman" w:cs="Times New Roman"/>
                <w:sz w:val="24"/>
                <w:szCs w:val="24"/>
                <w:lang w:val="en-US"/>
              </w:rPr>
              <w:t>WC</w:t>
            </w:r>
          </w:p>
        </w:tc>
        <w:tc>
          <w:tcPr>
            <w:tcW w:w="0" w:type="auto"/>
            <w:vAlign w:val="center"/>
          </w:tcPr>
          <w:p w14:paraId="72FDF4B7" w14:textId="77777777" w:rsidR="00A96865" w:rsidRPr="00385940" w:rsidRDefault="00A96865"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lang w:val="en-US"/>
              </w:rPr>
              <w:t>B</w:t>
            </w:r>
            <w:r w:rsidRPr="00385940">
              <w:rPr>
                <w:rFonts w:ascii="Times New Roman" w:hAnsi="Times New Roman" w:cs="Times New Roman"/>
                <w:sz w:val="24"/>
                <w:szCs w:val="24"/>
              </w:rPr>
              <w:t>3</w:t>
            </w:r>
            <w:r w:rsidRPr="00385940">
              <w:rPr>
                <w:rFonts w:ascii="Times New Roman" w:hAnsi="Times New Roman" w:cs="Times New Roman"/>
                <w:sz w:val="24"/>
                <w:szCs w:val="24"/>
                <w:lang w:val="en-US"/>
              </w:rPr>
              <w:t>PW</w:t>
            </w:r>
          </w:p>
        </w:tc>
        <w:tc>
          <w:tcPr>
            <w:tcW w:w="0" w:type="auto"/>
            <w:vAlign w:val="center"/>
          </w:tcPr>
          <w:p w14:paraId="13A1F2B7" w14:textId="77777777" w:rsidR="00A96865" w:rsidRPr="00385940" w:rsidRDefault="00A96865"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lang w:val="en-US"/>
              </w:rPr>
              <w:t>B</w:t>
            </w:r>
            <w:r w:rsidRPr="00385940">
              <w:rPr>
                <w:rFonts w:ascii="Times New Roman" w:hAnsi="Times New Roman" w:cs="Times New Roman"/>
                <w:sz w:val="24"/>
                <w:szCs w:val="24"/>
              </w:rPr>
              <w:t>3</w:t>
            </w:r>
            <w:r w:rsidRPr="00385940">
              <w:rPr>
                <w:rFonts w:ascii="Times New Roman" w:hAnsi="Times New Roman" w:cs="Times New Roman"/>
                <w:sz w:val="24"/>
                <w:szCs w:val="24"/>
                <w:lang w:val="en-US"/>
              </w:rPr>
              <w:t>LYP</w:t>
            </w:r>
          </w:p>
        </w:tc>
        <w:tc>
          <w:tcPr>
            <w:tcW w:w="0" w:type="auto"/>
            <w:vAlign w:val="center"/>
          </w:tcPr>
          <w:p w14:paraId="46E90F0D" w14:textId="77777777" w:rsidR="00A96865" w:rsidRPr="00385940" w:rsidRDefault="00A96865"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lang w:val="en-US"/>
              </w:rPr>
              <w:t>HSE</w:t>
            </w:r>
            <w:r w:rsidRPr="00385940">
              <w:rPr>
                <w:rFonts w:ascii="Times New Roman" w:hAnsi="Times New Roman" w:cs="Times New Roman"/>
                <w:sz w:val="24"/>
                <w:szCs w:val="24"/>
              </w:rPr>
              <w:t>06</w:t>
            </w:r>
          </w:p>
        </w:tc>
        <w:tc>
          <w:tcPr>
            <w:tcW w:w="0" w:type="auto"/>
            <w:vAlign w:val="center"/>
          </w:tcPr>
          <w:p w14:paraId="75F344E1" w14:textId="149125F0" w:rsidR="00A96865" w:rsidRPr="00385940" w:rsidRDefault="00A96865" w:rsidP="00A96865">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эксп.</w:t>
            </w:r>
            <w:r>
              <w:rPr>
                <w:rFonts w:ascii="Times New Roman" w:hAnsi="Times New Roman" w:cs="Times New Roman"/>
                <w:sz w:val="24"/>
                <w:szCs w:val="24"/>
              </w:rPr>
              <w:t>*</w:t>
            </w:r>
            <w:r w:rsidRPr="00385940">
              <w:rPr>
                <w:rFonts w:ascii="Times New Roman" w:hAnsi="Times New Roman" w:cs="Times New Roman"/>
                <w:sz w:val="24"/>
                <w:szCs w:val="24"/>
              </w:rPr>
              <w:t xml:space="preserve"> </w:t>
            </w:r>
          </w:p>
        </w:tc>
      </w:tr>
      <w:tr w:rsidR="002F3982" w:rsidRPr="00385940" w14:paraId="5CD0CD2A" w14:textId="77777777" w:rsidTr="00A96865">
        <w:trPr>
          <w:jc w:val="center"/>
        </w:trPr>
        <w:tc>
          <w:tcPr>
            <w:tcW w:w="1845" w:type="dxa"/>
            <w:vAlign w:val="center"/>
          </w:tcPr>
          <w:p w14:paraId="59B6233F"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i/>
                <w:sz w:val="24"/>
                <w:szCs w:val="24"/>
                <w:lang w:val="en-US"/>
              </w:rPr>
              <w:t>a</w:t>
            </w:r>
            <w:r w:rsidRPr="00385940">
              <w:rPr>
                <w:rFonts w:ascii="Times New Roman" w:hAnsi="Times New Roman" w:cs="Times New Roman"/>
                <w:sz w:val="24"/>
                <w:szCs w:val="24"/>
              </w:rPr>
              <w:t>,Å</w:t>
            </w:r>
          </w:p>
        </w:tc>
        <w:tc>
          <w:tcPr>
            <w:tcW w:w="0" w:type="auto"/>
            <w:vAlign w:val="center"/>
          </w:tcPr>
          <w:p w14:paraId="3B7317AE"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12.19</w:t>
            </w:r>
          </w:p>
        </w:tc>
        <w:tc>
          <w:tcPr>
            <w:tcW w:w="0" w:type="auto"/>
            <w:vAlign w:val="center"/>
          </w:tcPr>
          <w:p w14:paraId="4960485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12.34</w:t>
            </w:r>
          </w:p>
        </w:tc>
        <w:tc>
          <w:tcPr>
            <w:tcW w:w="0" w:type="auto"/>
            <w:vAlign w:val="center"/>
          </w:tcPr>
          <w:p w14:paraId="0DC46BE1"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12.11</w:t>
            </w:r>
          </w:p>
        </w:tc>
        <w:tc>
          <w:tcPr>
            <w:tcW w:w="0" w:type="auto"/>
            <w:vAlign w:val="center"/>
          </w:tcPr>
          <w:p w14:paraId="436B5FA5"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12.23</w:t>
            </w:r>
          </w:p>
        </w:tc>
        <w:tc>
          <w:tcPr>
            <w:tcW w:w="0" w:type="auto"/>
            <w:vAlign w:val="center"/>
          </w:tcPr>
          <w:p w14:paraId="09410CAB"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12.34</w:t>
            </w:r>
          </w:p>
        </w:tc>
        <w:tc>
          <w:tcPr>
            <w:tcW w:w="0" w:type="auto"/>
            <w:vAlign w:val="center"/>
          </w:tcPr>
          <w:p w14:paraId="1F8FB9CA"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12.2</w:t>
            </w:r>
          </w:p>
        </w:tc>
        <w:tc>
          <w:tcPr>
            <w:tcW w:w="0" w:type="auto"/>
            <w:vAlign w:val="center"/>
          </w:tcPr>
          <w:p w14:paraId="67D740AA"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12.12÷</w:t>
            </w:r>
          </w:p>
          <w:p w14:paraId="47D8A222"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12.34</w:t>
            </w:r>
          </w:p>
        </w:tc>
      </w:tr>
      <w:tr w:rsidR="002F3982" w:rsidRPr="00385940" w14:paraId="686DEA62" w14:textId="77777777" w:rsidTr="00A96865">
        <w:trPr>
          <w:jc w:val="center"/>
        </w:trPr>
        <w:tc>
          <w:tcPr>
            <w:tcW w:w="1845" w:type="dxa"/>
            <w:vAlign w:val="center"/>
          </w:tcPr>
          <w:p w14:paraId="515BA3CA" w14:textId="77777777" w:rsidR="002F3982" w:rsidRPr="00385940" w:rsidRDefault="002F3982" w:rsidP="005A5DBE">
            <w:pPr>
              <w:spacing w:after="0" w:line="240" w:lineRule="auto"/>
              <w:jc w:val="center"/>
              <w:rPr>
                <w:rFonts w:ascii="Times New Roman" w:hAnsi="Times New Roman" w:cs="Times New Roman"/>
                <w:i/>
                <w:sz w:val="24"/>
                <w:szCs w:val="24"/>
              </w:rPr>
            </w:pPr>
            <w:r w:rsidRPr="00385940">
              <w:rPr>
                <w:rFonts w:ascii="Times New Roman" w:hAnsi="Times New Roman" w:cs="Times New Roman"/>
                <w:i/>
                <w:sz w:val="24"/>
                <w:szCs w:val="24"/>
                <w:lang w:val="en-US"/>
              </w:rPr>
              <w:t>b</w:t>
            </w:r>
            <w:r w:rsidRPr="00385940">
              <w:rPr>
                <w:rFonts w:ascii="Times New Roman" w:hAnsi="Times New Roman" w:cs="Times New Roman"/>
                <w:sz w:val="24"/>
                <w:szCs w:val="24"/>
              </w:rPr>
              <w:t>,Å</w:t>
            </w:r>
          </w:p>
        </w:tc>
        <w:tc>
          <w:tcPr>
            <w:tcW w:w="0" w:type="auto"/>
            <w:vAlign w:val="center"/>
          </w:tcPr>
          <w:p w14:paraId="43A76CED"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3.05</w:t>
            </w:r>
          </w:p>
        </w:tc>
        <w:tc>
          <w:tcPr>
            <w:tcW w:w="0" w:type="auto"/>
            <w:vAlign w:val="center"/>
          </w:tcPr>
          <w:p w14:paraId="090A9332"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3.11</w:t>
            </w:r>
          </w:p>
        </w:tc>
        <w:tc>
          <w:tcPr>
            <w:tcW w:w="0" w:type="auto"/>
            <w:vAlign w:val="center"/>
          </w:tcPr>
          <w:p w14:paraId="75BDA97F"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3.05</w:t>
            </w:r>
          </w:p>
        </w:tc>
        <w:tc>
          <w:tcPr>
            <w:tcW w:w="0" w:type="auto"/>
            <w:vAlign w:val="center"/>
          </w:tcPr>
          <w:p w14:paraId="081C6028"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3.07</w:t>
            </w:r>
          </w:p>
        </w:tc>
        <w:tc>
          <w:tcPr>
            <w:tcW w:w="0" w:type="auto"/>
            <w:vAlign w:val="center"/>
          </w:tcPr>
          <w:p w14:paraId="43A18B1D"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3.09</w:t>
            </w:r>
          </w:p>
        </w:tc>
        <w:tc>
          <w:tcPr>
            <w:tcW w:w="0" w:type="auto"/>
            <w:vAlign w:val="center"/>
          </w:tcPr>
          <w:p w14:paraId="2762B44C"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3.07</w:t>
            </w:r>
          </w:p>
        </w:tc>
        <w:tc>
          <w:tcPr>
            <w:tcW w:w="0" w:type="auto"/>
            <w:vAlign w:val="center"/>
          </w:tcPr>
          <w:p w14:paraId="10AB9C82"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3.03÷</w:t>
            </w:r>
          </w:p>
          <w:p w14:paraId="229FD2FD"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3.04</w:t>
            </w:r>
          </w:p>
        </w:tc>
      </w:tr>
      <w:tr w:rsidR="002F3982" w:rsidRPr="00385940" w14:paraId="519C4B0F" w14:textId="77777777" w:rsidTr="00A96865">
        <w:trPr>
          <w:jc w:val="center"/>
        </w:trPr>
        <w:tc>
          <w:tcPr>
            <w:tcW w:w="1845" w:type="dxa"/>
            <w:vAlign w:val="center"/>
          </w:tcPr>
          <w:p w14:paraId="5BC58D76" w14:textId="77777777" w:rsidR="002F3982" w:rsidRPr="00385940" w:rsidRDefault="002F3982" w:rsidP="005A5DBE">
            <w:pPr>
              <w:spacing w:after="0" w:line="240" w:lineRule="auto"/>
              <w:jc w:val="center"/>
              <w:rPr>
                <w:rFonts w:ascii="Times New Roman" w:hAnsi="Times New Roman" w:cs="Times New Roman"/>
                <w:i/>
                <w:sz w:val="24"/>
                <w:szCs w:val="24"/>
              </w:rPr>
            </w:pPr>
            <w:r w:rsidRPr="00385940">
              <w:rPr>
                <w:rFonts w:ascii="Times New Roman" w:hAnsi="Times New Roman" w:cs="Times New Roman"/>
                <w:i/>
                <w:sz w:val="24"/>
                <w:szCs w:val="24"/>
                <w:lang w:val="en-US"/>
              </w:rPr>
              <w:t>c</w:t>
            </w:r>
            <w:r w:rsidRPr="00385940">
              <w:rPr>
                <w:rFonts w:ascii="Times New Roman" w:hAnsi="Times New Roman" w:cs="Times New Roman"/>
                <w:sz w:val="24"/>
                <w:szCs w:val="24"/>
              </w:rPr>
              <w:t>,Å</w:t>
            </w:r>
          </w:p>
        </w:tc>
        <w:tc>
          <w:tcPr>
            <w:tcW w:w="0" w:type="auto"/>
            <w:vAlign w:val="center"/>
          </w:tcPr>
          <w:p w14:paraId="44D0DC3B"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5.82</w:t>
            </w:r>
          </w:p>
        </w:tc>
        <w:tc>
          <w:tcPr>
            <w:tcW w:w="0" w:type="auto"/>
            <w:vAlign w:val="center"/>
          </w:tcPr>
          <w:p w14:paraId="1B9DA0A6"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5.90</w:t>
            </w:r>
          </w:p>
        </w:tc>
        <w:tc>
          <w:tcPr>
            <w:tcW w:w="0" w:type="auto"/>
            <w:vAlign w:val="center"/>
          </w:tcPr>
          <w:p w14:paraId="0928B24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5.81</w:t>
            </w:r>
          </w:p>
        </w:tc>
        <w:tc>
          <w:tcPr>
            <w:tcW w:w="0" w:type="auto"/>
            <w:vAlign w:val="center"/>
          </w:tcPr>
          <w:p w14:paraId="794C53E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5.84</w:t>
            </w:r>
          </w:p>
        </w:tc>
        <w:tc>
          <w:tcPr>
            <w:tcW w:w="0" w:type="auto"/>
            <w:vAlign w:val="center"/>
          </w:tcPr>
          <w:p w14:paraId="003C171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5.87</w:t>
            </w:r>
          </w:p>
        </w:tc>
        <w:tc>
          <w:tcPr>
            <w:tcW w:w="0" w:type="auto"/>
            <w:vAlign w:val="center"/>
          </w:tcPr>
          <w:p w14:paraId="1C4EBA87"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5.83</w:t>
            </w:r>
          </w:p>
        </w:tc>
        <w:tc>
          <w:tcPr>
            <w:tcW w:w="0" w:type="auto"/>
            <w:vAlign w:val="center"/>
          </w:tcPr>
          <w:p w14:paraId="1356997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5.80÷</w:t>
            </w:r>
          </w:p>
          <w:p w14:paraId="7C4A834E"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5.87</w:t>
            </w:r>
          </w:p>
        </w:tc>
      </w:tr>
      <w:tr w:rsidR="002F3982" w:rsidRPr="00385940" w14:paraId="5CEBDA3A" w14:textId="77777777" w:rsidTr="00A96865">
        <w:trPr>
          <w:jc w:val="center"/>
        </w:trPr>
        <w:tc>
          <w:tcPr>
            <w:tcW w:w="1845" w:type="dxa"/>
            <w:vAlign w:val="center"/>
          </w:tcPr>
          <w:p w14:paraId="73F864E0"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i/>
                <w:sz w:val="24"/>
                <w:szCs w:val="24"/>
                <w:lang w:val="en-US"/>
              </w:rPr>
              <w:t>E</w:t>
            </w:r>
            <w:r w:rsidRPr="00385940">
              <w:rPr>
                <w:rFonts w:ascii="Times New Roman" w:hAnsi="Times New Roman" w:cs="Times New Roman"/>
                <w:i/>
                <w:sz w:val="24"/>
                <w:szCs w:val="24"/>
                <w:vertAlign w:val="subscript"/>
                <w:lang w:val="en-US"/>
              </w:rPr>
              <w:t>g</w:t>
            </w:r>
            <w:r w:rsidRPr="00385940">
              <w:rPr>
                <w:rFonts w:ascii="Times New Roman" w:hAnsi="Times New Roman" w:cs="Times New Roman"/>
                <w:sz w:val="24"/>
                <w:szCs w:val="24"/>
              </w:rPr>
              <w:t>,</w:t>
            </w:r>
            <w:r w:rsidRPr="00385940">
              <w:rPr>
                <w:rFonts w:ascii="Times New Roman" w:hAnsi="Times New Roman" w:cs="Times New Roman"/>
                <w:sz w:val="24"/>
                <w:szCs w:val="24"/>
                <w:lang w:val="en-US"/>
              </w:rPr>
              <w:t>eV</w:t>
            </w:r>
            <w:r w:rsidRPr="00385940">
              <w:rPr>
                <w:rFonts w:ascii="Times New Roman" w:hAnsi="Times New Roman" w:cs="Times New Roman"/>
                <w:sz w:val="24"/>
                <w:szCs w:val="24"/>
              </w:rPr>
              <w:t xml:space="preserve"> (прямая/</w:t>
            </w:r>
          </w:p>
          <w:p w14:paraId="1B42CAD5"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непрямая)</w:t>
            </w:r>
          </w:p>
        </w:tc>
        <w:tc>
          <w:tcPr>
            <w:tcW w:w="0" w:type="auto"/>
            <w:vAlign w:val="center"/>
          </w:tcPr>
          <w:p w14:paraId="6C6BFEC1"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13.8</w:t>
            </w:r>
          </w:p>
        </w:tc>
        <w:tc>
          <w:tcPr>
            <w:tcW w:w="0" w:type="auto"/>
            <w:vAlign w:val="center"/>
          </w:tcPr>
          <w:p w14:paraId="061926DB"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2.36/2.3</w:t>
            </w:r>
          </w:p>
        </w:tc>
        <w:tc>
          <w:tcPr>
            <w:tcW w:w="0" w:type="auto"/>
            <w:vAlign w:val="center"/>
          </w:tcPr>
          <w:p w14:paraId="0DF4530A"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4.28/4.22</w:t>
            </w:r>
          </w:p>
        </w:tc>
        <w:tc>
          <w:tcPr>
            <w:tcW w:w="0" w:type="auto"/>
            <w:vAlign w:val="center"/>
          </w:tcPr>
          <w:p w14:paraId="712251F0"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4.63/4.58</w:t>
            </w:r>
          </w:p>
        </w:tc>
        <w:tc>
          <w:tcPr>
            <w:tcW w:w="0" w:type="auto"/>
            <w:vAlign w:val="center"/>
          </w:tcPr>
          <w:p w14:paraId="4CAE63F1"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4.49/4.45</w:t>
            </w:r>
          </w:p>
        </w:tc>
        <w:tc>
          <w:tcPr>
            <w:tcW w:w="0" w:type="auto"/>
            <w:vAlign w:val="center"/>
          </w:tcPr>
          <w:p w14:paraId="593CE2DA"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4.5/4.45</w:t>
            </w:r>
          </w:p>
        </w:tc>
        <w:tc>
          <w:tcPr>
            <w:tcW w:w="0" w:type="auto"/>
            <w:vAlign w:val="center"/>
          </w:tcPr>
          <w:p w14:paraId="0FD797EB"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4.4÷5</w:t>
            </w:r>
          </w:p>
        </w:tc>
      </w:tr>
      <w:tr w:rsidR="002F3982" w:rsidRPr="00385940" w14:paraId="585308F1" w14:textId="77777777" w:rsidTr="00A96865">
        <w:trPr>
          <w:jc w:val="center"/>
        </w:trPr>
        <w:tc>
          <w:tcPr>
            <w:tcW w:w="1845" w:type="dxa"/>
            <w:vAlign w:val="center"/>
          </w:tcPr>
          <w:p w14:paraId="5F1FC453" w14:textId="51BCF08C"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i/>
                <w:sz w:val="24"/>
                <w:szCs w:val="24"/>
                <w:lang w:val="en-US"/>
              </w:rPr>
              <w:t>B</w:t>
            </w:r>
            <w:r w:rsidRPr="00385940">
              <w:rPr>
                <w:rFonts w:ascii="Times New Roman" w:hAnsi="Times New Roman" w:cs="Times New Roman"/>
                <w:sz w:val="24"/>
                <w:szCs w:val="24"/>
              </w:rPr>
              <w:t>, Г</w:t>
            </w:r>
            <w:r w:rsidR="005D171F" w:rsidRPr="00385940">
              <w:rPr>
                <w:rFonts w:ascii="Times New Roman" w:hAnsi="Times New Roman" w:cs="Times New Roman"/>
                <w:sz w:val="24"/>
                <w:szCs w:val="24"/>
              </w:rPr>
              <w:t>п</w:t>
            </w:r>
            <w:r w:rsidRPr="00385940">
              <w:rPr>
                <w:rFonts w:ascii="Times New Roman" w:hAnsi="Times New Roman" w:cs="Times New Roman"/>
                <w:sz w:val="24"/>
                <w:szCs w:val="24"/>
              </w:rPr>
              <w:t>а</w:t>
            </w:r>
          </w:p>
        </w:tc>
        <w:tc>
          <w:tcPr>
            <w:tcW w:w="0" w:type="auto"/>
            <w:vAlign w:val="center"/>
          </w:tcPr>
          <w:p w14:paraId="60BB9B83"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204</w:t>
            </w:r>
          </w:p>
        </w:tc>
        <w:tc>
          <w:tcPr>
            <w:tcW w:w="0" w:type="auto"/>
            <w:vAlign w:val="center"/>
          </w:tcPr>
          <w:p w14:paraId="1849D7FE"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155</w:t>
            </w:r>
          </w:p>
        </w:tc>
        <w:tc>
          <w:tcPr>
            <w:tcW w:w="0" w:type="auto"/>
            <w:vAlign w:val="center"/>
          </w:tcPr>
          <w:p w14:paraId="63EFF83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181</w:t>
            </w:r>
          </w:p>
        </w:tc>
        <w:tc>
          <w:tcPr>
            <w:tcW w:w="0" w:type="auto"/>
            <w:vAlign w:val="center"/>
          </w:tcPr>
          <w:p w14:paraId="08129174"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175</w:t>
            </w:r>
          </w:p>
        </w:tc>
        <w:tc>
          <w:tcPr>
            <w:tcW w:w="0" w:type="auto"/>
            <w:vAlign w:val="center"/>
          </w:tcPr>
          <w:p w14:paraId="4B62D473"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172</w:t>
            </w:r>
          </w:p>
        </w:tc>
        <w:tc>
          <w:tcPr>
            <w:tcW w:w="0" w:type="auto"/>
            <w:vAlign w:val="center"/>
          </w:tcPr>
          <w:p w14:paraId="297D1A4B"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180</w:t>
            </w:r>
          </w:p>
        </w:tc>
        <w:tc>
          <w:tcPr>
            <w:tcW w:w="0" w:type="auto"/>
            <w:vAlign w:val="center"/>
          </w:tcPr>
          <w:p w14:paraId="3F6672E8"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~150</w:t>
            </w:r>
          </w:p>
        </w:tc>
      </w:tr>
      <w:tr w:rsidR="002F3982" w:rsidRPr="00385940" w14:paraId="7D855CFC" w14:textId="77777777" w:rsidTr="00A96865">
        <w:trPr>
          <w:jc w:val="center"/>
        </w:trPr>
        <w:tc>
          <w:tcPr>
            <w:tcW w:w="1845" w:type="dxa"/>
            <w:vAlign w:val="center"/>
          </w:tcPr>
          <w:p w14:paraId="048AFD84"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i/>
                <w:sz w:val="24"/>
                <w:szCs w:val="24"/>
                <w:lang w:val="en-US"/>
              </w:rPr>
              <w:t>E</w:t>
            </w:r>
            <w:r w:rsidRPr="00385940">
              <w:rPr>
                <w:rFonts w:ascii="Times New Roman" w:hAnsi="Times New Roman" w:cs="Times New Roman"/>
                <w:i/>
                <w:sz w:val="24"/>
                <w:szCs w:val="24"/>
                <w:vertAlign w:val="subscript"/>
                <w:lang w:val="en-US"/>
              </w:rPr>
              <w:t>coh</w:t>
            </w:r>
            <w:r w:rsidRPr="00385940">
              <w:rPr>
                <w:rFonts w:ascii="Times New Roman" w:hAnsi="Times New Roman" w:cs="Times New Roman"/>
                <w:sz w:val="24"/>
                <w:szCs w:val="24"/>
              </w:rPr>
              <w:t>, эВ</w:t>
            </w:r>
          </w:p>
        </w:tc>
        <w:tc>
          <w:tcPr>
            <w:tcW w:w="0" w:type="auto"/>
            <w:vAlign w:val="center"/>
          </w:tcPr>
          <w:p w14:paraId="632C5D02"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-4.33</w:t>
            </w:r>
          </w:p>
        </w:tc>
        <w:tc>
          <w:tcPr>
            <w:tcW w:w="0" w:type="auto"/>
            <w:vAlign w:val="center"/>
          </w:tcPr>
          <w:p w14:paraId="37F90E70"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-7.08</w:t>
            </w:r>
          </w:p>
        </w:tc>
        <w:tc>
          <w:tcPr>
            <w:tcW w:w="0" w:type="auto"/>
            <w:vAlign w:val="center"/>
          </w:tcPr>
          <w:p w14:paraId="68ABAA10"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-8.58</w:t>
            </w:r>
          </w:p>
        </w:tc>
        <w:tc>
          <w:tcPr>
            <w:tcW w:w="0" w:type="auto"/>
            <w:vAlign w:val="center"/>
          </w:tcPr>
          <w:p w14:paraId="1CA81DAD"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-8.52</w:t>
            </w:r>
          </w:p>
        </w:tc>
        <w:tc>
          <w:tcPr>
            <w:tcW w:w="0" w:type="auto"/>
            <w:vAlign w:val="center"/>
          </w:tcPr>
          <w:p w14:paraId="788744F8"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-8.36</w:t>
            </w:r>
          </w:p>
        </w:tc>
        <w:tc>
          <w:tcPr>
            <w:tcW w:w="0" w:type="auto"/>
            <w:vAlign w:val="center"/>
          </w:tcPr>
          <w:p w14:paraId="786DD71A"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-8.61</w:t>
            </w:r>
          </w:p>
        </w:tc>
        <w:tc>
          <w:tcPr>
            <w:tcW w:w="0" w:type="auto"/>
            <w:vAlign w:val="center"/>
          </w:tcPr>
          <w:p w14:paraId="28E1E7C6" w14:textId="6C1EB887" w:rsidR="002F3982" w:rsidRPr="00385940" w:rsidRDefault="002F3982" w:rsidP="00A96865">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-11.3</w:t>
            </w:r>
            <w:r w:rsidR="00A96865">
              <w:rPr>
                <w:rFonts w:ascii="Times New Roman" w:hAnsi="Times New Roman" w:cs="Times New Roman"/>
                <w:sz w:val="24"/>
                <w:szCs w:val="24"/>
              </w:rPr>
              <w:t>**</w:t>
            </w:r>
            <w:r w:rsidRPr="00385940">
              <w:rPr>
                <w:rFonts w:ascii="Times New Roman" w:hAnsi="Times New Roman" w:cs="Times New Roman"/>
                <w:sz w:val="24"/>
                <w:szCs w:val="24"/>
              </w:rPr>
              <w:t xml:space="preserve"> </w:t>
            </w:r>
          </w:p>
        </w:tc>
      </w:tr>
      <w:tr w:rsidR="002F3982" w:rsidRPr="00385940" w14:paraId="5DB7AA44" w14:textId="77777777" w:rsidTr="00A96865">
        <w:trPr>
          <w:jc w:val="center"/>
        </w:trPr>
        <w:tc>
          <w:tcPr>
            <w:tcW w:w="1845" w:type="dxa"/>
            <w:vAlign w:val="center"/>
          </w:tcPr>
          <w:p w14:paraId="004D2962" w14:textId="77777777" w:rsidR="002F3982" w:rsidRPr="00385940" w:rsidRDefault="002F3982" w:rsidP="005A5DBE">
            <w:pPr>
              <w:spacing w:after="0" w:line="240" w:lineRule="auto"/>
              <w:jc w:val="center"/>
              <w:rPr>
                <w:rFonts w:ascii="Times New Roman" w:hAnsi="Times New Roman" w:cs="Times New Roman"/>
                <w:sz w:val="24"/>
                <w:szCs w:val="24"/>
                <w:vertAlign w:val="superscript"/>
              </w:rPr>
            </w:pPr>
            <w:r w:rsidRPr="00385940">
              <w:rPr>
                <w:rFonts w:ascii="Times New Roman" w:hAnsi="Times New Roman" w:cs="Times New Roman"/>
                <w:i/>
                <w:sz w:val="24"/>
                <w:szCs w:val="24"/>
                <w:lang w:val="en-US"/>
              </w:rPr>
              <w:t>ε</w:t>
            </w:r>
            <w:r w:rsidRPr="00385940">
              <w:rPr>
                <w:rFonts w:ascii="Times New Roman" w:hAnsi="Times New Roman" w:cs="Times New Roman"/>
                <w:sz w:val="24"/>
                <w:szCs w:val="24"/>
                <w:vertAlign w:val="superscript"/>
              </w:rPr>
              <w:t>∞</w:t>
            </w:r>
          </w:p>
          <w:p w14:paraId="2B395591" w14:textId="77777777" w:rsidR="002F3982" w:rsidRPr="00385940" w:rsidRDefault="002F3982" w:rsidP="005A5DBE">
            <w:pPr>
              <w:spacing w:after="0" w:line="240" w:lineRule="auto"/>
              <w:jc w:val="center"/>
              <w:rPr>
                <w:rFonts w:ascii="Times New Roman" w:hAnsi="Times New Roman" w:cs="Times New Roman"/>
                <w:i/>
                <w:sz w:val="24"/>
                <w:szCs w:val="24"/>
              </w:rPr>
            </w:pPr>
            <w:r w:rsidRPr="00385940">
              <w:rPr>
                <w:rFonts w:ascii="Times New Roman" w:hAnsi="Times New Roman" w:cs="Times New Roman"/>
                <w:sz w:val="24"/>
                <w:szCs w:val="24"/>
              </w:rPr>
              <w:t>(среднее)</w:t>
            </w:r>
          </w:p>
        </w:tc>
        <w:tc>
          <w:tcPr>
            <w:tcW w:w="0" w:type="auto"/>
            <w:vAlign w:val="center"/>
          </w:tcPr>
          <w:p w14:paraId="519461A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2.38</w:t>
            </w:r>
          </w:p>
        </w:tc>
        <w:tc>
          <w:tcPr>
            <w:tcW w:w="0" w:type="auto"/>
            <w:vAlign w:val="center"/>
          </w:tcPr>
          <w:p w14:paraId="44736B48"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3.67</w:t>
            </w:r>
          </w:p>
        </w:tc>
        <w:tc>
          <w:tcPr>
            <w:tcW w:w="0" w:type="auto"/>
            <w:vAlign w:val="center"/>
          </w:tcPr>
          <w:p w14:paraId="1AE78FA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3.24</w:t>
            </w:r>
          </w:p>
        </w:tc>
        <w:tc>
          <w:tcPr>
            <w:tcW w:w="0" w:type="auto"/>
            <w:vAlign w:val="center"/>
          </w:tcPr>
          <w:p w14:paraId="407F0C74"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3.14</w:t>
            </w:r>
          </w:p>
        </w:tc>
        <w:tc>
          <w:tcPr>
            <w:tcW w:w="0" w:type="auto"/>
            <w:vAlign w:val="center"/>
          </w:tcPr>
          <w:p w14:paraId="650D919C"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3.12</w:t>
            </w:r>
          </w:p>
        </w:tc>
        <w:tc>
          <w:tcPr>
            <w:tcW w:w="0" w:type="auto"/>
            <w:vAlign w:val="center"/>
          </w:tcPr>
          <w:p w14:paraId="5497F4D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не рассч.</w:t>
            </w:r>
          </w:p>
        </w:tc>
        <w:tc>
          <w:tcPr>
            <w:tcW w:w="0" w:type="auto"/>
            <w:vAlign w:val="center"/>
          </w:tcPr>
          <w:p w14:paraId="6499073D"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w:t>
            </w:r>
          </w:p>
        </w:tc>
      </w:tr>
      <w:tr w:rsidR="002F3982" w:rsidRPr="00385940" w14:paraId="5903DA90" w14:textId="77777777" w:rsidTr="00A96865">
        <w:trPr>
          <w:trHeight w:val="256"/>
          <w:jc w:val="center"/>
        </w:trPr>
        <w:tc>
          <w:tcPr>
            <w:tcW w:w="1845" w:type="dxa"/>
            <w:vAlign w:val="center"/>
          </w:tcPr>
          <w:p w14:paraId="6A0BDD40" w14:textId="77777777" w:rsidR="002F3982" w:rsidRPr="00385940" w:rsidRDefault="002F3982" w:rsidP="005A5DBE">
            <w:pPr>
              <w:spacing w:after="0" w:line="240" w:lineRule="auto"/>
              <w:jc w:val="center"/>
              <w:rPr>
                <w:rFonts w:ascii="Times New Roman" w:hAnsi="Times New Roman" w:cs="Times New Roman"/>
                <w:sz w:val="24"/>
                <w:szCs w:val="24"/>
                <w:vertAlign w:val="superscript"/>
              </w:rPr>
            </w:pPr>
            <w:r w:rsidRPr="00385940">
              <w:rPr>
                <w:rFonts w:ascii="Times New Roman" w:hAnsi="Times New Roman" w:cs="Times New Roman"/>
                <w:i/>
                <w:sz w:val="24"/>
                <w:szCs w:val="24"/>
                <w:lang w:val="en-US"/>
              </w:rPr>
              <w:t>ε</w:t>
            </w:r>
            <w:r w:rsidRPr="00385940">
              <w:rPr>
                <w:rFonts w:ascii="Times New Roman" w:hAnsi="Times New Roman" w:cs="Times New Roman"/>
                <w:sz w:val="24"/>
                <w:szCs w:val="24"/>
                <w:vertAlign w:val="superscript"/>
              </w:rPr>
              <w:t>0</w:t>
            </w:r>
          </w:p>
          <w:p w14:paraId="6433C554" w14:textId="77777777" w:rsidR="002F3982" w:rsidRPr="00385940" w:rsidRDefault="002F3982" w:rsidP="005A5DBE">
            <w:pPr>
              <w:spacing w:after="0" w:line="240" w:lineRule="auto"/>
              <w:jc w:val="center"/>
              <w:rPr>
                <w:rFonts w:ascii="Times New Roman" w:hAnsi="Times New Roman" w:cs="Times New Roman"/>
                <w:i/>
                <w:sz w:val="24"/>
                <w:szCs w:val="24"/>
              </w:rPr>
            </w:pPr>
            <w:r w:rsidRPr="00385940">
              <w:rPr>
                <w:rFonts w:ascii="Times New Roman" w:hAnsi="Times New Roman" w:cs="Times New Roman"/>
                <w:sz w:val="24"/>
                <w:szCs w:val="24"/>
              </w:rPr>
              <w:t>(среднее)</w:t>
            </w:r>
          </w:p>
        </w:tc>
        <w:tc>
          <w:tcPr>
            <w:tcW w:w="0" w:type="auto"/>
            <w:vAlign w:val="center"/>
          </w:tcPr>
          <w:p w14:paraId="312602A1"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8.06</w:t>
            </w:r>
          </w:p>
        </w:tc>
        <w:tc>
          <w:tcPr>
            <w:tcW w:w="0" w:type="auto"/>
            <w:vAlign w:val="center"/>
          </w:tcPr>
          <w:p w14:paraId="1A3FAF89"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10.61</w:t>
            </w:r>
          </w:p>
        </w:tc>
        <w:tc>
          <w:tcPr>
            <w:tcW w:w="0" w:type="auto"/>
            <w:vAlign w:val="center"/>
          </w:tcPr>
          <w:p w14:paraId="183DD478"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9.59</w:t>
            </w:r>
          </w:p>
        </w:tc>
        <w:tc>
          <w:tcPr>
            <w:tcW w:w="0" w:type="auto"/>
            <w:vAlign w:val="center"/>
          </w:tcPr>
          <w:p w14:paraId="170CADD4"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9.51</w:t>
            </w:r>
          </w:p>
        </w:tc>
        <w:tc>
          <w:tcPr>
            <w:tcW w:w="0" w:type="auto"/>
            <w:vAlign w:val="center"/>
          </w:tcPr>
          <w:p w14:paraId="5C755443"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9.60</w:t>
            </w:r>
          </w:p>
        </w:tc>
        <w:tc>
          <w:tcPr>
            <w:tcW w:w="0" w:type="auto"/>
            <w:vAlign w:val="center"/>
          </w:tcPr>
          <w:p w14:paraId="1C2E7BAA"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не рассч.</w:t>
            </w:r>
          </w:p>
        </w:tc>
        <w:tc>
          <w:tcPr>
            <w:tcW w:w="0" w:type="auto"/>
            <w:vAlign w:val="center"/>
          </w:tcPr>
          <w:p w14:paraId="3E4ADCC2" w14:textId="77777777" w:rsidR="002F3982" w:rsidRPr="00385940" w:rsidRDefault="002F3982"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10</w:t>
            </w:r>
          </w:p>
        </w:tc>
      </w:tr>
      <w:tr w:rsidR="00A96865" w:rsidRPr="00385940" w14:paraId="3201BBDF" w14:textId="77777777" w:rsidTr="000D4D31">
        <w:trPr>
          <w:trHeight w:val="256"/>
          <w:jc w:val="center"/>
        </w:trPr>
        <w:tc>
          <w:tcPr>
            <w:tcW w:w="9538" w:type="dxa"/>
            <w:gridSpan w:val="8"/>
            <w:vAlign w:val="center"/>
          </w:tcPr>
          <w:p w14:paraId="7ED2706C" w14:textId="7264A30E" w:rsidR="00A96865" w:rsidRDefault="00A96865" w:rsidP="00A96865">
            <w:pPr>
              <w:spacing w:after="0" w:line="240" w:lineRule="auto"/>
              <w:ind w:firstLine="551"/>
              <w:jc w:val="both"/>
              <w:rPr>
                <w:rFonts w:ascii="Times New Roman" w:hAnsi="Times New Roman" w:cs="Times New Roman"/>
                <w:sz w:val="24"/>
                <w:szCs w:val="24"/>
              </w:rPr>
            </w:pPr>
            <w:r>
              <w:rPr>
                <w:rFonts w:ascii="Times New Roman" w:hAnsi="Times New Roman" w:cs="Times New Roman"/>
                <w:sz w:val="24"/>
                <w:szCs w:val="24"/>
              </w:rPr>
              <w:t xml:space="preserve">* – Составлено по источнику </w:t>
            </w:r>
            <w:r w:rsidRPr="0038594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{"citationItems":[{"id":"ITEM-1","itemData":{"DOI":"10.1063/1.5006941","ISSN":"19319401","abstract":"Gallium oxide (Ga2O3) is emerging as a viable candidate for certain classes of power electronics, solar blind UV photodetectors, solar cells, and sensors with capabilities beyond existing technologies due to its large bandgap. It is usually reported that there are five different polymorphs of Ga2O3, namely, the monoclinic (β-Ga2O3), rhombohedral (α), defective spinel (γ), cubic (δ), or orthorhombic (ϵ) structures. Of these, the β-polymorph is the stable form under normal conditions and has been the most widely studied and utilized. Since melt growth techniques can be used to grow bulk crystals of β-GaO3, the cost of producing larger area, uniform substrates is potentially lower compared to the vapor growth techniques used to manufacture bulk crystals of GaN and SiC. The performance of technologically important high voltage rectifiers and enhancement-mode Metal-Oxide Field Effect Transistors benefit from the larger critical electric field of β-Ga2O3 relative to either SiC or GaN. However, the absence of clear demonstrations of p-type doping in Ga2O3, which may be a fundamental issue resulting from the band structure, makes it very difficult to simultaneously achieve low turn-on voltages and ultra-high breakdown. The purpose of this review is to summarize recent advances in the growth, processing, and device performance of the most widely studied polymorph, β-Ga2O3. The role of defects and impurities on the transport and optical properties of bulk, epitaxial, and nanostructures material, the difficulty in p-type doping, and the development of processing techniques like etching, contact formation, dielectrics for gate formation, and passivation are discussed. Areas where continued development is needed to fully exploit the properties of Ga2O3 are identified.","author":[{"dropping-particle":"","family":"Pearton","given":"S. J.","non-dropping-particle":"","parse-names":false,"suffix":""},{"dropping-particle":"","family":"Yang","given":"Jiancheng","non-dropping-particle":"","parse-names":false,"suffix":""},{"dropping-particle":"","family":"Cary","given":"Patrick H.","non-dropping-particle":"","parse-names":false,"suffix":""},{"dropping-particle":"","family":"Ren","given":"F.","non-dropping-particle":"","parse-names":false,"suffix":""},{"dropping-particle":"","family":"Kim","given":"Jihyun","non-dropping-particle":"","parse-names":false,"suffix":""},{"dropping-particle":"","family":"Tadjer","given":"Marko J.","non-dropping-particle":"","parse-names":false,"suffix":""},{"dropping-particle":"","family":"Mastro","given":"Michael A.","non-dropping-particle":"","parse-names":false,"suffix":""}],"container-title":"Applied Physics Reviews","id":"ITEM-1","issue":"1","issued":{"date-parts":[["2018"]]},"title":"A review of Ga2O3 materials, processing, and devices","type":"article","volume":"5"},"uris":["http://www.mendeley.com/documents/?uuid=aa085cc5-c6aa-372b-bad0-68716366a3b6"]}],"mendeley":{"formattedCitation":"[95]","plainTextFormattedCitation":"[95]","previouslyFormattedCitation":"[95]"},"properties":{"noteIndex":0},"schema":"https://github.com/citation-style-language/schema/raw/master/csl-citation.json"}</w:instrText>
            </w:r>
            <w:r w:rsidRPr="00385940">
              <w:rPr>
                <w:rFonts w:ascii="Times New Roman" w:hAnsi="Times New Roman" w:cs="Times New Roman"/>
                <w:sz w:val="24"/>
                <w:szCs w:val="24"/>
              </w:rPr>
              <w:fldChar w:fldCharType="separate"/>
            </w:r>
            <w:r w:rsidRPr="00D5241D">
              <w:rPr>
                <w:rFonts w:ascii="Times New Roman" w:hAnsi="Times New Roman" w:cs="Times New Roman"/>
                <w:noProof/>
                <w:sz w:val="24"/>
                <w:szCs w:val="24"/>
              </w:rPr>
              <w:t>[95]</w:t>
            </w:r>
            <w:r w:rsidRPr="00385940">
              <w:rPr>
                <w:rFonts w:ascii="Times New Roman" w:hAnsi="Times New Roman" w:cs="Times New Roman"/>
                <w:sz w:val="24"/>
                <w:szCs w:val="24"/>
              </w:rPr>
              <w:fldChar w:fldCharType="end"/>
            </w:r>
          </w:p>
          <w:p w14:paraId="24C4EE96" w14:textId="719A0468" w:rsidR="00A96865" w:rsidRPr="00385940" w:rsidRDefault="00A96865" w:rsidP="00A96865">
            <w:pPr>
              <w:spacing w:after="0" w:line="240" w:lineRule="auto"/>
              <w:ind w:firstLine="551"/>
              <w:jc w:val="both"/>
              <w:rPr>
                <w:rFonts w:ascii="Times New Roman" w:hAnsi="Times New Roman" w:cs="Times New Roman"/>
                <w:sz w:val="24"/>
                <w:szCs w:val="24"/>
              </w:rPr>
            </w:pPr>
            <w:r>
              <w:rPr>
                <w:rFonts w:ascii="Times New Roman" w:hAnsi="Times New Roman" w:cs="Times New Roman"/>
                <w:sz w:val="24"/>
                <w:szCs w:val="24"/>
              </w:rPr>
              <w:t xml:space="preserve">** – Составлено по источнику </w:t>
            </w:r>
            <w:r w:rsidRPr="0038594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{"citationItems":[{"id":"ITEM-1","itemData":{"DOI":"10.1063/1.1491613","ISSN":"00036951","abstract":"The optical functions of β-Ga2O3 thin films have been determined by ellipsometry from 0.74-5 eV. Several electron-beam evaporated and rf magnetron sputtered films of different thicknesses were investigated using a multisample technique. Refractive index values comparable to those of bulk material are found. Cauchy dispersion model fits yield a high-frequency dielectric constant ε∞ of 3.57. Above 4.7 eV a direct absorption edge is observed. © 2002 American Institute of Physics.","author":[{"dropping-particle":"","family":"Rebien","given":"M.","non-dropping-particle":"","parse-names":false,"suffix":""},{"dropping-particle":"","family":"Henrion","given":"W.","non-dropping-particle":"","parse-names":false,"suffix":""},{"dropping-particle":"","family":"Hong","given":"M.","non-dropping-particle":"","parse-names":false,"suffix":""},{"dropping-particle":"","family":"Mannaerts","given":"J. P.","non-dropping-particle":"","parse-names":false,"suffix":""},{"dropping-particle":"","family":"Fleischer","given":"M.","non-dropping-particle":"","parse-names":false,"suffix":""}],"container-title":"Applied Physics Letters","id":"ITEM-1","issue":"2","issued":{"date-parts":[["2002"]]},"title":"Optical properties of gallium oxide thin films","type":"article-journal","volume":"81"},"uris":["http://www.mendeley.com/documents/?uuid=081f34ac-f521-3bc7-8d98-6e30d3d4dbac"]}],"mendeley":{"formattedCitation":"[96]","plainTextFormattedCitation":"[96]","previouslyFormattedCitation":"[96]"},"properties":{"noteIndex":0},"schema":"https://github.com/citation-style-language/schema/raw/master/csl-citation.json"}</w:instrText>
            </w:r>
            <w:r w:rsidRPr="00385940">
              <w:rPr>
                <w:rFonts w:ascii="Times New Roman" w:hAnsi="Times New Roman" w:cs="Times New Roman"/>
                <w:sz w:val="24"/>
                <w:szCs w:val="24"/>
              </w:rPr>
              <w:fldChar w:fldCharType="separate"/>
            </w:r>
            <w:r w:rsidRPr="00D5241D">
              <w:rPr>
                <w:rFonts w:ascii="Times New Roman" w:hAnsi="Times New Roman" w:cs="Times New Roman"/>
                <w:noProof/>
                <w:sz w:val="24"/>
                <w:szCs w:val="24"/>
              </w:rPr>
              <w:t>[96]</w:t>
            </w:r>
            <w:r w:rsidRPr="00385940">
              <w:rPr>
                <w:rFonts w:ascii="Times New Roman" w:hAnsi="Times New Roman" w:cs="Times New Roman"/>
                <w:sz w:val="24"/>
                <w:szCs w:val="24"/>
              </w:rPr>
              <w:fldChar w:fldCharType="end"/>
            </w:r>
          </w:p>
        </w:tc>
      </w:tr>
    </w:tbl>
    <w:p w14:paraId="03E4A939" w14:textId="77777777" w:rsidR="002F3982" w:rsidRPr="00F32535" w:rsidRDefault="002F3982" w:rsidP="005A5DBE">
      <w:pPr>
        <w:pStyle w:val="a3"/>
        <w:spacing w:after="0" w:line="240" w:lineRule="auto"/>
        <w:ind w:left="0" w:firstLine="709"/>
        <w:jc w:val="both"/>
        <w:rPr>
          <w:rFonts w:ascii="Times New Roman" w:hAnsi="Times New Roman" w:cs="Times New Roman"/>
          <w:sz w:val="28"/>
          <w:szCs w:val="28"/>
        </w:rPr>
      </w:pPr>
    </w:p>
    <w:p w14:paraId="763C9A30" w14:textId="3D7A8360" w:rsidR="002F3982" w:rsidRDefault="002F3982" w:rsidP="00A96865">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Как видно из таблицы 9, </w:t>
      </w:r>
      <w:r w:rsidR="005D171F">
        <w:rPr>
          <w:rFonts w:ascii="Times New Roman" w:hAnsi="Times New Roman" w:cs="Times New Roman"/>
          <w:sz w:val="28"/>
          <w:szCs w:val="28"/>
        </w:rPr>
        <w:t>«</w:t>
      </w:r>
      <w:r w:rsidRPr="00F32535">
        <w:rPr>
          <w:rFonts w:ascii="Times New Roman" w:hAnsi="Times New Roman" w:cs="Times New Roman"/>
          <w:sz w:val="28"/>
          <w:szCs w:val="28"/>
        </w:rPr>
        <w:t>гибридный</w:t>
      </w:r>
      <w:r w:rsidR="005D171F">
        <w:rPr>
          <w:rFonts w:ascii="Times New Roman" w:hAnsi="Times New Roman" w:cs="Times New Roman"/>
          <w:sz w:val="28"/>
          <w:szCs w:val="28"/>
        </w:rPr>
        <w:t>»</w:t>
      </w:r>
      <w:r w:rsidRPr="00F32535">
        <w:rPr>
          <w:rFonts w:ascii="Times New Roman" w:hAnsi="Times New Roman" w:cs="Times New Roman"/>
          <w:sz w:val="28"/>
          <w:szCs w:val="28"/>
        </w:rPr>
        <w:t xml:space="preserve"> метод </w:t>
      </w:r>
      <w:r w:rsidR="002734D0">
        <w:rPr>
          <w:rFonts w:ascii="Times New Roman" w:hAnsi="Times New Roman" w:cs="Times New Roman"/>
          <w:sz w:val="28"/>
          <w:szCs w:val="28"/>
        </w:rPr>
        <w:t>ТФП</w:t>
      </w:r>
      <w:r w:rsidRPr="00F32535">
        <w:rPr>
          <w:rFonts w:ascii="Times New Roman" w:hAnsi="Times New Roman" w:cs="Times New Roman"/>
          <w:sz w:val="28"/>
          <w:szCs w:val="28"/>
        </w:rPr>
        <w:t xml:space="preserve"> находится в лучшем согласии с экспериментальными данными, чем функции Хартри-Фока и </w:t>
      </w:r>
      <w:r w:rsidR="00C64C1B" w:rsidRPr="00392654">
        <w:rPr>
          <w:rFonts w:ascii="Times New Roman" w:hAnsi="Times New Roman" w:cs="Times New Roman"/>
          <w:sz w:val="28"/>
          <w:szCs w:val="28"/>
        </w:rPr>
        <w:t>стандартн</w:t>
      </w:r>
      <w:r w:rsidR="00C64C1B">
        <w:rPr>
          <w:rFonts w:ascii="Times New Roman" w:hAnsi="Times New Roman" w:cs="Times New Roman"/>
          <w:sz w:val="28"/>
          <w:szCs w:val="28"/>
        </w:rPr>
        <w:t xml:space="preserve">ый </w:t>
      </w:r>
      <w:r w:rsidRPr="00F32535">
        <w:rPr>
          <w:rFonts w:ascii="Times New Roman" w:hAnsi="Times New Roman" w:cs="Times New Roman"/>
          <w:sz w:val="28"/>
          <w:szCs w:val="28"/>
        </w:rPr>
        <w:t xml:space="preserve">функционал PBE при предсказании </w:t>
      </w:r>
      <w:r w:rsidRPr="00F00FF9">
        <w:rPr>
          <w:rFonts w:ascii="Times New Roman" w:hAnsi="Times New Roman" w:cs="Times New Roman"/>
          <w:sz w:val="28"/>
          <w:szCs w:val="28"/>
        </w:rPr>
        <w:t>ширины запрещенной зоны E</w:t>
      </w:r>
      <w:r w:rsidRPr="00CE2D65">
        <w:rPr>
          <w:rFonts w:ascii="Times New Roman" w:hAnsi="Times New Roman" w:cs="Times New Roman"/>
          <w:i/>
          <w:sz w:val="28"/>
          <w:szCs w:val="28"/>
          <w:vertAlign w:val="subscript"/>
        </w:rPr>
        <w:t>g</w:t>
      </w:r>
      <w:r w:rsidRPr="00F00FF9">
        <w:rPr>
          <w:rFonts w:ascii="Times New Roman" w:hAnsi="Times New Roman" w:cs="Times New Roman"/>
          <w:sz w:val="28"/>
          <w:szCs w:val="28"/>
        </w:rPr>
        <w:t>, энергии связи E</w:t>
      </w:r>
      <w:r w:rsidRPr="00CE2D65">
        <w:rPr>
          <w:rFonts w:ascii="Times New Roman" w:hAnsi="Times New Roman" w:cs="Times New Roman"/>
          <w:i/>
          <w:sz w:val="28"/>
          <w:szCs w:val="28"/>
          <w:vertAlign w:val="subscript"/>
        </w:rPr>
        <w:t>coh</w:t>
      </w:r>
      <w:r w:rsidRPr="00F00FF9">
        <w:rPr>
          <w:rFonts w:ascii="Times New Roman" w:hAnsi="Times New Roman" w:cs="Times New Roman"/>
          <w:sz w:val="28"/>
          <w:szCs w:val="28"/>
        </w:rPr>
        <w:t>, модуля упругости B и диэлектрической проницаемости ε. Анализ показывает небольшие различия в эффективных зарядах атомов в разных положениях в кристалле из-за анизотропии электронных свойств [q(Ga(1)) + 1.48e, q(Ga(2)) + 1.58e, q(O(1)) = - 0.994e, q(O(2)) = - 0.997e, q(O(3)) = - 0.079e] и большого значения  связи Ga-O (~</w:t>
      </w:r>
      <w:r w:rsidRPr="00F32535">
        <w:rPr>
          <w:rFonts w:ascii="Times New Roman" w:hAnsi="Times New Roman" w:cs="Times New Roman"/>
          <w:sz w:val="28"/>
          <w:szCs w:val="28"/>
        </w:rPr>
        <w:t xml:space="preserve"> 0. 2e).</w:t>
      </w:r>
    </w:p>
    <w:p w14:paraId="5E619223" w14:textId="1147D4DF" w:rsidR="002D12D0" w:rsidRDefault="002D12D0" w:rsidP="00A96865">
      <w:pPr>
        <w:pStyle w:val="a3"/>
        <w:spacing w:after="0" w:line="240" w:lineRule="auto"/>
        <w:ind w:left="0" w:firstLine="709"/>
        <w:jc w:val="both"/>
        <w:rPr>
          <w:rFonts w:ascii="Times New Roman" w:hAnsi="Times New Roman" w:cs="Times New Roman"/>
          <w:sz w:val="28"/>
          <w:szCs w:val="28"/>
        </w:rPr>
      </w:pPr>
    </w:p>
    <w:p w14:paraId="69F9BD0B" w14:textId="0CD822FF" w:rsidR="002F3982" w:rsidRPr="005D171F" w:rsidRDefault="005D171F" w:rsidP="00A96865">
      <w:pPr>
        <w:spacing w:after="0" w:line="240" w:lineRule="auto"/>
        <w:ind w:firstLine="709"/>
        <w:jc w:val="both"/>
        <w:rPr>
          <w:rFonts w:ascii="Times New Roman" w:hAnsi="Times New Roman" w:cs="Times New Roman"/>
          <w:b/>
          <w:sz w:val="28"/>
          <w:szCs w:val="28"/>
        </w:rPr>
      </w:pPr>
      <w:r w:rsidRPr="00F1476E">
        <w:rPr>
          <w:rFonts w:ascii="Times New Roman" w:hAnsi="Times New Roman" w:cs="Times New Roman"/>
          <w:b/>
          <w:sz w:val="28"/>
          <w:szCs w:val="28"/>
        </w:rPr>
        <w:t xml:space="preserve">3.2 </w:t>
      </w:r>
      <w:r w:rsidR="002F3982" w:rsidRPr="005D171F">
        <w:rPr>
          <w:rFonts w:ascii="Times New Roman" w:hAnsi="Times New Roman" w:cs="Times New Roman"/>
          <w:b/>
          <w:sz w:val="28"/>
          <w:szCs w:val="28"/>
        </w:rPr>
        <w:t>Электронные свойства</w:t>
      </w:r>
    </w:p>
    <w:p w14:paraId="2CD64AEE" w14:textId="4A75D07F" w:rsidR="002F3982" w:rsidRPr="00F32535" w:rsidRDefault="002F3982" w:rsidP="00A96865">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Рассчитанная плотность состояний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и соответствующая структура полосы показаны на рисунке 17. Верхняя часть валентной </w:t>
      </w:r>
      <w:r>
        <w:rPr>
          <w:rFonts w:ascii="Times New Roman" w:hAnsi="Times New Roman" w:cs="Times New Roman"/>
          <w:sz w:val="28"/>
          <w:szCs w:val="28"/>
        </w:rPr>
        <w:t>зоны</w:t>
      </w:r>
      <w:r w:rsidRPr="00F32535">
        <w:rPr>
          <w:rFonts w:ascii="Times New Roman" w:hAnsi="Times New Roman" w:cs="Times New Roman"/>
          <w:sz w:val="28"/>
          <w:szCs w:val="28"/>
        </w:rPr>
        <w:t xml:space="preserve"> и нижняя часть </w:t>
      </w:r>
      <w:r>
        <w:rPr>
          <w:rFonts w:ascii="Times New Roman" w:hAnsi="Times New Roman" w:cs="Times New Roman"/>
          <w:sz w:val="28"/>
          <w:szCs w:val="28"/>
        </w:rPr>
        <w:t>зоны</w:t>
      </w:r>
      <w:r w:rsidRPr="00F32535">
        <w:rPr>
          <w:rFonts w:ascii="Times New Roman" w:hAnsi="Times New Roman" w:cs="Times New Roman"/>
          <w:sz w:val="28"/>
          <w:szCs w:val="28"/>
        </w:rPr>
        <w:t xml:space="preserve"> проводимости состоят из анионных O 2p и катионных </w:t>
      </w:r>
      <w:r w:rsidRPr="00F00FF9">
        <w:rPr>
          <w:rFonts w:ascii="Times New Roman" w:hAnsi="Times New Roman" w:cs="Times New Roman"/>
          <w:sz w:val="28"/>
          <w:szCs w:val="28"/>
        </w:rPr>
        <w:t xml:space="preserve">Ga 4s состояний, соответственно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{"citationItems":[{"id":"ITEM-1","itemData":{"DOI":"10.1016/S0022-3697(98)00047-X","ISSN":"00223697","abstract":"Electrons in donor states of gallium oxide exhibit a paradoxical behavior. On the one hand they exhibit free electron properties such as impurity band conduction and motionally narrowed ESR signals at liquid helium temperature, while on the other hand they are responsible for a blue luminescence characterized by a strong electron-phonon coupling. The time decay and the temperature dependence of the blue luminescence upon specific excitation of the acceptor defects were investigated and a model for the donor VXO and acceptor (VO, VGa)′ microstructure is proposed. Donors would be assembled in shallow clusters responsible for delocalized electron behavior with minority acceptors between. The blue luminescence would result from the fast recombination of an exciton trapped at an acceptor site after a rate determining tunnel capture of an electron from a donor cluster. © 1998 Elsevier Science Ltd. All rights reserved.","author":[{"dropping-particle":"","family":"Binet","given":"Laurent","non-dropping-particle":"","parse-names":false,"suffix":""},{"dropping-particle":"","family":"Gourier","given":"Didier","non-dropping-particle":"","parse-names":false,"suffix":""}],"container-title":"Journal of Physics and Chemistry of Solids","id":"ITEM-1","issue":"8","issued":{"date-parts":[["1998"]]},"title":"Origin of the blue luminescence of β-Ga2O3","type":"article-journal","volume":"59"},"uris":["http://www.mendeley.com/documents/?uuid=1ce6200a-cb9f-3997-b9ce-60fffe76afef"]}],"mendeley":{"formattedCitation":"[97]","plainTextFormattedCitation":"[97]","previouslyFormattedCitation":"[97]"},"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[97]</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F00FF9">
        <w:rPr>
          <w:rFonts w:ascii="Times New Roman" w:hAnsi="Times New Roman" w:cs="Times New Roman"/>
          <w:sz w:val="28"/>
          <w:szCs w:val="28"/>
        </w:rPr>
        <w:t xml:space="preserve">А вблизи точки M обнаружена непрямая запрещенная зона с </w:t>
      </w:r>
      <w:r>
        <w:rPr>
          <w:rFonts w:ascii="Times New Roman" w:hAnsi="Times New Roman" w:cs="Times New Roman"/>
          <w:sz w:val="28"/>
          <w:szCs w:val="28"/>
        </w:rPr>
        <w:t xml:space="preserve">вершиной </w:t>
      </w:r>
      <w:r w:rsidR="002734D0">
        <w:rPr>
          <w:rFonts w:ascii="Times New Roman" w:hAnsi="Times New Roman" w:cs="Times New Roman"/>
          <w:sz w:val="28"/>
          <w:szCs w:val="28"/>
        </w:rPr>
        <w:t>валентной зоны 4.</w:t>
      </w:r>
      <w:r w:rsidR="002734D0" w:rsidRPr="002734D0">
        <w:rPr>
          <w:rFonts w:ascii="Times New Roman" w:hAnsi="Times New Roman" w:cs="Times New Roman"/>
          <w:sz w:val="28"/>
          <w:szCs w:val="28"/>
        </w:rPr>
        <w:t>45</w:t>
      </w:r>
      <w:r w:rsidRPr="00F00FF9">
        <w:rPr>
          <w:rFonts w:ascii="Times New Roman" w:hAnsi="Times New Roman" w:cs="Times New Roman"/>
          <w:sz w:val="28"/>
          <w:szCs w:val="28"/>
        </w:rPr>
        <w:t xml:space="preserve"> эВ, которая немного меньше </w:t>
      </w:r>
      <w:r w:rsidRPr="002B1DEE">
        <w:rPr>
          <w:rFonts w:ascii="Times New Roman" w:hAnsi="Times New Roman" w:cs="Times New Roman"/>
          <w:sz w:val="28"/>
          <w:szCs w:val="28"/>
        </w:rPr>
        <w:t>прямой</w:t>
      </w:r>
      <w:r w:rsidRPr="00F00FF9">
        <w:rPr>
          <w:rFonts w:ascii="Times New Roman" w:hAnsi="Times New Roman" w:cs="Times New Roman"/>
          <w:sz w:val="28"/>
          <w:szCs w:val="28"/>
        </w:rPr>
        <w:t xml:space="preserve"> запрещенной зоны </w:t>
      </w:r>
      <w:r>
        <w:rPr>
          <w:rFonts w:ascii="Times New Roman" w:hAnsi="Times New Roman" w:cs="Times New Roman"/>
          <w:sz w:val="28"/>
          <w:szCs w:val="28"/>
        </w:rPr>
        <w:t>с</w:t>
      </w:r>
      <w:r w:rsidRPr="002B1DEE">
        <w:rPr>
          <w:rFonts w:ascii="Times New Roman" w:hAnsi="Times New Roman" w:cs="Times New Roman"/>
          <w:sz w:val="28"/>
          <w:szCs w:val="28"/>
        </w:rPr>
        <w:t>о</w:t>
      </w:r>
      <w:r>
        <w:rPr>
          <w:rFonts w:ascii="Times New Roman" w:hAnsi="Times New Roman" w:cs="Times New Roman"/>
          <w:sz w:val="28"/>
          <w:szCs w:val="28"/>
        </w:rPr>
        <w:t xml:space="preserve"> значением </w:t>
      </w:r>
      <w:r w:rsidR="002734D0">
        <w:rPr>
          <w:rFonts w:ascii="Times New Roman" w:hAnsi="Times New Roman" w:cs="Times New Roman"/>
          <w:sz w:val="28"/>
          <w:szCs w:val="28"/>
        </w:rPr>
        <w:t>4.</w:t>
      </w:r>
      <w:r w:rsidR="002734D0" w:rsidRPr="002734D0">
        <w:rPr>
          <w:rFonts w:ascii="Times New Roman" w:hAnsi="Times New Roman" w:cs="Times New Roman"/>
          <w:sz w:val="28"/>
          <w:szCs w:val="28"/>
        </w:rPr>
        <w:t>49</w:t>
      </w:r>
      <w:r w:rsidRPr="00F00FF9">
        <w:rPr>
          <w:rFonts w:ascii="Times New Roman" w:hAnsi="Times New Roman" w:cs="Times New Roman"/>
          <w:sz w:val="28"/>
          <w:szCs w:val="28"/>
        </w:rPr>
        <w:t xml:space="preserve"> эВ в точке Г. Соответственно, анализ дипольных матричных элементов</w:t>
      </w:r>
      <w:r w:rsidRPr="00F32535">
        <w:rPr>
          <w:rFonts w:ascii="Times New Roman" w:hAnsi="Times New Roman" w:cs="Times New Roman"/>
          <w:sz w:val="28"/>
          <w:szCs w:val="28"/>
        </w:rPr>
        <w:t xml:space="preserve"> показывает, что </w:t>
      </w:r>
      <w:r w:rsidRPr="002B1DEE">
        <w:rPr>
          <w:rFonts w:ascii="Times New Roman" w:hAnsi="Times New Roman" w:cs="Times New Roman"/>
          <w:sz w:val="28"/>
          <w:szCs w:val="28"/>
        </w:rPr>
        <w:t>хотя</w:t>
      </w:r>
      <w:r w:rsidRPr="00F32535">
        <w:rPr>
          <w:rFonts w:ascii="Times New Roman" w:hAnsi="Times New Roman" w:cs="Times New Roman"/>
          <w:sz w:val="28"/>
          <w:szCs w:val="28"/>
        </w:rPr>
        <w:t xml:space="preserve"> вертикальный переход является </w:t>
      </w:r>
      <w:r>
        <w:rPr>
          <w:rFonts w:ascii="Times New Roman" w:hAnsi="Times New Roman" w:cs="Times New Roman"/>
          <w:sz w:val="28"/>
          <w:szCs w:val="28"/>
        </w:rPr>
        <w:t xml:space="preserve">дипольно разрешимым в точке Г </w:t>
      </w:r>
      <w:r w:rsidRPr="00F32535">
        <w:rPr>
          <w:rFonts w:ascii="Times New Roman" w:hAnsi="Times New Roman" w:cs="Times New Roman"/>
          <w:sz w:val="28"/>
          <w:szCs w:val="28"/>
        </w:rPr>
        <w:t xml:space="preserve">в </w:t>
      </w:r>
      <w:r>
        <w:rPr>
          <w:rFonts w:ascii="Times New Roman" w:hAnsi="Times New Roman" w:cs="Times New Roman"/>
          <w:sz w:val="28"/>
          <w:szCs w:val="28"/>
        </w:rPr>
        <w:t>вершине</w:t>
      </w:r>
      <w:r w:rsidRPr="00F32535">
        <w:rPr>
          <w:rFonts w:ascii="Times New Roman" w:hAnsi="Times New Roman" w:cs="Times New Roman"/>
          <w:sz w:val="28"/>
          <w:szCs w:val="28"/>
        </w:rPr>
        <w:t xml:space="preserve"> валентной </w:t>
      </w:r>
      <w:r w:rsidRPr="002B1DEE">
        <w:rPr>
          <w:rFonts w:ascii="Times New Roman" w:hAnsi="Times New Roman" w:cs="Times New Roman"/>
          <w:sz w:val="28"/>
          <w:szCs w:val="28"/>
        </w:rPr>
        <w:t>зоны</w:t>
      </w:r>
      <w:r w:rsidRPr="00F32535">
        <w:rPr>
          <w:rFonts w:ascii="Times New Roman" w:hAnsi="Times New Roman" w:cs="Times New Roman"/>
          <w:sz w:val="28"/>
          <w:szCs w:val="28"/>
        </w:rPr>
        <w:t xml:space="preserve">, </w:t>
      </w:r>
      <w:r>
        <w:rPr>
          <w:rFonts w:ascii="Times New Roman" w:hAnsi="Times New Roman" w:cs="Times New Roman"/>
          <w:sz w:val="28"/>
          <w:szCs w:val="28"/>
        </w:rPr>
        <w:t xml:space="preserve">зарядовый переход </w:t>
      </w:r>
      <w:r w:rsidRPr="002B1DEE">
        <w:rPr>
          <w:rFonts w:ascii="Times New Roman" w:hAnsi="Times New Roman" w:cs="Times New Roman"/>
          <w:sz w:val="28"/>
          <w:szCs w:val="28"/>
        </w:rPr>
        <w:t>примерно</w:t>
      </w:r>
      <w:r w:rsidRPr="00F32535">
        <w:rPr>
          <w:rFonts w:ascii="Times New Roman" w:hAnsi="Times New Roman" w:cs="Times New Roman"/>
          <w:sz w:val="28"/>
          <w:szCs w:val="28"/>
        </w:rPr>
        <w:t xml:space="preserve"> на порядок сильнее в </w:t>
      </w:r>
      <w:r>
        <w:rPr>
          <w:rFonts w:ascii="Times New Roman" w:hAnsi="Times New Roman" w:cs="Times New Roman"/>
          <w:sz w:val="28"/>
          <w:szCs w:val="28"/>
        </w:rPr>
        <w:t>вершине валентной зоны</w:t>
      </w:r>
      <w:r w:rsidRPr="00F32535">
        <w:rPr>
          <w:rFonts w:ascii="Times New Roman" w:hAnsi="Times New Roman" w:cs="Times New Roman"/>
          <w:sz w:val="28"/>
          <w:szCs w:val="28"/>
        </w:rPr>
        <w:t xml:space="preserve"> и быстро распадается до нуля в точке M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{"citationItems":[{"id":"ITEM-1","itemData":{"ISSN":"16058127","abstract":"Gallium oxide has attracted a considerable interest as a functional material for various applications. This review summarizes the research work carried out in the field of gallium oxide. Polymorphism, crystal structure, band-structure, optical and electrical properties are discussed. Various methods to produce Ga2O3 thin films, nanostructures and bulk crystals are covered. A special focus is given on potential applications of monoclinic polymorph β-Ga2O3. Finally, future perspectives of the research in the area of this material are discussed.","author":[{"dropping-particle":"","family":"Stepanov","given":"S. I.","non-dropping-particle":"","parse-names":false,"suffix":""},{"dropping-particle":"","family":"Nikolaev","given":"V. I.","non-dropping-particle":"","parse-names":false,"suffix":""},{"dropping-particle":"","family":"Bougrov","given":"V. E.","non-dropping-particle":"","parse-names":false,"suffix":""},{"dropping-particle":"","family":"Romanov","given":"A. E.","non-dropping-particle":"","parse-names":false,"suffix":""}],"container-title":"Reviews on Advanced Materials Science","id":"ITEM-1","issue":"1","issued":{"date-parts":[["2016"]]},"title":"Gallium oxide: Properties and applications - A review","type":"article","volume":"44"},"uris":["http://www.mendeley.com/documents/?uuid=e11e02c8-256a-3083-bfa3-744c889f5679"]}],"mendeley":{"formattedCitation":"[98]","plainTextFormattedCitation":"[98]","previouslyFormattedCitation":"[98]"},"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[98]</w:t>
      </w:r>
      <w:r>
        <w:rPr>
          <w:rFonts w:ascii="Times New Roman" w:hAnsi="Times New Roman" w:cs="Times New Roman"/>
          <w:sz w:val="28"/>
          <w:szCs w:val="28"/>
        </w:rPr>
        <w:fldChar w:fldCharType="end"/>
      </w:r>
      <w:r w:rsidRPr="004D0903">
        <w:rPr>
          <w:rFonts w:ascii="Times New Roman" w:hAnsi="Times New Roman" w:cs="Times New Roman"/>
          <w:sz w:val="28"/>
          <w:szCs w:val="28"/>
        </w:rPr>
        <w:t xml:space="preserve">. </w:t>
      </w:r>
      <w:r w:rsidRPr="00F32535">
        <w:rPr>
          <w:rFonts w:ascii="Times New Roman" w:hAnsi="Times New Roman" w:cs="Times New Roman"/>
          <w:sz w:val="28"/>
          <w:szCs w:val="28"/>
        </w:rPr>
        <w:t>Очевидная слабость непрямого перехода и небольшая соответствующая разница в энергии между непрямой и прямой зонами позволяют предположить, что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на самом деле является материалом с прямым переходом, что хорошо согласуется с экспериментально наблюдаемым резким началом поглощения при 4.9 эВ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 xml:space="preserve">ADDIN CSL_CITATION {"citationItems":[{"id":"ITEM-1","itemData":{"DOI":"10.1063/1.1330559","ISSN":"00036951","abstract":"Thin films of β-Ga2O3 with an energy band gap of 4.9 eV were prepared on silica glass substrates by a pulsed-laser deposition method. N-type conductivity up to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1 S cm-1 was obtained by Sn-ion doping and deposition under low O2 partial pressure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10-5 Pa) at substrate temperatures above 800 °C. The resulting internal transmittance at the wavelength (248 nm) of the KrF excimer laser exceeded 50% for the 100-nm-thick film, making this the most ultraviolet-transparent conductive oxide thin film to date and opening up prospects for applications such as ultraviolet transparent antistatic electric films in ultraviolet lithography. © 2000 American Institute of Physics.","author":[{"dropping-particle":"","family":"Orita","given":"Masahiro","non-dropping-particle":"","parse-names":false,"suffix":""},{"dropping-particle":"","family":"Ohta","given":"Hiromichi","non-dropping-particle":"","parse-names":false,"suffix":""},{"dropping-particle":"","family":"Hirano","given":"Masahiro","non-dropping-particle":"","parse-names":false,"suffix":""},{"dropping-particle":"","family":"Hosono","given":"Hideo","non-dropping-particle":"","parse-names":false,"suffix":""}],"container-title":"Applied Physics Letters","id":"ITEM-1","issue":"25","issued":{"date-parts":[["2000"]]},"title":"Deep-ultraviolet transparent conductive ß-Ga2O3 thin films","type":"article-journal","volume":"77"},"uris":["http://www.mendeley.com/documents/?uuid=213f157d-456d-35a6-baff-e41a48d7d7c8"]}],"mendeley":{"formattedCitation":"[99]","plainTextFormattedCitation":"[99]","previouslyFormattedCitation":"[99]"},"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[99]</w:t>
      </w:r>
      <w:r>
        <w:rPr>
          <w:rFonts w:ascii="Times New Roman" w:hAnsi="Times New Roman" w:cs="Times New Roman"/>
          <w:sz w:val="28"/>
          <w:szCs w:val="28"/>
        </w:rPr>
        <w:fldChar w:fldCharType="end"/>
      </w:r>
      <w:r w:rsidRPr="004D0903">
        <w:rPr>
          <w:rFonts w:ascii="Times New Roman" w:hAnsi="Times New Roman" w:cs="Times New Roman"/>
          <w:sz w:val="28"/>
          <w:szCs w:val="28"/>
        </w:rPr>
        <w:t xml:space="preserve">. </w:t>
      </w:r>
      <w:r w:rsidRPr="00F32535">
        <w:rPr>
          <w:rFonts w:ascii="Times New Roman" w:hAnsi="Times New Roman" w:cs="Times New Roman"/>
          <w:sz w:val="28"/>
          <w:szCs w:val="28"/>
        </w:rPr>
        <w:t>Результаты, полученные для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находятся в хорошем согласии с предыдущими исследованиями с использованием псевдопотенциального метода плоских волн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 xml:space="preserve">ADDIN CSL_CITATION {"citationItems":[{"id":"ITEM-1","itemData":{"DOI":"10.1063/1.1330559","ISSN":"00036951","abstract":"Thin films of β-Ga2O3 with an energy band gap of 4.9 eV were prepared on silica glass substrates by a pulsed-laser deposition method. N-type conductivity up to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1 S cm-1 was obtained by Sn-ion doping and deposition under low O2 partial pressure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10-5 Pa) at substrate temperatures above 800 °C. The resulting internal transmittance at the wavelength (248 nm) of the KrF excimer laser exceeded 50% for the 100-nm-thick film, making this the most ultraviolet-transparent conductive oxide thin film to date and opening up prospects for applications such as ultraviolet transparent antistatic electric films in ultraviolet lithography. © 2000 American Institute of Physics.","author":[{"dropping-particle":"","family":"Orita","given":"Masahiro","non-dropping-particle":"","parse-names":false,"suffix":""},{"dropping-particle":"","family":"Ohta","given":"Hiromichi","non-dropping-particle":"","parse-names":false,"suffix":""},{"dropping-particle":"","family":"Hirano","given":"Masahiro","non-dropping-particle":"","parse-names":false,"suffix":""},{"dropping-particle":"","family":"Hosono","given":"Hideo","non-dropping-particle":"","parse-names":false,"suffix":""}],"container-title":"Applied Physics Letters","id":"ITEM-1","issue":"25","issued":{"date-parts":[["2000"]]},"title":"Deep-ultraviolet transparent conductive ß-Ga2O3 thin films","type":"article-journal","volume":"77"},"uris":["http://www.mendeley.com/documents/?uuid=213f157d-456d-35a6-baff-e41a48d7d7c8"]}],"mendeley":{"formattedCitation":"[99]","plainTextFormattedCitation":"[99]","previouslyFormattedCitation":"[99]"},"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[99</w:t>
      </w:r>
      <w:r w:rsidR="002F5307">
        <w:rPr>
          <w:rFonts w:ascii="Times New Roman" w:hAnsi="Times New Roman" w:cs="Times New Roman"/>
          <w:noProof/>
          <w:sz w:val="28"/>
          <w:szCs w:val="28"/>
        </w:rPr>
        <w:t>, р. 4166-4167</w:t>
      </w:r>
      <w:r w:rsidR="00D5241D" w:rsidRPr="00D5241D">
        <w:rPr>
          <w:rFonts w:ascii="Times New Roman" w:hAnsi="Times New Roman" w:cs="Times New Roman"/>
          <w:noProof/>
          <w:sz w:val="28"/>
          <w:szCs w:val="28"/>
        </w:rPr>
        <w:t>]</w:t>
      </w:r>
      <w:r>
        <w:rPr>
          <w:rFonts w:ascii="Times New Roman" w:hAnsi="Times New Roman" w:cs="Times New Roman"/>
          <w:sz w:val="28"/>
          <w:szCs w:val="28"/>
        </w:rPr>
        <w:fldChar w:fldCharType="end"/>
      </w:r>
      <w:r w:rsidRPr="004D0903">
        <w:rPr>
          <w:rFonts w:ascii="Times New Roman" w:hAnsi="Times New Roman" w:cs="Times New Roman"/>
          <w:sz w:val="28"/>
          <w:szCs w:val="28"/>
        </w:rPr>
        <w:t xml:space="preserve">, </w:t>
      </w:r>
      <w:r w:rsidRPr="00F32535">
        <w:rPr>
          <w:rFonts w:ascii="Times New Roman" w:hAnsi="Times New Roman" w:cs="Times New Roman"/>
          <w:sz w:val="28"/>
          <w:szCs w:val="28"/>
        </w:rPr>
        <w:t xml:space="preserve">а также полнопотенциального линеаризованного метода связанных плоских волн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{"citationItems":[{"id":"ITEM-1","itemData":{"DOI":"10.1103/PhysRevB.87.235206","ISSN":"10980121","abstract":"The intrinsic point defects of β-Ga2O3 are investigated using density functional theory. We have chosen two different exchange-correlation potentials: the generalized gradient approximation (GGA) and a hybrid potential (HSE06). Defect formation energies were determined taking into account finite-size effects. Schottky, anti-Frenkel, and Frenkel energies have been extracted for T=0 K. We calculate formation entropies for an oxygen and a gallium vacancy and determine the Gibbs energy of Schottky disorder. Furthermore, we investigate the defect concentrations as a function of the oxygen partial pressure. The obtained purely intrinsic defect concentrations for charged defects are very small and result in a pO2 dependence of the electron concentration of [e′]</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pO2-1/6, whereas experimentally [e′]</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pO2-1/4 is found. So we assume that, experimentally, a small unintentional donor doping is unavoidable. A small extrinsic donor concentration [D·] = 1018 cm-3 (10 ppm) changes the electron concentration to [e′]</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pO2-1/4 and gives an activation energy of the conductivity σ of 1.7 eV in good agreement to experimental values. So we propose as majority disorder 3[VGa′′′] = [D·] with electrons being minority defects. © 2013 American Physical Society.","author":[{"dropping-particle":"","family":"Zacherle","given":"T.","non-dropping-particle":"","parse-names":false,"suffix":""},{"dropping-particle":"","family":"Schmidt","given":"P. C.","non-dropping-particle":"","parse-names":false,"suffix":""},{"dropping-particle":"","family":"Martin","given":"M.","non-dropping-particle":"","parse-names":false,"suffix":""}],"container-title":"Physical Review B - Condensed Matter and Materials Physics","id":"ITEM-1","issue":"23","issued":{"date-parts":[["2013"]]},"title":"Ab initio calculations on the defect structure of β-Ga 2O3","type":"article-journal","volume":"87"},"uris":["http://www.mendeley.com/documents/?uuid=687f6e2a-3cd3-3dd4-8687-7c2a6ce440cc"]}],"mendeley":{"formattedCitation":"[100]","plainTextFormattedCitation":"[100]","previouslyFormattedCitation":"[100]"},"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[100]</w:t>
      </w:r>
      <w:r>
        <w:rPr>
          <w:rFonts w:ascii="Times New Roman" w:hAnsi="Times New Roman" w:cs="Times New Roman"/>
          <w:sz w:val="28"/>
          <w:szCs w:val="28"/>
        </w:rPr>
        <w:fldChar w:fldCharType="end"/>
      </w:r>
      <w:r w:rsidRPr="004D0903">
        <w:rPr>
          <w:rFonts w:ascii="Times New Roman" w:hAnsi="Times New Roman" w:cs="Times New Roman"/>
          <w:sz w:val="28"/>
          <w:szCs w:val="28"/>
        </w:rPr>
        <w:t xml:space="preserve">. </w:t>
      </w:r>
      <w:r w:rsidRPr="00F32535">
        <w:rPr>
          <w:rFonts w:ascii="Times New Roman" w:hAnsi="Times New Roman" w:cs="Times New Roman"/>
          <w:sz w:val="28"/>
          <w:szCs w:val="28"/>
        </w:rPr>
        <w:t>Хорошее согласие рассчитанных электронных и структурных свойств с экспериментальными данными дает уверенность в том, что можно точно предсказать внутренние уровни переходов пробоя, что часто недостижимо при использовании стандартного метода ТФП из-за хорошо известных ошибок пропускной способности.</w:t>
      </w:r>
    </w:p>
    <w:p w14:paraId="34055092" w14:textId="7F1DF92D" w:rsidR="002F3982" w:rsidRPr="00F32535" w:rsidRDefault="00A96865" w:rsidP="00A96865">
      <w:pPr>
        <w:pStyle w:val="a3"/>
        <w:spacing w:after="0" w:line="240" w:lineRule="auto"/>
        <w:ind w:left="0"/>
        <w:jc w:val="both"/>
        <w:rPr>
          <w:rFonts w:ascii="Times New Roman" w:hAnsi="Times New Roman" w:cs="Times New Roman"/>
          <w:sz w:val="28"/>
          <w:szCs w:val="28"/>
        </w:rPr>
      </w:pPr>
      <w:r>
        <w:rPr>
          <w:noProof/>
          <w:lang w:eastAsia="ru-RU"/>
        </w:rPr>
        <mc:AlternateContent>
          <mc:Choice Requires="wpg">
            <w:drawing>
              <wp:anchor distT="0" distB="22606" distL="114300" distR="123698" simplePos="0" relativeHeight="251657216" behindDoc="0" locked="0" layoutInCell="1" allowOverlap="1" wp14:anchorId="3517CD0F" wp14:editId="33FCCAB6">
                <wp:simplePos x="0" y="0"/>
                <wp:positionH relativeFrom="column">
                  <wp:posOffset>472440</wp:posOffset>
                </wp:positionH>
                <wp:positionV relativeFrom="paragraph">
                  <wp:posOffset>288925</wp:posOffset>
                </wp:positionV>
                <wp:extent cx="5226050" cy="3066415"/>
                <wp:effectExtent l="0" t="0" r="0" b="635"/>
                <wp:wrapTopAndBottom/>
                <wp:docPr id="9"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0" cy="3066415"/>
                          <a:chOff x="1756063" y="498762"/>
                          <a:chExt cx="5756564" cy="3699164"/>
                        </a:xfrm>
                      </wpg:grpSpPr>
                      <pic:pic xmlns:pic="http://schemas.openxmlformats.org/drawingml/2006/picture">
                        <pic:nvPicPr>
                          <pic:cNvPr id="58" name="Рисунок 58" descr="Graph3.png"/>
                          <pic:cNvPicPr/>
                        </pic:nvPicPr>
                        <pic:blipFill>
                          <a:blip r:embed="rId37" cstate="print"/>
                          <a:srcRect l="9782" t="7949" r="8361" b="5718"/>
                          <a:stretch>
                            <a:fillRect/>
                          </a:stretch>
                        </pic:blipFill>
                        <pic:spPr>
                          <a:xfrm>
                            <a:off x="1756063" y="498762"/>
                            <a:ext cx="5756564" cy="3699164"/>
                          </a:xfrm>
                          <a:prstGeom prst="rect">
                            <a:avLst/>
                          </a:prstGeom>
                        </pic:spPr>
                      </pic:pic>
                      <wps:wsp>
                        <wps:cNvPr id="59" name="Прямая со стрелкой 59"/>
                        <wps:cNvCnPr/>
                        <wps:spPr>
                          <a:xfrm flipV="1">
                            <a:off x="6795654" y="2337953"/>
                            <a:ext cx="0" cy="540000"/>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wps:wsp>
                        <wps:cNvPr id="60" name="Прямая со стрелкой 60"/>
                        <wps:cNvCnPr/>
                        <wps:spPr>
                          <a:xfrm flipV="1">
                            <a:off x="5672675" y="2348880"/>
                            <a:ext cx="0" cy="540000"/>
                          </a:xfrm>
                          <a:prstGeom prst="straightConnector1">
                            <a:avLst/>
                          </a:prstGeom>
                          <a:ln>
                            <a:solidFill>
                              <a:srgbClr val="0000FF"/>
                            </a:solidFill>
                            <a:tailEnd type="arrow"/>
                          </a:ln>
                        </wps:spPr>
                        <wps:style>
                          <a:lnRef idx="3">
                            <a:schemeClr val="dk1"/>
                          </a:lnRef>
                          <a:fillRef idx="0">
                            <a:schemeClr val="dk1"/>
                          </a:fillRef>
                          <a:effectRef idx="2">
                            <a:schemeClr val="dk1"/>
                          </a:effectRef>
                          <a:fontRef idx="minor">
                            <a:schemeClr val="tx1"/>
                          </a:fontRef>
                        </wps:style>
                        <wps:bodyPr/>
                      </wps:wsp>
                      <wps:wsp>
                        <wps:cNvPr id="61" name="TextBox 18"/>
                        <wps:cNvSpPr txBox="1"/>
                        <wps:spPr>
                          <a:xfrm>
                            <a:off x="4934743" y="2479963"/>
                            <a:ext cx="737931" cy="334756"/>
                          </a:xfrm>
                          <a:prstGeom prst="rect">
                            <a:avLst/>
                          </a:prstGeom>
                          <a:noFill/>
                        </wps:spPr>
                        <wps:txbx>
                          <w:txbxContent>
                            <w:p w14:paraId="006E0126" w14:textId="77777777" w:rsidR="004B30F2" w:rsidRPr="00A96865" w:rsidRDefault="004B30F2" w:rsidP="008A6C37">
                              <w:pPr>
                                <w:pStyle w:val="afa"/>
                                <w:spacing w:before="0" w:beforeAutospacing="0" w:after="0" w:afterAutospacing="0"/>
                                <w:rPr>
                                  <w:i/>
                                </w:rPr>
                              </w:pPr>
                              <w:r w:rsidRPr="00A96865">
                                <w:rPr>
                                  <w:rFonts w:asciiTheme="minorHAnsi" w:hAnsi="Calibri" w:cstheme="minorBidi"/>
                                  <w:bCs/>
                                  <w:i/>
                                  <w:color w:val="000000" w:themeColor="text1"/>
                                  <w:kern w:val="24"/>
                                  <w:lang w:val="en-US"/>
                                </w:rPr>
                                <w:t>4.49 eV</w:t>
                              </w:r>
                            </w:p>
                          </w:txbxContent>
                        </wps:txbx>
                        <wps:bodyPr wrap="square" rtlCol="0">
                          <a:spAutoFit/>
                        </wps:bodyPr>
                      </wps:wsp>
                      <wps:wsp>
                        <wps:cNvPr id="62" name="TextBox 19"/>
                        <wps:cNvSpPr txBox="1"/>
                        <wps:spPr>
                          <a:xfrm>
                            <a:off x="5979881" y="2479963"/>
                            <a:ext cx="737232" cy="334755"/>
                          </a:xfrm>
                          <a:prstGeom prst="rect">
                            <a:avLst/>
                          </a:prstGeom>
                          <a:noFill/>
                        </wps:spPr>
                        <wps:txbx>
                          <w:txbxContent>
                            <w:p w14:paraId="09154E88" w14:textId="77777777" w:rsidR="004B30F2" w:rsidRPr="00A96865" w:rsidRDefault="004B30F2" w:rsidP="008A6C37">
                              <w:pPr>
                                <w:pStyle w:val="afa"/>
                                <w:spacing w:before="0" w:beforeAutospacing="0" w:after="0" w:afterAutospacing="0"/>
                                <w:rPr>
                                  <w:i/>
                                </w:rPr>
                              </w:pPr>
                              <w:r w:rsidRPr="00A96865">
                                <w:rPr>
                                  <w:rFonts w:asciiTheme="minorHAnsi" w:hAnsi="Calibri" w:cstheme="minorBidi"/>
                                  <w:bCs/>
                                  <w:i/>
                                  <w:color w:val="000000" w:themeColor="text1"/>
                                  <w:kern w:val="24"/>
                                  <w:lang w:val="en-US"/>
                                </w:rPr>
                                <w:t>4.45 eV</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w14:anchorId="3517CD0F" id="Группа 13" o:spid="_x0000_s1029" style="position:absolute;left:0;text-align:left;margin-left:37.2pt;margin-top:22.75pt;width:411.5pt;height:241.45pt;z-index:251657216;mso-wrap-distance-right:9.74pt;mso-wrap-distance-bottom:1.78pt;mso-position-horizontal-relative:text;mso-position-vertical-relative:text" coordorigin="17560,4987" coordsize="57565,3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">
                <v:shape id="Рисунок 58" o:spid="_x0000_s1030" type="#_x0000_t75" alt="Graph3.png" style="position:absolute;left:17560;top:4987;width:57566;height:36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4eW+AAAA2wAAAA8AAABkcnMvZG93bnJldi54bWxET02LwjAQvS/4H8II3tZUwWWpRhHBKnhZ&#10;q3gemrENNpOSRK3/3hwWPD7e92LV21Y8yAfjWMFknIEgrpw2XCs4n7bfvyBCRNbYOiYFLwqwWg6+&#10;Fphr9+QjPcpYixTCIUcFTYxdLmWoGrIYxq4jTtzVeYsxQV9L7fGZwm0rp1n2Iy0aTg0NdrRpqLqV&#10;d6vg4nfV1fi/cqs7vylMURzuoVBqNOzXcxCR+vgR/7v3WsEsjU1f0g+Qyz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Tw4eW+AAAA2wAAAA8AAAAAAAAAAAAAAAAAnwIAAGRy&#10;cy9kb3ducmV2LnhtbFBLBQYAAAAABAAEAPcAAACKAwAAAAA=&#10;">
                  <v:imagedata r:id="rId38" o:title="Graph3" croptop="5209f" cropbottom="3747f" cropleft="6411f" cropright="5479f"/>
                </v:shape>
                <v:shapetype id="_x0000_t32" coordsize="21600,21600" o:spt="32" o:oned="t" path="m,l21600,21600e" filled="f">
                  <v:path arrowok="t" fillok="f" o:connecttype="none"/>
                  <o:lock v:ext="edit" shapetype="t"/>
                </v:shapetype>
                <v:shape id="Прямая со стрелкой 59" o:spid="_x0000_s1031" type="#_x0000_t32" style="position:absolute;left:67956;top:23379;width:0;height:5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jLsQAAADbAAAADwAAAGRycy9kb3ducmV2LnhtbESPT2sCMRDF7wW/Qxihl6JZC626GkWE&#10;grUg+OfibdiMu8tuJssmNem3b4RCj4837/fmLdfRtOJOvastK5iMMxDEhdU1lwou54/RDITzyBpb&#10;y6TghxysV4OnJebaBj7S/eRLkSDsclRQed/lUrqiIoNubDvi5N1sb9An2ZdS9xgS3LTyNcvepcGa&#10;U0OFHW0rKprTt0lvzKYvoQlfIR4agxx3131sP5V6HsbNAoSn6P+P/9I7reBtDo8tCQB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6MuxAAAANsAAAAPAAAAAAAAAAAA&#10;AAAAAKECAABkcnMvZG93bnJldi54bWxQSwUGAAAAAAQABAD5AAAAkgMAAAAA&#10;" strokecolor="red" strokeweight="1.5pt">
                  <v:stroke endarrow="open" joinstyle="miter"/>
                </v:shape>
                <v:shape id="Прямая со стрелкой 60" o:spid="_x0000_s1032" type="#_x0000_t32" style="position:absolute;left:56726;top:23488;width:0;height:5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gRt8AAAADbAAAADwAAAGRycy9kb3ducmV2LnhtbERPTWuDQBC9F/Iflgn0VteUIsFmE0Ig&#10;VOopifY8uBOVuLPG3ar599lDocfH+97sZtOJkQbXWlawimIQxJXVLdcKisvxbQ3CeWSNnWVS8CAH&#10;u+3iZYOpthOfaDz7WoQQdikqaLzvUyld1ZBBF9meOHBXOxj0AQ611ANOIdx08j2OE2mw5dDQYE+H&#10;hqrb+dcouCdfp++PwiRZnv9gXhflqO+lUq/Lef8JwtPs/8V/7kwrSML68CX8AL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oEbfAAAAA2wAAAA8AAAAAAAAAAAAAAAAA&#10;oQIAAGRycy9kb3ducmV2LnhtbFBLBQYAAAAABAAEAPkAAACOAwAAAAA=&#10;" strokecolor="blue" strokeweight="1.5pt">
                  <v:stroke endarrow="open" joinstyle="miter"/>
                </v:shape>
                <v:shapetype id="_x0000_t202" coordsize="21600,21600" o:spt="202" path="m,l,21600r21600,l21600,xe">
                  <v:stroke joinstyle="miter"/>
                  <v:path gradientshapeok="t" o:connecttype="rect"/>
                </v:shapetype>
                <v:shape id="TextBox 18" o:spid="_x0000_s1033" type="#_x0000_t202" style="position:absolute;left:49347;top:24799;width:7379;height: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14:paraId="006E0126" w14:textId="77777777" w:rsidR="004B30F2" w:rsidRPr="00A96865" w:rsidRDefault="004B30F2" w:rsidP="008A6C37">
                        <w:pPr>
                          <w:pStyle w:val="afa"/>
                          <w:spacing w:before="0" w:beforeAutospacing="0" w:after="0" w:afterAutospacing="0"/>
                          <w:rPr>
                            <w:i/>
                          </w:rPr>
                        </w:pPr>
                        <w:r w:rsidRPr="00A96865">
                          <w:rPr>
                            <w:rFonts w:asciiTheme="minorHAnsi" w:hAnsi="Calibri" w:cstheme="minorBidi"/>
                            <w:bCs/>
                            <w:i/>
                            <w:color w:val="000000" w:themeColor="text1"/>
                            <w:kern w:val="24"/>
                            <w:lang w:val="en-US"/>
                          </w:rPr>
                          <w:t>4.49 eV</w:t>
                        </w:r>
                      </w:p>
                    </w:txbxContent>
                  </v:textbox>
                </v:shape>
                <v:shape id="TextBox 19" o:spid="_x0000_s1034" type="#_x0000_t202" style="position:absolute;left:59798;top:24799;width:7373;height: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14:paraId="09154E88" w14:textId="77777777" w:rsidR="004B30F2" w:rsidRPr="00A96865" w:rsidRDefault="004B30F2" w:rsidP="008A6C37">
                        <w:pPr>
                          <w:pStyle w:val="afa"/>
                          <w:spacing w:before="0" w:beforeAutospacing="0" w:after="0" w:afterAutospacing="0"/>
                          <w:rPr>
                            <w:i/>
                          </w:rPr>
                        </w:pPr>
                        <w:r w:rsidRPr="00A96865">
                          <w:rPr>
                            <w:rFonts w:asciiTheme="minorHAnsi" w:hAnsi="Calibri" w:cstheme="minorBidi"/>
                            <w:bCs/>
                            <w:i/>
                            <w:color w:val="000000" w:themeColor="text1"/>
                            <w:kern w:val="24"/>
                            <w:lang w:val="en-US"/>
                          </w:rPr>
                          <w:t>4.45 eV</w:t>
                        </w:r>
                      </w:p>
                    </w:txbxContent>
                  </v:textbox>
                </v:shape>
                <w10:wrap type="topAndBottom"/>
              </v:group>
            </w:pict>
          </mc:Fallback>
        </mc:AlternateContent>
      </w:r>
    </w:p>
    <w:p w14:paraId="6BCAECFA" w14:textId="271F842A" w:rsidR="002D12D0" w:rsidRPr="00A96865" w:rsidRDefault="002D12D0" w:rsidP="005A5DBE">
      <w:pPr>
        <w:pStyle w:val="a3"/>
        <w:spacing w:after="0" w:line="240" w:lineRule="auto"/>
        <w:ind w:left="0" w:firstLine="709"/>
        <w:jc w:val="both"/>
        <w:rPr>
          <w:rFonts w:ascii="Times New Roman" w:hAnsi="Times New Roman" w:cs="Times New Roman"/>
          <w:sz w:val="16"/>
          <w:szCs w:val="16"/>
        </w:rPr>
      </w:pPr>
    </w:p>
    <w:p w14:paraId="0D77E539" w14:textId="6AC82B5B" w:rsidR="002D12D0" w:rsidRPr="00E57497" w:rsidRDefault="002D12D0" w:rsidP="005A5DBE">
      <w:pPr>
        <w:pStyle w:val="a3"/>
        <w:spacing w:after="0" w:line="240" w:lineRule="auto"/>
        <w:ind w:left="0"/>
        <w:jc w:val="center"/>
        <w:rPr>
          <w:rFonts w:ascii="Times New Roman" w:hAnsi="Times New Roman" w:cs="Times New Roman"/>
          <w:sz w:val="28"/>
          <w:szCs w:val="28"/>
        </w:rPr>
      </w:pPr>
      <w:r w:rsidRPr="00E57497">
        <w:rPr>
          <w:rFonts w:ascii="Times New Roman" w:hAnsi="Times New Roman" w:cs="Times New Roman"/>
          <w:sz w:val="28"/>
          <w:szCs w:val="28"/>
        </w:rPr>
        <w:t xml:space="preserve">Рисунок 17 </w:t>
      </w:r>
      <w:r w:rsidR="00A96865">
        <w:rPr>
          <w:rFonts w:ascii="Times New Roman" w:hAnsi="Times New Roman" w:cs="Times New Roman"/>
          <w:sz w:val="28"/>
          <w:szCs w:val="28"/>
        </w:rPr>
        <w:t xml:space="preserve">– </w:t>
      </w:r>
      <w:r w:rsidRPr="00E57497">
        <w:rPr>
          <w:rFonts w:ascii="Times New Roman" w:hAnsi="Times New Roman" w:cs="Times New Roman"/>
          <w:sz w:val="28"/>
          <w:szCs w:val="28"/>
        </w:rPr>
        <w:t>Плотность состояний и зонная структура моноклинного β-Ga</w:t>
      </w:r>
      <w:r w:rsidRPr="00E57497">
        <w:rPr>
          <w:rFonts w:ascii="Times New Roman" w:hAnsi="Times New Roman" w:cs="Times New Roman"/>
          <w:sz w:val="28"/>
          <w:szCs w:val="28"/>
          <w:vertAlign w:val="subscript"/>
        </w:rPr>
        <w:t>2</w:t>
      </w:r>
      <w:r w:rsidRPr="00E57497">
        <w:rPr>
          <w:rFonts w:ascii="Times New Roman" w:hAnsi="Times New Roman" w:cs="Times New Roman"/>
          <w:sz w:val="28"/>
          <w:szCs w:val="28"/>
        </w:rPr>
        <w:t>O</w:t>
      </w:r>
      <w:r w:rsidRPr="00E57497">
        <w:rPr>
          <w:rFonts w:ascii="Times New Roman" w:hAnsi="Times New Roman" w:cs="Times New Roman"/>
          <w:sz w:val="28"/>
          <w:szCs w:val="28"/>
          <w:vertAlign w:val="subscript"/>
        </w:rPr>
        <w:t>3</w:t>
      </w:r>
      <w:r w:rsidRPr="00E57497">
        <w:rPr>
          <w:rFonts w:ascii="Times New Roman" w:hAnsi="Times New Roman" w:cs="Times New Roman"/>
          <w:sz w:val="28"/>
          <w:szCs w:val="28"/>
        </w:rPr>
        <w:t>, рассчитанная с помощью гибридного обменно-корреляционного функци</w:t>
      </w:r>
      <w:r w:rsidR="00E57497">
        <w:rPr>
          <w:rFonts w:ascii="Times New Roman" w:hAnsi="Times New Roman" w:cs="Times New Roman"/>
          <w:sz w:val="28"/>
          <w:szCs w:val="28"/>
        </w:rPr>
        <w:t>онала B3LYP в рамках метода ТФП</w:t>
      </w:r>
    </w:p>
    <w:p w14:paraId="150DB628" w14:textId="77777777" w:rsidR="002D12D0" w:rsidRDefault="002D12D0" w:rsidP="005A5DBE">
      <w:pPr>
        <w:pStyle w:val="a3"/>
        <w:spacing w:after="0" w:line="240" w:lineRule="auto"/>
        <w:ind w:left="0" w:firstLine="709"/>
        <w:jc w:val="both"/>
        <w:rPr>
          <w:rFonts w:ascii="Times New Roman" w:hAnsi="Times New Roman" w:cs="Times New Roman"/>
          <w:sz w:val="28"/>
          <w:szCs w:val="28"/>
        </w:rPr>
      </w:pPr>
    </w:p>
    <w:p w14:paraId="4338884D" w14:textId="328AAB3D" w:rsidR="002F3982" w:rsidRDefault="005D171F" w:rsidP="005A5DBE">
      <w:pPr>
        <w:pStyle w:val="a3"/>
        <w:spacing w:after="0" w:line="240" w:lineRule="auto"/>
        <w:ind w:left="709"/>
        <w:jc w:val="both"/>
        <w:rPr>
          <w:rFonts w:ascii="Times New Roman" w:hAnsi="Times New Roman" w:cs="Times New Roman"/>
          <w:b/>
          <w:sz w:val="28"/>
          <w:szCs w:val="28"/>
        </w:rPr>
      </w:pPr>
      <w:r w:rsidRPr="00F1476E">
        <w:rPr>
          <w:rFonts w:ascii="Times New Roman" w:hAnsi="Times New Roman" w:cs="Times New Roman"/>
          <w:b/>
          <w:sz w:val="28"/>
          <w:szCs w:val="28"/>
        </w:rPr>
        <w:t xml:space="preserve">3.3 </w:t>
      </w:r>
      <w:r w:rsidR="002F3982" w:rsidRPr="00F32535">
        <w:rPr>
          <w:rFonts w:ascii="Times New Roman" w:hAnsi="Times New Roman" w:cs="Times New Roman"/>
          <w:b/>
          <w:sz w:val="28"/>
          <w:szCs w:val="28"/>
        </w:rPr>
        <w:t>Упругие и вибрационные свойства</w:t>
      </w:r>
    </w:p>
    <w:p w14:paraId="6AD1D58D" w14:textId="6AB220D8" w:rsidR="002F3982" w:rsidRPr="00F32535" w:rsidRDefault="002F3982"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Для проверки расчетной схемы были также рассчитаны упругие свойства исходного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и частоты инфракрасных (ИК) </w:t>
      </w:r>
      <w:r w:rsidRPr="002F58D3">
        <w:rPr>
          <w:rFonts w:ascii="Times New Roman" w:hAnsi="Times New Roman" w:cs="Times New Roman"/>
          <w:sz w:val="28"/>
          <w:szCs w:val="28"/>
        </w:rPr>
        <w:t>фононных мод</w:t>
      </w:r>
      <w:r w:rsidRPr="00F32535">
        <w:rPr>
          <w:rFonts w:ascii="Times New Roman" w:hAnsi="Times New Roman" w:cs="Times New Roman"/>
          <w:sz w:val="28"/>
          <w:szCs w:val="28"/>
        </w:rPr>
        <w:t>. Упругие константы, модуль объема, модуль Юнга и модуль сдвига 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приведены в таблице 10 вместе с экспериментальными данными, а в таблице 11 показана ИК-активная фононная мода для кристалла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в точке Г. Из анализа теории групп разложение редуцированного представления в центре первой зоны Бриллюэна (k 0) структуры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найдено следующим образом: Г=10Ag + 5Bg + 10Au + 5Au, где три моды являются акустическими модами (Au + 2Bu), поэтому присутствуют 12 активных ИК мод и 15 активных рамановских мод. Оба расчета находятся в хорошем согласии с наблюдаемыми экспериментальными результатами. Абсолютные ошибки велики в нижней части спектра</w:t>
      </w:r>
      <w:r>
        <w:rPr>
          <w:rFonts w:ascii="Times New Roman" w:hAnsi="Times New Roman" w:cs="Times New Roman"/>
          <w:sz w:val="28"/>
          <w:szCs w:val="28"/>
        </w:rPr>
        <w:t>,</w:t>
      </w:r>
      <w:r w:rsidRPr="00F32535">
        <w:rPr>
          <w:rFonts w:ascii="Times New Roman" w:hAnsi="Times New Roman" w:cs="Times New Roman"/>
          <w:sz w:val="28"/>
          <w:szCs w:val="28"/>
        </w:rPr>
        <w:t xml:space="preserve"> значения которых достигает до 300 см</w:t>
      </w:r>
      <w:r w:rsidRPr="00F32535">
        <w:rPr>
          <w:rFonts w:ascii="Times New Roman" w:hAnsi="Times New Roman" w:cs="Times New Roman"/>
          <w:sz w:val="28"/>
          <w:szCs w:val="28"/>
          <w:vertAlign w:val="superscript"/>
        </w:rPr>
        <w:t>-1</w:t>
      </w:r>
      <w:r w:rsidRPr="00F32535">
        <w:rPr>
          <w:rFonts w:ascii="Times New Roman" w:hAnsi="Times New Roman" w:cs="Times New Roman"/>
          <w:sz w:val="28"/>
          <w:szCs w:val="28"/>
        </w:rPr>
        <w:t>. Нижняя часть спектра соответствует изгибным модам подрешетки Ga, в то время как валентные моды связи Ga-O воспроизводятся очень хорошо.</w:t>
      </w:r>
    </w:p>
    <w:p w14:paraId="0EFA6B6D" w14:textId="77777777" w:rsidR="002F3982" w:rsidRPr="00F32535" w:rsidRDefault="002F3982" w:rsidP="005A5DBE">
      <w:pPr>
        <w:pStyle w:val="a3"/>
        <w:spacing w:after="0" w:line="240" w:lineRule="auto"/>
        <w:ind w:left="0" w:firstLine="709"/>
        <w:jc w:val="both"/>
        <w:rPr>
          <w:rFonts w:ascii="Times New Roman" w:hAnsi="Times New Roman" w:cs="Times New Roman"/>
          <w:sz w:val="28"/>
          <w:szCs w:val="28"/>
        </w:rPr>
      </w:pPr>
    </w:p>
    <w:p w14:paraId="37F7E8F9" w14:textId="5A3B68D4" w:rsidR="002F3982" w:rsidRDefault="002F3982" w:rsidP="005A5DBE">
      <w:pPr>
        <w:pStyle w:val="a3"/>
        <w:spacing w:after="0" w:line="240" w:lineRule="auto"/>
        <w:ind w:left="0"/>
        <w:jc w:val="both"/>
        <w:rPr>
          <w:rFonts w:ascii="Times New Roman" w:hAnsi="Times New Roman" w:cs="Times New Roman"/>
          <w:sz w:val="28"/>
          <w:szCs w:val="28"/>
        </w:rPr>
      </w:pPr>
      <w:r w:rsidRPr="00E57497">
        <w:rPr>
          <w:rFonts w:ascii="Times New Roman" w:hAnsi="Times New Roman" w:cs="Times New Roman"/>
          <w:sz w:val="28"/>
          <w:szCs w:val="28"/>
        </w:rPr>
        <w:t xml:space="preserve">Таблица 10 </w:t>
      </w:r>
      <w:r w:rsidR="00A96865">
        <w:rPr>
          <w:rFonts w:ascii="Times New Roman" w:hAnsi="Times New Roman" w:cs="Times New Roman"/>
          <w:sz w:val="28"/>
          <w:szCs w:val="28"/>
        </w:rPr>
        <w:t xml:space="preserve">– </w:t>
      </w:r>
      <w:r w:rsidRPr="00E57497">
        <w:rPr>
          <w:rFonts w:ascii="Times New Roman" w:hAnsi="Times New Roman" w:cs="Times New Roman"/>
          <w:sz w:val="28"/>
          <w:szCs w:val="28"/>
        </w:rPr>
        <w:t xml:space="preserve">Расчетные коэффициенты упругости </w:t>
      </w:r>
      <w:r w:rsidRPr="00E57497">
        <w:rPr>
          <w:rFonts w:ascii="Times New Roman" w:hAnsi="Times New Roman" w:cs="Times New Roman"/>
          <w:i/>
          <w:sz w:val="28"/>
          <w:szCs w:val="28"/>
        </w:rPr>
        <w:t>c</w:t>
      </w:r>
      <w:r w:rsidRPr="00E57497">
        <w:rPr>
          <w:rFonts w:ascii="Times New Roman" w:hAnsi="Times New Roman" w:cs="Times New Roman"/>
          <w:sz w:val="28"/>
          <w:szCs w:val="28"/>
          <w:vertAlign w:val="subscript"/>
        </w:rPr>
        <w:t>ij</w:t>
      </w:r>
      <w:r w:rsidRPr="00E57497">
        <w:rPr>
          <w:rFonts w:ascii="Times New Roman" w:hAnsi="Times New Roman" w:cs="Times New Roman"/>
          <w:sz w:val="28"/>
          <w:szCs w:val="28"/>
        </w:rPr>
        <w:t xml:space="preserve">, объемный модуль </w:t>
      </w:r>
      <w:r w:rsidRPr="00E57497">
        <w:rPr>
          <w:rFonts w:ascii="Times New Roman" w:hAnsi="Times New Roman" w:cs="Times New Roman"/>
          <w:i/>
          <w:sz w:val="28"/>
          <w:szCs w:val="28"/>
        </w:rPr>
        <w:t>B</w:t>
      </w:r>
      <w:r w:rsidRPr="00E57497">
        <w:rPr>
          <w:rFonts w:ascii="Times New Roman" w:hAnsi="Times New Roman" w:cs="Times New Roman"/>
          <w:i/>
          <w:sz w:val="28"/>
          <w:szCs w:val="28"/>
          <w:vertAlign w:val="subscript"/>
        </w:rPr>
        <w:t>H</w:t>
      </w:r>
      <w:r w:rsidRPr="00E57497">
        <w:rPr>
          <w:rFonts w:ascii="Times New Roman" w:hAnsi="Times New Roman" w:cs="Times New Roman"/>
          <w:sz w:val="28"/>
          <w:szCs w:val="28"/>
        </w:rPr>
        <w:t xml:space="preserve">, модуль Юнга </w:t>
      </w:r>
      <w:r w:rsidRPr="00E57497">
        <w:rPr>
          <w:rFonts w:ascii="Times New Roman" w:hAnsi="Times New Roman" w:cs="Times New Roman"/>
          <w:i/>
          <w:sz w:val="28"/>
          <w:szCs w:val="28"/>
        </w:rPr>
        <w:t>E</w:t>
      </w:r>
      <w:r w:rsidRPr="00E57497">
        <w:rPr>
          <w:rFonts w:ascii="Times New Roman" w:hAnsi="Times New Roman" w:cs="Times New Roman"/>
          <w:i/>
          <w:sz w:val="28"/>
          <w:szCs w:val="28"/>
          <w:vertAlign w:val="subscript"/>
        </w:rPr>
        <w:t>H</w:t>
      </w:r>
      <w:r w:rsidRPr="00E57497">
        <w:rPr>
          <w:rFonts w:ascii="Times New Roman" w:hAnsi="Times New Roman" w:cs="Times New Roman"/>
          <w:sz w:val="28"/>
          <w:szCs w:val="28"/>
        </w:rPr>
        <w:t xml:space="preserve"> и модуль сдвига </w:t>
      </w:r>
      <w:r w:rsidRPr="00E57497">
        <w:rPr>
          <w:rFonts w:ascii="Times New Roman" w:hAnsi="Times New Roman" w:cs="Times New Roman"/>
          <w:i/>
          <w:sz w:val="28"/>
          <w:szCs w:val="28"/>
        </w:rPr>
        <w:t>G</w:t>
      </w:r>
      <w:r w:rsidRPr="00E57497">
        <w:rPr>
          <w:rFonts w:ascii="Times New Roman" w:hAnsi="Times New Roman" w:cs="Times New Roman"/>
          <w:i/>
          <w:sz w:val="28"/>
          <w:szCs w:val="28"/>
          <w:vertAlign w:val="subscript"/>
        </w:rPr>
        <w:t>H</w:t>
      </w:r>
      <w:r w:rsidRPr="00E57497">
        <w:rPr>
          <w:rFonts w:ascii="Times New Roman" w:hAnsi="Times New Roman" w:cs="Times New Roman"/>
          <w:sz w:val="28"/>
          <w:szCs w:val="28"/>
        </w:rPr>
        <w:t xml:space="preserve"> (все в Г</w:t>
      </w:r>
      <w:r w:rsidR="005D171F" w:rsidRPr="00E57497">
        <w:rPr>
          <w:rFonts w:ascii="Times New Roman" w:hAnsi="Times New Roman" w:cs="Times New Roman"/>
          <w:sz w:val="28"/>
          <w:szCs w:val="28"/>
        </w:rPr>
        <w:t>п</w:t>
      </w:r>
      <w:r w:rsidRPr="00E57497">
        <w:rPr>
          <w:rFonts w:ascii="Times New Roman" w:hAnsi="Times New Roman" w:cs="Times New Roman"/>
          <w:sz w:val="28"/>
          <w:szCs w:val="28"/>
        </w:rPr>
        <w:t xml:space="preserve">а) для </w:t>
      </w:r>
      <w:r w:rsidRPr="00E57497">
        <w:rPr>
          <w:rFonts w:ascii="Times New Roman" w:hAnsi="Times New Roman" w:cs="Times New Roman"/>
          <w:sz w:val="28"/>
          <w:szCs w:val="28"/>
          <w:lang w:val="en-US"/>
        </w:rPr>
        <w:t>Ga</w:t>
      </w:r>
      <w:r w:rsidRPr="00E57497">
        <w:rPr>
          <w:rFonts w:ascii="Times New Roman" w:hAnsi="Times New Roman" w:cs="Times New Roman"/>
          <w:sz w:val="28"/>
          <w:szCs w:val="28"/>
          <w:vertAlign w:val="subscript"/>
        </w:rPr>
        <w:t>2</w:t>
      </w:r>
      <w:r w:rsidRPr="00E57497">
        <w:rPr>
          <w:rFonts w:ascii="Times New Roman" w:hAnsi="Times New Roman" w:cs="Times New Roman"/>
          <w:sz w:val="28"/>
          <w:szCs w:val="28"/>
          <w:lang w:val="en-US"/>
        </w:rPr>
        <w:t>O</w:t>
      </w:r>
      <w:r w:rsidRPr="00E57497">
        <w:rPr>
          <w:rFonts w:ascii="Times New Roman" w:hAnsi="Times New Roman" w:cs="Times New Roman"/>
          <w:sz w:val="28"/>
          <w:szCs w:val="28"/>
          <w:vertAlign w:val="subscript"/>
        </w:rPr>
        <w:t>3</w:t>
      </w:r>
      <w:r w:rsidRPr="00E57497">
        <w:rPr>
          <w:rFonts w:ascii="Times New Roman" w:hAnsi="Times New Roman" w:cs="Times New Roman"/>
          <w:sz w:val="28"/>
          <w:szCs w:val="28"/>
        </w:rPr>
        <w:t xml:space="preserve"> вместе с экспериментальными значениями. Нижний индекс </w:t>
      </w:r>
      <w:r w:rsidRPr="00E57497">
        <w:rPr>
          <w:rFonts w:ascii="Times New Roman" w:hAnsi="Times New Roman" w:cs="Times New Roman"/>
          <w:sz w:val="28"/>
          <w:szCs w:val="28"/>
          <w:lang w:val="en-US"/>
        </w:rPr>
        <w:t>H</w:t>
      </w:r>
      <w:r w:rsidRPr="00E57497">
        <w:rPr>
          <w:rFonts w:ascii="Times New Roman" w:hAnsi="Times New Roman" w:cs="Times New Roman"/>
          <w:sz w:val="28"/>
          <w:szCs w:val="28"/>
        </w:rPr>
        <w:t xml:space="preserve"> соответств</w:t>
      </w:r>
      <w:r w:rsidR="00E57497" w:rsidRPr="00E57497">
        <w:rPr>
          <w:rFonts w:ascii="Times New Roman" w:hAnsi="Times New Roman" w:cs="Times New Roman"/>
          <w:sz w:val="28"/>
          <w:szCs w:val="28"/>
        </w:rPr>
        <w:t>ует нотации Фойгта-Ройсса-Хилла</w:t>
      </w:r>
    </w:p>
    <w:p w14:paraId="34318068" w14:textId="77777777" w:rsidR="00A96865" w:rsidRPr="00A96865" w:rsidRDefault="00A96865" w:rsidP="005A5DBE">
      <w:pPr>
        <w:pStyle w:val="a3"/>
        <w:spacing w:after="0" w:line="240" w:lineRule="auto"/>
        <w:ind w:left="0"/>
        <w:jc w:val="both"/>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1"/>
        <w:gridCol w:w="967"/>
        <w:gridCol w:w="967"/>
        <w:gridCol w:w="751"/>
        <w:gridCol w:w="893"/>
        <w:gridCol w:w="967"/>
        <w:gridCol w:w="751"/>
        <w:gridCol w:w="967"/>
        <w:gridCol w:w="965"/>
      </w:tblGrid>
      <w:tr w:rsidR="002F3982" w:rsidRPr="00F66F9F" w14:paraId="21B1F2B0" w14:textId="77777777" w:rsidTr="002F3982">
        <w:trPr>
          <w:jc w:val="center"/>
        </w:trPr>
        <w:tc>
          <w:tcPr>
            <w:tcW w:w="1255" w:type="pct"/>
            <w:shd w:val="clear" w:color="auto" w:fill="auto"/>
            <w:vAlign w:val="center"/>
          </w:tcPr>
          <w:p w14:paraId="3CB17106" w14:textId="2DD0AFB6" w:rsidR="002F3982" w:rsidRPr="00F66F9F" w:rsidRDefault="00C64975"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Методы исследования</w:t>
            </w:r>
          </w:p>
        </w:tc>
        <w:tc>
          <w:tcPr>
            <w:tcW w:w="501" w:type="pct"/>
            <w:shd w:val="clear" w:color="auto" w:fill="auto"/>
            <w:vAlign w:val="center"/>
          </w:tcPr>
          <w:p w14:paraId="7E49C17A"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i/>
                <w:sz w:val="24"/>
                <w:szCs w:val="24"/>
              </w:rPr>
              <w:t>C</w:t>
            </w:r>
            <w:r w:rsidRPr="00F66F9F">
              <w:rPr>
                <w:rFonts w:ascii="Times New Roman" w:hAnsi="Times New Roman" w:cs="Times New Roman"/>
                <w:sz w:val="24"/>
                <w:szCs w:val="24"/>
                <w:vertAlign w:val="subscript"/>
              </w:rPr>
              <w:t>11</w:t>
            </w:r>
          </w:p>
        </w:tc>
        <w:tc>
          <w:tcPr>
            <w:tcW w:w="501" w:type="pct"/>
            <w:shd w:val="clear" w:color="auto" w:fill="auto"/>
            <w:vAlign w:val="center"/>
          </w:tcPr>
          <w:p w14:paraId="6E905E67"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i/>
                <w:sz w:val="24"/>
                <w:szCs w:val="24"/>
              </w:rPr>
              <w:t>C</w:t>
            </w:r>
            <w:r w:rsidRPr="00F66F9F">
              <w:rPr>
                <w:rFonts w:ascii="Times New Roman" w:hAnsi="Times New Roman" w:cs="Times New Roman"/>
                <w:sz w:val="24"/>
                <w:szCs w:val="24"/>
                <w:vertAlign w:val="subscript"/>
              </w:rPr>
              <w:t>12</w:t>
            </w:r>
          </w:p>
        </w:tc>
        <w:tc>
          <w:tcPr>
            <w:tcW w:w="389" w:type="pct"/>
            <w:shd w:val="clear" w:color="auto" w:fill="auto"/>
            <w:vAlign w:val="center"/>
          </w:tcPr>
          <w:p w14:paraId="338283A3"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i/>
                <w:sz w:val="24"/>
                <w:szCs w:val="24"/>
              </w:rPr>
              <w:t>C</w:t>
            </w:r>
            <w:r w:rsidRPr="00F66F9F">
              <w:rPr>
                <w:rFonts w:ascii="Times New Roman" w:hAnsi="Times New Roman" w:cs="Times New Roman"/>
                <w:sz w:val="24"/>
                <w:szCs w:val="24"/>
                <w:vertAlign w:val="subscript"/>
              </w:rPr>
              <w:t>13</w:t>
            </w:r>
          </w:p>
        </w:tc>
        <w:tc>
          <w:tcPr>
            <w:tcW w:w="463" w:type="pct"/>
            <w:shd w:val="clear" w:color="auto" w:fill="auto"/>
            <w:vAlign w:val="center"/>
          </w:tcPr>
          <w:p w14:paraId="3100E58C"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i/>
                <w:sz w:val="24"/>
                <w:szCs w:val="24"/>
              </w:rPr>
              <w:t>C</w:t>
            </w:r>
            <w:r w:rsidRPr="00F66F9F">
              <w:rPr>
                <w:rFonts w:ascii="Times New Roman" w:hAnsi="Times New Roman" w:cs="Times New Roman"/>
                <w:sz w:val="24"/>
                <w:szCs w:val="24"/>
                <w:vertAlign w:val="subscript"/>
              </w:rPr>
              <w:t>15</w:t>
            </w:r>
          </w:p>
        </w:tc>
        <w:tc>
          <w:tcPr>
            <w:tcW w:w="501" w:type="pct"/>
            <w:shd w:val="clear" w:color="auto" w:fill="auto"/>
            <w:vAlign w:val="center"/>
          </w:tcPr>
          <w:p w14:paraId="0A7303D4"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i/>
                <w:sz w:val="24"/>
                <w:szCs w:val="24"/>
              </w:rPr>
              <w:t>C</w:t>
            </w:r>
            <w:r w:rsidRPr="00F66F9F">
              <w:rPr>
                <w:rFonts w:ascii="Times New Roman" w:hAnsi="Times New Roman" w:cs="Times New Roman"/>
                <w:sz w:val="24"/>
                <w:szCs w:val="24"/>
                <w:vertAlign w:val="subscript"/>
              </w:rPr>
              <w:t>22</w:t>
            </w:r>
          </w:p>
        </w:tc>
        <w:tc>
          <w:tcPr>
            <w:tcW w:w="389" w:type="pct"/>
            <w:shd w:val="clear" w:color="auto" w:fill="auto"/>
            <w:vAlign w:val="center"/>
          </w:tcPr>
          <w:p w14:paraId="796698EE"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i/>
                <w:sz w:val="24"/>
                <w:szCs w:val="24"/>
              </w:rPr>
              <w:t>C</w:t>
            </w:r>
            <w:r w:rsidRPr="00F66F9F">
              <w:rPr>
                <w:rFonts w:ascii="Times New Roman" w:hAnsi="Times New Roman" w:cs="Times New Roman"/>
                <w:sz w:val="24"/>
                <w:szCs w:val="24"/>
                <w:vertAlign w:val="subscript"/>
              </w:rPr>
              <w:t>23</w:t>
            </w:r>
          </w:p>
        </w:tc>
        <w:tc>
          <w:tcPr>
            <w:tcW w:w="501" w:type="pct"/>
            <w:shd w:val="clear" w:color="auto" w:fill="auto"/>
            <w:vAlign w:val="center"/>
          </w:tcPr>
          <w:p w14:paraId="7005D626"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i/>
                <w:sz w:val="24"/>
                <w:szCs w:val="24"/>
              </w:rPr>
              <w:t>C</w:t>
            </w:r>
            <w:r w:rsidRPr="00F66F9F">
              <w:rPr>
                <w:rFonts w:ascii="Times New Roman" w:hAnsi="Times New Roman" w:cs="Times New Roman"/>
                <w:sz w:val="24"/>
                <w:szCs w:val="24"/>
                <w:vertAlign w:val="subscript"/>
              </w:rPr>
              <w:t>25</w:t>
            </w:r>
          </w:p>
        </w:tc>
        <w:tc>
          <w:tcPr>
            <w:tcW w:w="500" w:type="pct"/>
            <w:shd w:val="clear" w:color="auto" w:fill="auto"/>
            <w:vAlign w:val="center"/>
          </w:tcPr>
          <w:p w14:paraId="2AF55B07"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i/>
                <w:sz w:val="24"/>
                <w:szCs w:val="24"/>
              </w:rPr>
              <w:t>C</w:t>
            </w:r>
            <w:r w:rsidRPr="00F66F9F">
              <w:rPr>
                <w:rFonts w:ascii="Times New Roman" w:hAnsi="Times New Roman" w:cs="Times New Roman"/>
                <w:sz w:val="24"/>
                <w:szCs w:val="24"/>
                <w:vertAlign w:val="subscript"/>
              </w:rPr>
              <w:t>33</w:t>
            </w:r>
          </w:p>
        </w:tc>
      </w:tr>
      <w:tr w:rsidR="002F3982" w:rsidRPr="00F66F9F" w14:paraId="578471CF" w14:textId="77777777" w:rsidTr="002F3982">
        <w:trPr>
          <w:jc w:val="center"/>
        </w:trPr>
        <w:tc>
          <w:tcPr>
            <w:tcW w:w="1255" w:type="pct"/>
            <w:shd w:val="clear" w:color="auto" w:fill="auto"/>
            <w:vAlign w:val="center"/>
          </w:tcPr>
          <w:p w14:paraId="42B806EE" w14:textId="0DC1CBAC"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Результаты данной работы</w:t>
            </w:r>
            <w:r w:rsidR="00C068CA" w:rsidRPr="00F66F9F">
              <w:rPr>
                <w:rFonts w:ascii="Times New Roman" w:hAnsi="Times New Roman" w:cs="Times New Roman"/>
                <w:sz w:val="24"/>
                <w:szCs w:val="24"/>
              </w:rPr>
              <w:t xml:space="preserve"> (</w:t>
            </w:r>
            <w:r w:rsidR="00C068CA" w:rsidRPr="00F66F9F">
              <w:rPr>
                <w:rFonts w:ascii="Times New Roman" w:hAnsi="Times New Roman" w:cs="Times New Roman"/>
                <w:sz w:val="24"/>
                <w:szCs w:val="24"/>
                <w:lang w:val="en-US"/>
              </w:rPr>
              <w:t>B3LYP</w:t>
            </w:r>
            <w:r w:rsidR="00C068CA" w:rsidRPr="00F66F9F">
              <w:rPr>
                <w:rFonts w:ascii="Times New Roman" w:hAnsi="Times New Roman" w:cs="Times New Roman"/>
                <w:sz w:val="24"/>
                <w:szCs w:val="24"/>
              </w:rPr>
              <w:t>)</w:t>
            </w:r>
          </w:p>
        </w:tc>
        <w:tc>
          <w:tcPr>
            <w:tcW w:w="501" w:type="pct"/>
            <w:shd w:val="clear" w:color="auto" w:fill="auto"/>
            <w:vAlign w:val="center"/>
          </w:tcPr>
          <w:p w14:paraId="28EEACC2"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235.3</w:t>
            </w:r>
          </w:p>
        </w:tc>
        <w:tc>
          <w:tcPr>
            <w:tcW w:w="501" w:type="pct"/>
            <w:shd w:val="clear" w:color="auto" w:fill="auto"/>
            <w:vAlign w:val="center"/>
          </w:tcPr>
          <w:p w14:paraId="67664F36"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123.9</w:t>
            </w:r>
          </w:p>
        </w:tc>
        <w:tc>
          <w:tcPr>
            <w:tcW w:w="389" w:type="pct"/>
            <w:shd w:val="clear" w:color="auto" w:fill="auto"/>
            <w:vAlign w:val="center"/>
          </w:tcPr>
          <w:p w14:paraId="5AF9C86C"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138</w:t>
            </w:r>
          </w:p>
        </w:tc>
        <w:tc>
          <w:tcPr>
            <w:tcW w:w="463" w:type="pct"/>
            <w:shd w:val="clear" w:color="auto" w:fill="auto"/>
            <w:vAlign w:val="center"/>
          </w:tcPr>
          <w:p w14:paraId="3B8AB01A"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-12.8</w:t>
            </w:r>
          </w:p>
        </w:tc>
        <w:tc>
          <w:tcPr>
            <w:tcW w:w="501" w:type="pct"/>
            <w:shd w:val="clear" w:color="auto" w:fill="auto"/>
            <w:vAlign w:val="center"/>
          </w:tcPr>
          <w:p w14:paraId="52929941"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357.2</w:t>
            </w:r>
          </w:p>
        </w:tc>
        <w:tc>
          <w:tcPr>
            <w:tcW w:w="389" w:type="pct"/>
            <w:shd w:val="clear" w:color="auto" w:fill="auto"/>
            <w:vAlign w:val="center"/>
          </w:tcPr>
          <w:p w14:paraId="5D0E3B36"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75.8</w:t>
            </w:r>
          </w:p>
        </w:tc>
        <w:tc>
          <w:tcPr>
            <w:tcW w:w="501" w:type="pct"/>
            <w:shd w:val="clear" w:color="auto" w:fill="auto"/>
            <w:vAlign w:val="center"/>
          </w:tcPr>
          <w:p w14:paraId="06027657"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6.9</w:t>
            </w:r>
          </w:p>
        </w:tc>
        <w:tc>
          <w:tcPr>
            <w:tcW w:w="500" w:type="pct"/>
            <w:shd w:val="clear" w:color="auto" w:fill="auto"/>
            <w:vAlign w:val="center"/>
          </w:tcPr>
          <w:p w14:paraId="2782946A"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356.5</w:t>
            </w:r>
          </w:p>
        </w:tc>
      </w:tr>
      <w:tr w:rsidR="002F3982" w:rsidRPr="00F66F9F" w14:paraId="26C1D706" w14:textId="77777777" w:rsidTr="002F3982">
        <w:trPr>
          <w:jc w:val="center"/>
        </w:trPr>
        <w:tc>
          <w:tcPr>
            <w:tcW w:w="1255" w:type="pct"/>
            <w:shd w:val="clear" w:color="auto" w:fill="auto"/>
            <w:vAlign w:val="center"/>
          </w:tcPr>
          <w:p w14:paraId="0F0F0119" w14:textId="34CD89EE" w:rsidR="002F3982" w:rsidRPr="00F66F9F" w:rsidRDefault="002F3982" w:rsidP="00482A7A">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 xml:space="preserve">PBESOL </w:t>
            </w:r>
          </w:p>
        </w:tc>
        <w:tc>
          <w:tcPr>
            <w:tcW w:w="501" w:type="pct"/>
            <w:shd w:val="clear" w:color="auto" w:fill="auto"/>
            <w:vAlign w:val="center"/>
          </w:tcPr>
          <w:p w14:paraId="4DA9C8F7"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208</w:t>
            </w:r>
          </w:p>
        </w:tc>
        <w:tc>
          <w:tcPr>
            <w:tcW w:w="501" w:type="pct"/>
            <w:shd w:val="clear" w:color="auto" w:fill="auto"/>
            <w:vAlign w:val="center"/>
          </w:tcPr>
          <w:p w14:paraId="058F7E01"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118</w:t>
            </w:r>
          </w:p>
        </w:tc>
        <w:tc>
          <w:tcPr>
            <w:tcW w:w="389" w:type="pct"/>
            <w:shd w:val="clear" w:color="auto" w:fill="auto"/>
            <w:vAlign w:val="center"/>
          </w:tcPr>
          <w:p w14:paraId="6CE1B0C5"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146</w:t>
            </w:r>
          </w:p>
        </w:tc>
        <w:tc>
          <w:tcPr>
            <w:tcW w:w="463" w:type="pct"/>
            <w:shd w:val="clear" w:color="auto" w:fill="auto"/>
            <w:vAlign w:val="center"/>
          </w:tcPr>
          <w:p w14:paraId="29476F8D"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0</w:t>
            </w:r>
          </w:p>
        </w:tc>
        <w:tc>
          <w:tcPr>
            <w:tcW w:w="501" w:type="pct"/>
            <w:shd w:val="clear" w:color="auto" w:fill="auto"/>
            <w:vAlign w:val="center"/>
          </w:tcPr>
          <w:p w14:paraId="348F42F9"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335</w:t>
            </w:r>
          </w:p>
        </w:tc>
        <w:tc>
          <w:tcPr>
            <w:tcW w:w="389" w:type="pct"/>
            <w:shd w:val="clear" w:color="auto" w:fill="auto"/>
            <w:vAlign w:val="center"/>
          </w:tcPr>
          <w:p w14:paraId="7709209F"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83</w:t>
            </w:r>
          </w:p>
        </w:tc>
        <w:tc>
          <w:tcPr>
            <w:tcW w:w="501" w:type="pct"/>
            <w:shd w:val="clear" w:color="auto" w:fill="auto"/>
            <w:vAlign w:val="center"/>
          </w:tcPr>
          <w:p w14:paraId="34356F9F"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0</w:t>
            </w:r>
          </w:p>
        </w:tc>
        <w:tc>
          <w:tcPr>
            <w:tcW w:w="500" w:type="pct"/>
            <w:shd w:val="clear" w:color="auto" w:fill="auto"/>
            <w:vAlign w:val="center"/>
          </w:tcPr>
          <w:p w14:paraId="0107E3FB"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318</w:t>
            </w:r>
          </w:p>
        </w:tc>
      </w:tr>
      <w:tr w:rsidR="002F3982" w:rsidRPr="00F66F9F" w14:paraId="735580D6" w14:textId="77777777" w:rsidTr="002F3982">
        <w:trPr>
          <w:jc w:val="center"/>
        </w:trPr>
        <w:tc>
          <w:tcPr>
            <w:tcW w:w="1255" w:type="pct"/>
            <w:shd w:val="clear" w:color="auto" w:fill="auto"/>
            <w:vAlign w:val="center"/>
          </w:tcPr>
          <w:p w14:paraId="7562B58E" w14:textId="122C3791" w:rsidR="002F3982" w:rsidRPr="00F66F9F" w:rsidRDefault="002F3982" w:rsidP="00482A7A">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rPr>
              <w:t>Эк</w:t>
            </w:r>
            <w:r w:rsidR="00E151EC" w:rsidRPr="00F66F9F">
              <w:rPr>
                <w:rFonts w:ascii="Times New Roman" w:hAnsi="Times New Roman" w:cs="Times New Roman"/>
                <w:sz w:val="24"/>
                <w:szCs w:val="24"/>
              </w:rPr>
              <w:t>с</w:t>
            </w:r>
            <w:r w:rsidRPr="00F66F9F">
              <w:rPr>
                <w:rFonts w:ascii="Times New Roman" w:hAnsi="Times New Roman" w:cs="Times New Roman"/>
                <w:sz w:val="24"/>
                <w:szCs w:val="24"/>
              </w:rPr>
              <w:t>п</w:t>
            </w:r>
            <w:r w:rsidRPr="00F66F9F">
              <w:rPr>
                <w:rFonts w:ascii="Times New Roman" w:hAnsi="Times New Roman" w:cs="Times New Roman"/>
                <w:sz w:val="24"/>
                <w:szCs w:val="24"/>
                <w:lang w:val="en-US"/>
              </w:rPr>
              <w:t xml:space="preserve">. </w:t>
            </w:r>
          </w:p>
        </w:tc>
        <w:tc>
          <w:tcPr>
            <w:tcW w:w="501" w:type="pct"/>
            <w:shd w:val="clear" w:color="auto" w:fill="auto"/>
            <w:vAlign w:val="center"/>
          </w:tcPr>
          <w:p w14:paraId="66DBECA7"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238</w:t>
            </w:r>
          </w:p>
        </w:tc>
        <w:tc>
          <w:tcPr>
            <w:tcW w:w="501" w:type="pct"/>
            <w:shd w:val="clear" w:color="auto" w:fill="auto"/>
            <w:vAlign w:val="center"/>
          </w:tcPr>
          <w:p w14:paraId="1E129FA8"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130</w:t>
            </w:r>
          </w:p>
        </w:tc>
        <w:tc>
          <w:tcPr>
            <w:tcW w:w="389" w:type="pct"/>
            <w:shd w:val="clear" w:color="auto" w:fill="auto"/>
            <w:vAlign w:val="center"/>
          </w:tcPr>
          <w:p w14:paraId="4B83B377"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152</w:t>
            </w:r>
          </w:p>
        </w:tc>
        <w:tc>
          <w:tcPr>
            <w:tcW w:w="463" w:type="pct"/>
            <w:shd w:val="clear" w:color="auto" w:fill="auto"/>
            <w:vAlign w:val="center"/>
          </w:tcPr>
          <w:p w14:paraId="1688C85B"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-4</w:t>
            </w:r>
          </w:p>
        </w:tc>
        <w:tc>
          <w:tcPr>
            <w:tcW w:w="501" w:type="pct"/>
            <w:shd w:val="clear" w:color="auto" w:fill="auto"/>
            <w:vAlign w:val="center"/>
          </w:tcPr>
          <w:p w14:paraId="187B02A8"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359</w:t>
            </w:r>
          </w:p>
        </w:tc>
        <w:tc>
          <w:tcPr>
            <w:tcW w:w="389" w:type="pct"/>
            <w:shd w:val="clear" w:color="auto" w:fill="auto"/>
            <w:vAlign w:val="center"/>
          </w:tcPr>
          <w:p w14:paraId="4221B854"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78</w:t>
            </w:r>
          </w:p>
        </w:tc>
        <w:tc>
          <w:tcPr>
            <w:tcW w:w="501" w:type="pct"/>
            <w:shd w:val="clear" w:color="auto" w:fill="auto"/>
            <w:vAlign w:val="center"/>
          </w:tcPr>
          <w:p w14:paraId="22A94B6E"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2</w:t>
            </w:r>
          </w:p>
        </w:tc>
        <w:tc>
          <w:tcPr>
            <w:tcW w:w="500" w:type="pct"/>
            <w:shd w:val="clear" w:color="auto" w:fill="auto"/>
            <w:vAlign w:val="center"/>
          </w:tcPr>
          <w:p w14:paraId="53BF776D"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346</w:t>
            </w:r>
          </w:p>
        </w:tc>
      </w:tr>
      <w:tr w:rsidR="002F3982" w:rsidRPr="00F66F9F" w14:paraId="628A1D68" w14:textId="77777777" w:rsidTr="002F3982">
        <w:trPr>
          <w:jc w:val="center"/>
        </w:trPr>
        <w:tc>
          <w:tcPr>
            <w:tcW w:w="1255" w:type="pct"/>
            <w:shd w:val="clear" w:color="auto" w:fill="auto"/>
            <w:vAlign w:val="center"/>
          </w:tcPr>
          <w:p w14:paraId="323C95B1" w14:textId="455C7B5C" w:rsidR="002F3982" w:rsidRPr="00F66F9F" w:rsidRDefault="002F3982" w:rsidP="00482A7A">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rPr>
              <w:t>Эк</w:t>
            </w:r>
            <w:r w:rsidR="00E151EC" w:rsidRPr="00F66F9F">
              <w:rPr>
                <w:rFonts w:ascii="Times New Roman" w:hAnsi="Times New Roman" w:cs="Times New Roman"/>
                <w:sz w:val="24"/>
                <w:szCs w:val="24"/>
              </w:rPr>
              <w:t>с</w:t>
            </w:r>
            <w:r w:rsidRPr="00F66F9F">
              <w:rPr>
                <w:rFonts w:ascii="Times New Roman" w:hAnsi="Times New Roman" w:cs="Times New Roman"/>
                <w:sz w:val="24"/>
                <w:szCs w:val="24"/>
              </w:rPr>
              <w:t>п</w:t>
            </w:r>
            <w:r w:rsidRPr="00F66F9F">
              <w:rPr>
                <w:rFonts w:ascii="Times New Roman" w:hAnsi="Times New Roman" w:cs="Times New Roman"/>
                <w:sz w:val="24"/>
                <w:szCs w:val="24"/>
                <w:lang w:val="en-US"/>
              </w:rPr>
              <w:t xml:space="preserve">. </w:t>
            </w:r>
          </w:p>
        </w:tc>
        <w:tc>
          <w:tcPr>
            <w:tcW w:w="501" w:type="pct"/>
            <w:shd w:val="clear" w:color="auto" w:fill="auto"/>
            <w:vAlign w:val="center"/>
          </w:tcPr>
          <w:p w14:paraId="59477C31"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243</w:t>
            </w:r>
          </w:p>
        </w:tc>
        <w:tc>
          <w:tcPr>
            <w:tcW w:w="501" w:type="pct"/>
            <w:shd w:val="clear" w:color="auto" w:fill="auto"/>
            <w:vAlign w:val="center"/>
          </w:tcPr>
          <w:p w14:paraId="26745C4A"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128</w:t>
            </w:r>
          </w:p>
        </w:tc>
        <w:tc>
          <w:tcPr>
            <w:tcW w:w="389" w:type="pct"/>
            <w:shd w:val="clear" w:color="auto" w:fill="auto"/>
            <w:vAlign w:val="center"/>
          </w:tcPr>
          <w:p w14:paraId="5905395B"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160</w:t>
            </w:r>
          </w:p>
        </w:tc>
        <w:tc>
          <w:tcPr>
            <w:tcW w:w="463" w:type="pct"/>
            <w:shd w:val="clear" w:color="auto" w:fill="auto"/>
            <w:vAlign w:val="center"/>
          </w:tcPr>
          <w:p w14:paraId="387633EC"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-1.6</w:t>
            </w:r>
          </w:p>
        </w:tc>
        <w:tc>
          <w:tcPr>
            <w:tcW w:w="501" w:type="pct"/>
            <w:shd w:val="clear" w:color="auto" w:fill="auto"/>
            <w:vAlign w:val="center"/>
          </w:tcPr>
          <w:p w14:paraId="29B2B2BD"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344</w:t>
            </w:r>
          </w:p>
        </w:tc>
        <w:tc>
          <w:tcPr>
            <w:tcW w:w="389" w:type="pct"/>
            <w:shd w:val="clear" w:color="auto" w:fill="auto"/>
            <w:vAlign w:val="center"/>
          </w:tcPr>
          <w:p w14:paraId="477FB382"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71</w:t>
            </w:r>
          </w:p>
        </w:tc>
        <w:tc>
          <w:tcPr>
            <w:tcW w:w="501" w:type="pct"/>
            <w:shd w:val="clear" w:color="auto" w:fill="auto"/>
            <w:vAlign w:val="center"/>
          </w:tcPr>
          <w:p w14:paraId="09165A92"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0.4</w:t>
            </w:r>
          </w:p>
        </w:tc>
        <w:tc>
          <w:tcPr>
            <w:tcW w:w="500" w:type="pct"/>
            <w:shd w:val="clear" w:color="auto" w:fill="auto"/>
            <w:vAlign w:val="center"/>
          </w:tcPr>
          <w:p w14:paraId="399D4C6F"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sz w:val="24"/>
                <w:szCs w:val="24"/>
                <w:lang w:val="en-US"/>
              </w:rPr>
              <w:t>347</w:t>
            </w:r>
          </w:p>
        </w:tc>
      </w:tr>
      <w:tr w:rsidR="002F3982" w:rsidRPr="00F66F9F" w14:paraId="423882C5" w14:textId="77777777" w:rsidTr="002F3982">
        <w:trPr>
          <w:jc w:val="center"/>
        </w:trPr>
        <w:tc>
          <w:tcPr>
            <w:tcW w:w="1255" w:type="pct"/>
            <w:shd w:val="clear" w:color="auto" w:fill="auto"/>
            <w:vAlign w:val="center"/>
          </w:tcPr>
          <w:p w14:paraId="67970BE0" w14:textId="3CD13C1D" w:rsidR="002F3982" w:rsidRPr="00F66F9F" w:rsidRDefault="00C64975"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Методы исследования</w:t>
            </w:r>
          </w:p>
        </w:tc>
        <w:tc>
          <w:tcPr>
            <w:tcW w:w="501" w:type="pct"/>
            <w:shd w:val="clear" w:color="auto" w:fill="auto"/>
            <w:vAlign w:val="center"/>
          </w:tcPr>
          <w:p w14:paraId="28AF7C33"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i/>
                <w:sz w:val="24"/>
                <w:szCs w:val="24"/>
                <w:lang w:val="en-US"/>
              </w:rPr>
              <w:t>C</w:t>
            </w:r>
            <w:r w:rsidRPr="00F66F9F">
              <w:rPr>
                <w:rFonts w:ascii="Times New Roman" w:hAnsi="Times New Roman" w:cs="Times New Roman"/>
                <w:sz w:val="24"/>
                <w:szCs w:val="24"/>
                <w:vertAlign w:val="subscript"/>
                <w:lang w:val="en-US"/>
              </w:rPr>
              <w:t>35</w:t>
            </w:r>
          </w:p>
        </w:tc>
        <w:tc>
          <w:tcPr>
            <w:tcW w:w="501" w:type="pct"/>
            <w:shd w:val="clear" w:color="auto" w:fill="auto"/>
            <w:vAlign w:val="center"/>
          </w:tcPr>
          <w:p w14:paraId="6F3C729D"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i/>
                <w:sz w:val="24"/>
                <w:szCs w:val="24"/>
                <w:lang w:val="en-US"/>
              </w:rPr>
              <w:t>C</w:t>
            </w:r>
            <w:r w:rsidRPr="00F66F9F">
              <w:rPr>
                <w:rFonts w:ascii="Times New Roman" w:hAnsi="Times New Roman" w:cs="Times New Roman"/>
                <w:sz w:val="24"/>
                <w:szCs w:val="24"/>
                <w:vertAlign w:val="subscript"/>
                <w:lang w:val="en-US"/>
              </w:rPr>
              <w:t>44</w:t>
            </w:r>
          </w:p>
        </w:tc>
        <w:tc>
          <w:tcPr>
            <w:tcW w:w="389" w:type="pct"/>
            <w:shd w:val="clear" w:color="auto" w:fill="auto"/>
            <w:vAlign w:val="center"/>
          </w:tcPr>
          <w:p w14:paraId="7D05D2D0"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i/>
                <w:sz w:val="24"/>
                <w:szCs w:val="24"/>
                <w:lang w:val="en-US"/>
              </w:rPr>
              <w:t>C</w:t>
            </w:r>
            <w:r w:rsidRPr="00F66F9F">
              <w:rPr>
                <w:rFonts w:ascii="Times New Roman" w:hAnsi="Times New Roman" w:cs="Times New Roman"/>
                <w:sz w:val="24"/>
                <w:szCs w:val="24"/>
                <w:vertAlign w:val="subscript"/>
                <w:lang w:val="en-US"/>
              </w:rPr>
              <w:t>46</w:t>
            </w:r>
          </w:p>
        </w:tc>
        <w:tc>
          <w:tcPr>
            <w:tcW w:w="463" w:type="pct"/>
            <w:shd w:val="clear" w:color="auto" w:fill="auto"/>
            <w:vAlign w:val="center"/>
          </w:tcPr>
          <w:p w14:paraId="63757769"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i/>
                <w:sz w:val="24"/>
                <w:szCs w:val="24"/>
                <w:lang w:val="en-US"/>
              </w:rPr>
              <w:t>C</w:t>
            </w:r>
            <w:r w:rsidRPr="00F66F9F">
              <w:rPr>
                <w:rFonts w:ascii="Times New Roman" w:hAnsi="Times New Roman" w:cs="Times New Roman"/>
                <w:sz w:val="24"/>
                <w:szCs w:val="24"/>
                <w:vertAlign w:val="subscript"/>
                <w:lang w:val="en-US"/>
              </w:rPr>
              <w:t>55</w:t>
            </w:r>
          </w:p>
        </w:tc>
        <w:tc>
          <w:tcPr>
            <w:tcW w:w="501" w:type="pct"/>
            <w:shd w:val="clear" w:color="auto" w:fill="auto"/>
            <w:vAlign w:val="center"/>
          </w:tcPr>
          <w:p w14:paraId="2C72EF1B"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i/>
                <w:sz w:val="24"/>
                <w:szCs w:val="24"/>
                <w:lang w:val="en-US"/>
              </w:rPr>
              <w:t>C</w:t>
            </w:r>
            <w:r w:rsidRPr="00F66F9F">
              <w:rPr>
                <w:rFonts w:ascii="Times New Roman" w:hAnsi="Times New Roman" w:cs="Times New Roman"/>
                <w:sz w:val="24"/>
                <w:szCs w:val="24"/>
                <w:vertAlign w:val="subscript"/>
                <w:lang w:val="en-US"/>
              </w:rPr>
              <w:t>66</w:t>
            </w:r>
          </w:p>
        </w:tc>
        <w:tc>
          <w:tcPr>
            <w:tcW w:w="389" w:type="pct"/>
            <w:shd w:val="clear" w:color="auto" w:fill="auto"/>
            <w:vAlign w:val="center"/>
          </w:tcPr>
          <w:p w14:paraId="504BB13B"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i/>
                <w:sz w:val="24"/>
                <w:szCs w:val="24"/>
                <w:lang w:val="en-US"/>
              </w:rPr>
              <w:t>B</w:t>
            </w:r>
            <w:r w:rsidRPr="00F66F9F">
              <w:rPr>
                <w:rFonts w:ascii="Times New Roman" w:hAnsi="Times New Roman" w:cs="Times New Roman"/>
                <w:i/>
                <w:sz w:val="24"/>
                <w:szCs w:val="24"/>
                <w:vertAlign w:val="subscript"/>
                <w:lang w:val="en-US"/>
              </w:rPr>
              <w:t>H</w:t>
            </w:r>
          </w:p>
        </w:tc>
        <w:tc>
          <w:tcPr>
            <w:tcW w:w="501" w:type="pct"/>
            <w:shd w:val="clear" w:color="auto" w:fill="auto"/>
            <w:vAlign w:val="center"/>
          </w:tcPr>
          <w:p w14:paraId="02DAF6C9"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i/>
                <w:sz w:val="24"/>
                <w:szCs w:val="24"/>
                <w:lang w:val="en-US"/>
              </w:rPr>
              <w:t>E</w:t>
            </w:r>
            <w:r w:rsidRPr="00F66F9F">
              <w:rPr>
                <w:rFonts w:ascii="Times New Roman" w:hAnsi="Times New Roman" w:cs="Times New Roman"/>
                <w:i/>
                <w:sz w:val="24"/>
                <w:szCs w:val="24"/>
                <w:vertAlign w:val="subscript"/>
                <w:lang w:val="en-US"/>
              </w:rPr>
              <w:t>H</w:t>
            </w:r>
          </w:p>
        </w:tc>
        <w:tc>
          <w:tcPr>
            <w:tcW w:w="500" w:type="pct"/>
            <w:shd w:val="clear" w:color="auto" w:fill="auto"/>
            <w:vAlign w:val="center"/>
          </w:tcPr>
          <w:p w14:paraId="253A2209" w14:textId="77777777" w:rsidR="002F3982" w:rsidRPr="00F66F9F" w:rsidRDefault="002F3982" w:rsidP="005A5DBE">
            <w:pPr>
              <w:adjustRightInd w:val="0"/>
              <w:snapToGrid w:val="0"/>
              <w:spacing w:after="0" w:line="240" w:lineRule="auto"/>
              <w:jc w:val="center"/>
              <w:rPr>
                <w:rFonts w:ascii="Times New Roman" w:hAnsi="Times New Roman" w:cs="Times New Roman"/>
                <w:sz w:val="24"/>
                <w:szCs w:val="24"/>
                <w:lang w:val="en-US"/>
              </w:rPr>
            </w:pPr>
            <w:r w:rsidRPr="00F66F9F">
              <w:rPr>
                <w:rFonts w:ascii="Times New Roman" w:hAnsi="Times New Roman" w:cs="Times New Roman"/>
                <w:i/>
                <w:sz w:val="24"/>
                <w:szCs w:val="24"/>
                <w:lang w:val="en-US"/>
              </w:rPr>
              <w:t>G</w:t>
            </w:r>
            <w:r w:rsidRPr="00F66F9F">
              <w:rPr>
                <w:rFonts w:ascii="Times New Roman" w:hAnsi="Times New Roman" w:cs="Times New Roman"/>
                <w:i/>
                <w:sz w:val="24"/>
                <w:szCs w:val="24"/>
                <w:vertAlign w:val="subscript"/>
                <w:lang w:val="en-US"/>
              </w:rPr>
              <w:t>H</w:t>
            </w:r>
          </w:p>
        </w:tc>
      </w:tr>
      <w:tr w:rsidR="002F3982" w:rsidRPr="00385940" w14:paraId="5A669A73" w14:textId="77777777" w:rsidTr="002F3982">
        <w:trPr>
          <w:jc w:val="center"/>
        </w:trPr>
        <w:tc>
          <w:tcPr>
            <w:tcW w:w="1255" w:type="pct"/>
            <w:shd w:val="clear" w:color="auto" w:fill="auto"/>
            <w:vAlign w:val="center"/>
          </w:tcPr>
          <w:p w14:paraId="0CFDA5B2" w14:textId="7307DE1A" w:rsidR="002F3982" w:rsidRPr="00385940" w:rsidRDefault="00C64975" w:rsidP="005A5DBE">
            <w:pPr>
              <w:adjustRightInd w:val="0"/>
              <w:snapToGrid w:val="0"/>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rPr>
              <w:t>Результаты данной работы</w:t>
            </w:r>
            <w:r>
              <w:rPr>
                <w:rFonts w:ascii="Times New Roman" w:hAnsi="Times New Roman" w:cs="Times New Roman"/>
                <w:sz w:val="24"/>
                <w:szCs w:val="24"/>
              </w:rPr>
              <w:t xml:space="preserve"> (</w:t>
            </w:r>
            <w:r w:rsidRPr="00385940">
              <w:rPr>
                <w:rFonts w:ascii="Times New Roman" w:hAnsi="Times New Roman" w:cs="Times New Roman"/>
                <w:sz w:val="24"/>
                <w:szCs w:val="24"/>
                <w:lang w:val="en-US"/>
              </w:rPr>
              <w:t>B3LYP</w:t>
            </w:r>
            <w:r>
              <w:rPr>
                <w:rFonts w:ascii="Times New Roman" w:hAnsi="Times New Roman" w:cs="Times New Roman"/>
                <w:sz w:val="24"/>
                <w:szCs w:val="24"/>
              </w:rPr>
              <w:t>)</w:t>
            </w:r>
          </w:p>
        </w:tc>
        <w:tc>
          <w:tcPr>
            <w:tcW w:w="501" w:type="pct"/>
            <w:shd w:val="clear" w:color="auto" w:fill="auto"/>
            <w:vAlign w:val="center"/>
          </w:tcPr>
          <w:p w14:paraId="79CA673E"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12</w:t>
            </w:r>
          </w:p>
        </w:tc>
        <w:tc>
          <w:tcPr>
            <w:tcW w:w="501" w:type="pct"/>
            <w:shd w:val="clear" w:color="auto" w:fill="auto"/>
            <w:vAlign w:val="center"/>
          </w:tcPr>
          <w:p w14:paraId="64E79D9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54.7</w:t>
            </w:r>
          </w:p>
        </w:tc>
        <w:tc>
          <w:tcPr>
            <w:tcW w:w="389" w:type="pct"/>
            <w:shd w:val="clear" w:color="auto" w:fill="auto"/>
            <w:vAlign w:val="center"/>
          </w:tcPr>
          <w:p w14:paraId="2495DBF6"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15.2</w:t>
            </w:r>
          </w:p>
        </w:tc>
        <w:tc>
          <w:tcPr>
            <w:tcW w:w="463" w:type="pct"/>
            <w:shd w:val="clear" w:color="auto" w:fill="auto"/>
            <w:vAlign w:val="center"/>
          </w:tcPr>
          <w:p w14:paraId="24243CFE"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lang w:val="en-US"/>
              </w:rPr>
              <w:t>80.</w:t>
            </w:r>
            <w:r w:rsidRPr="00385940">
              <w:rPr>
                <w:rFonts w:ascii="Times New Roman" w:hAnsi="Times New Roman" w:cs="Times New Roman"/>
                <w:sz w:val="24"/>
                <w:szCs w:val="24"/>
              </w:rPr>
              <w:t>9</w:t>
            </w:r>
          </w:p>
        </w:tc>
        <w:tc>
          <w:tcPr>
            <w:tcW w:w="501" w:type="pct"/>
            <w:shd w:val="clear" w:color="auto" w:fill="auto"/>
            <w:vAlign w:val="center"/>
          </w:tcPr>
          <w:p w14:paraId="1D44A0D6"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101.4</w:t>
            </w:r>
          </w:p>
        </w:tc>
        <w:tc>
          <w:tcPr>
            <w:tcW w:w="389" w:type="pct"/>
            <w:shd w:val="clear" w:color="auto" w:fill="auto"/>
            <w:vAlign w:val="center"/>
          </w:tcPr>
          <w:p w14:paraId="6CDAECEF"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179</w:t>
            </w:r>
          </w:p>
        </w:tc>
        <w:tc>
          <w:tcPr>
            <w:tcW w:w="501" w:type="pct"/>
            <w:shd w:val="clear" w:color="auto" w:fill="auto"/>
            <w:vAlign w:val="center"/>
          </w:tcPr>
          <w:p w14:paraId="25C079B2"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213.5</w:t>
            </w:r>
          </w:p>
        </w:tc>
        <w:tc>
          <w:tcPr>
            <w:tcW w:w="500" w:type="pct"/>
            <w:shd w:val="clear" w:color="auto" w:fill="auto"/>
            <w:vAlign w:val="center"/>
          </w:tcPr>
          <w:p w14:paraId="640978A7"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82</w:t>
            </w:r>
          </w:p>
        </w:tc>
      </w:tr>
      <w:tr w:rsidR="002F3982" w:rsidRPr="00385940" w14:paraId="0E1A9E04" w14:textId="77777777" w:rsidTr="002F3982">
        <w:trPr>
          <w:jc w:val="center"/>
        </w:trPr>
        <w:tc>
          <w:tcPr>
            <w:tcW w:w="1255" w:type="pct"/>
            <w:shd w:val="clear" w:color="auto" w:fill="auto"/>
            <w:vAlign w:val="center"/>
          </w:tcPr>
          <w:p w14:paraId="2D400A51" w14:textId="07F54F6B" w:rsidR="002F3982" w:rsidRPr="00385940" w:rsidRDefault="002F3982" w:rsidP="00482A7A">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 xml:space="preserve">PBESOL </w:t>
            </w:r>
          </w:p>
        </w:tc>
        <w:tc>
          <w:tcPr>
            <w:tcW w:w="501" w:type="pct"/>
            <w:shd w:val="clear" w:color="auto" w:fill="auto"/>
            <w:vAlign w:val="center"/>
          </w:tcPr>
          <w:p w14:paraId="0CD8856B"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19</w:t>
            </w:r>
          </w:p>
        </w:tc>
        <w:tc>
          <w:tcPr>
            <w:tcW w:w="501" w:type="pct"/>
            <w:shd w:val="clear" w:color="auto" w:fill="auto"/>
            <w:vAlign w:val="center"/>
          </w:tcPr>
          <w:p w14:paraId="698311FD"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50</w:t>
            </w:r>
          </w:p>
        </w:tc>
        <w:tc>
          <w:tcPr>
            <w:tcW w:w="389" w:type="pct"/>
            <w:shd w:val="clear" w:color="auto" w:fill="auto"/>
            <w:vAlign w:val="center"/>
          </w:tcPr>
          <w:p w14:paraId="645618F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9</w:t>
            </w:r>
          </w:p>
        </w:tc>
        <w:tc>
          <w:tcPr>
            <w:tcW w:w="463" w:type="pct"/>
            <w:shd w:val="clear" w:color="auto" w:fill="auto"/>
            <w:vAlign w:val="center"/>
          </w:tcPr>
          <w:p w14:paraId="560961F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77</w:t>
            </w:r>
          </w:p>
        </w:tc>
        <w:tc>
          <w:tcPr>
            <w:tcW w:w="501" w:type="pct"/>
            <w:shd w:val="clear" w:color="auto" w:fill="auto"/>
            <w:vAlign w:val="center"/>
          </w:tcPr>
          <w:p w14:paraId="410072E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96</w:t>
            </w:r>
          </w:p>
        </w:tc>
        <w:tc>
          <w:tcPr>
            <w:tcW w:w="389" w:type="pct"/>
            <w:shd w:val="clear" w:color="auto" w:fill="auto"/>
            <w:vAlign w:val="center"/>
          </w:tcPr>
          <w:p w14:paraId="49452C3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171</w:t>
            </w:r>
          </w:p>
        </w:tc>
        <w:tc>
          <w:tcPr>
            <w:tcW w:w="501" w:type="pct"/>
            <w:shd w:val="clear" w:color="auto" w:fill="auto"/>
            <w:vAlign w:val="center"/>
          </w:tcPr>
          <w:p w14:paraId="7DBEE098"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192</w:t>
            </w:r>
          </w:p>
        </w:tc>
        <w:tc>
          <w:tcPr>
            <w:tcW w:w="500" w:type="pct"/>
            <w:shd w:val="clear" w:color="auto" w:fill="auto"/>
            <w:vAlign w:val="center"/>
          </w:tcPr>
          <w:p w14:paraId="1EBB2F84"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73</w:t>
            </w:r>
          </w:p>
        </w:tc>
      </w:tr>
      <w:tr w:rsidR="002F3982" w:rsidRPr="00385940" w14:paraId="6B0EC16F" w14:textId="77777777" w:rsidTr="002F3982">
        <w:trPr>
          <w:jc w:val="center"/>
        </w:trPr>
        <w:tc>
          <w:tcPr>
            <w:tcW w:w="1255" w:type="pct"/>
            <w:shd w:val="clear" w:color="auto" w:fill="auto"/>
            <w:vAlign w:val="center"/>
          </w:tcPr>
          <w:p w14:paraId="2E2CC8BC" w14:textId="68F46AED" w:rsidR="002F3982" w:rsidRPr="00385940" w:rsidRDefault="002F3982" w:rsidP="00482A7A">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Эк</w:t>
            </w:r>
            <w:r w:rsidR="00E151EC" w:rsidRPr="00385940">
              <w:rPr>
                <w:rFonts w:ascii="Times New Roman" w:hAnsi="Times New Roman" w:cs="Times New Roman"/>
                <w:sz w:val="24"/>
                <w:szCs w:val="24"/>
              </w:rPr>
              <w:t>с</w:t>
            </w:r>
            <w:r w:rsidRPr="00385940">
              <w:rPr>
                <w:rFonts w:ascii="Times New Roman" w:hAnsi="Times New Roman" w:cs="Times New Roman"/>
                <w:sz w:val="24"/>
                <w:szCs w:val="24"/>
              </w:rPr>
              <w:t>п</w:t>
            </w:r>
            <w:r w:rsidRPr="00385940">
              <w:rPr>
                <w:rFonts w:ascii="Times New Roman" w:hAnsi="Times New Roman" w:cs="Times New Roman"/>
                <w:sz w:val="24"/>
                <w:szCs w:val="24"/>
                <w:lang w:val="en-US"/>
              </w:rPr>
              <w:t>.</w:t>
            </w:r>
            <w:r w:rsidRPr="00385940">
              <w:rPr>
                <w:rFonts w:ascii="Times New Roman" w:hAnsi="Times New Roman" w:cs="Times New Roman"/>
                <w:sz w:val="24"/>
                <w:szCs w:val="24"/>
              </w:rPr>
              <w:t xml:space="preserve"> </w:t>
            </w:r>
          </w:p>
        </w:tc>
        <w:tc>
          <w:tcPr>
            <w:tcW w:w="501" w:type="pct"/>
            <w:shd w:val="clear" w:color="auto" w:fill="auto"/>
            <w:vAlign w:val="center"/>
          </w:tcPr>
          <w:p w14:paraId="071DA081"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19</w:t>
            </w:r>
          </w:p>
        </w:tc>
        <w:tc>
          <w:tcPr>
            <w:tcW w:w="501" w:type="pct"/>
            <w:shd w:val="clear" w:color="auto" w:fill="auto"/>
            <w:vAlign w:val="center"/>
          </w:tcPr>
          <w:p w14:paraId="16A31DED"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49</w:t>
            </w:r>
          </w:p>
        </w:tc>
        <w:tc>
          <w:tcPr>
            <w:tcW w:w="389" w:type="pct"/>
            <w:shd w:val="clear" w:color="auto" w:fill="auto"/>
            <w:vAlign w:val="center"/>
          </w:tcPr>
          <w:p w14:paraId="0ABFD542"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6</w:t>
            </w:r>
          </w:p>
        </w:tc>
        <w:tc>
          <w:tcPr>
            <w:tcW w:w="463" w:type="pct"/>
            <w:shd w:val="clear" w:color="auto" w:fill="auto"/>
            <w:vAlign w:val="center"/>
          </w:tcPr>
          <w:p w14:paraId="7C64F560"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91</w:t>
            </w:r>
          </w:p>
        </w:tc>
        <w:tc>
          <w:tcPr>
            <w:tcW w:w="501" w:type="pct"/>
            <w:shd w:val="clear" w:color="auto" w:fill="auto"/>
            <w:vAlign w:val="center"/>
          </w:tcPr>
          <w:p w14:paraId="4826711D"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107</w:t>
            </w:r>
          </w:p>
        </w:tc>
        <w:tc>
          <w:tcPr>
            <w:tcW w:w="389" w:type="pct"/>
            <w:shd w:val="clear" w:color="auto" w:fill="auto"/>
            <w:vAlign w:val="center"/>
          </w:tcPr>
          <w:p w14:paraId="05CE4E83"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184</w:t>
            </w:r>
          </w:p>
        </w:tc>
        <w:tc>
          <w:tcPr>
            <w:tcW w:w="501" w:type="pct"/>
            <w:shd w:val="clear" w:color="auto" w:fill="auto"/>
            <w:vAlign w:val="center"/>
          </w:tcPr>
          <w:p w14:paraId="56A6BD6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213</w:t>
            </w:r>
          </w:p>
        </w:tc>
        <w:tc>
          <w:tcPr>
            <w:tcW w:w="500" w:type="pct"/>
            <w:shd w:val="clear" w:color="auto" w:fill="auto"/>
            <w:vAlign w:val="center"/>
          </w:tcPr>
          <w:p w14:paraId="55BDBD2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82</w:t>
            </w:r>
          </w:p>
        </w:tc>
      </w:tr>
      <w:tr w:rsidR="002F3982" w:rsidRPr="00385940" w14:paraId="3A3C4BD1" w14:textId="77777777" w:rsidTr="002F3982">
        <w:trPr>
          <w:jc w:val="center"/>
        </w:trPr>
        <w:tc>
          <w:tcPr>
            <w:tcW w:w="1255" w:type="pct"/>
            <w:shd w:val="clear" w:color="auto" w:fill="auto"/>
            <w:vAlign w:val="center"/>
          </w:tcPr>
          <w:p w14:paraId="301F9C9C" w14:textId="03B6E2A3" w:rsidR="002F3982" w:rsidRPr="00385940" w:rsidRDefault="002F3982" w:rsidP="00482A7A">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Эк</w:t>
            </w:r>
            <w:r w:rsidR="00E151EC" w:rsidRPr="00385940">
              <w:rPr>
                <w:rFonts w:ascii="Times New Roman" w:hAnsi="Times New Roman" w:cs="Times New Roman"/>
                <w:sz w:val="24"/>
                <w:szCs w:val="24"/>
              </w:rPr>
              <w:t>с</w:t>
            </w:r>
            <w:r w:rsidRPr="00385940">
              <w:rPr>
                <w:rFonts w:ascii="Times New Roman" w:hAnsi="Times New Roman" w:cs="Times New Roman"/>
                <w:sz w:val="24"/>
                <w:szCs w:val="24"/>
              </w:rPr>
              <w:t>п</w:t>
            </w:r>
            <w:r w:rsidRPr="00385940">
              <w:rPr>
                <w:rFonts w:ascii="Times New Roman" w:hAnsi="Times New Roman" w:cs="Times New Roman"/>
                <w:sz w:val="24"/>
                <w:szCs w:val="24"/>
                <w:lang w:val="en-US"/>
              </w:rPr>
              <w:t>.</w:t>
            </w:r>
            <w:r w:rsidRPr="00385940">
              <w:rPr>
                <w:rFonts w:ascii="Times New Roman" w:hAnsi="Times New Roman" w:cs="Times New Roman"/>
                <w:sz w:val="24"/>
                <w:szCs w:val="24"/>
              </w:rPr>
              <w:t xml:space="preserve"> </w:t>
            </w:r>
          </w:p>
        </w:tc>
        <w:tc>
          <w:tcPr>
            <w:tcW w:w="501" w:type="pct"/>
            <w:shd w:val="clear" w:color="auto" w:fill="auto"/>
            <w:vAlign w:val="center"/>
          </w:tcPr>
          <w:p w14:paraId="47C7EC0E"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w:t>
            </w:r>
          </w:p>
        </w:tc>
        <w:tc>
          <w:tcPr>
            <w:tcW w:w="501" w:type="pct"/>
            <w:shd w:val="clear" w:color="auto" w:fill="auto"/>
            <w:vAlign w:val="center"/>
          </w:tcPr>
          <w:p w14:paraId="5BB7B7B1"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48</w:t>
            </w:r>
          </w:p>
        </w:tc>
        <w:tc>
          <w:tcPr>
            <w:tcW w:w="389" w:type="pct"/>
            <w:shd w:val="clear" w:color="auto" w:fill="auto"/>
            <w:vAlign w:val="center"/>
          </w:tcPr>
          <w:p w14:paraId="320EDCA4"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5.6</w:t>
            </w:r>
          </w:p>
        </w:tc>
        <w:tc>
          <w:tcPr>
            <w:tcW w:w="463" w:type="pct"/>
            <w:shd w:val="clear" w:color="auto" w:fill="auto"/>
            <w:vAlign w:val="center"/>
          </w:tcPr>
          <w:p w14:paraId="7F33432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89</w:t>
            </w:r>
          </w:p>
        </w:tc>
        <w:tc>
          <w:tcPr>
            <w:tcW w:w="501" w:type="pct"/>
            <w:shd w:val="clear" w:color="auto" w:fill="auto"/>
            <w:vAlign w:val="center"/>
          </w:tcPr>
          <w:p w14:paraId="6CA475F3"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104</w:t>
            </w:r>
          </w:p>
        </w:tc>
        <w:tc>
          <w:tcPr>
            <w:tcW w:w="389" w:type="pct"/>
            <w:shd w:val="clear" w:color="auto" w:fill="auto"/>
            <w:vAlign w:val="center"/>
          </w:tcPr>
          <w:p w14:paraId="7C4DE76E"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183</w:t>
            </w:r>
          </w:p>
        </w:tc>
        <w:tc>
          <w:tcPr>
            <w:tcW w:w="501" w:type="pct"/>
            <w:shd w:val="clear" w:color="auto" w:fill="auto"/>
            <w:vAlign w:val="center"/>
          </w:tcPr>
          <w:p w14:paraId="53B4666A"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210</w:t>
            </w:r>
          </w:p>
        </w:tc>
        <w:tc>
          <w:tcPr>
            <w:tcW w:w="500" w:type="pct"/>
            <w:shd w:val="clear" w:color="auto" w:fill="auto"/>
            <w:vAlign w:val="center"/>
          </w:tcPr>
          <w:p w14:paraId="4AC9C94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80</w:t>
            </w:r>
          </w:p>
        </w:tc>
      </w:tr>
      <w:tr w:rsidR="00482A7A" w:rsidRPr="00385940" w14:paraId="513349E6" w14:textId="77777777" w:rsidTr="00482A7A">
        <w:trPr>
          <w:jc w:val="center"/>
        </w:trPr>
        <w:tc>
          <w:tcPr>
            <w:tcW w:w="5000" w:type="pct"/>
            <w:gridSpan w:val="9"/>
            <w:shd w:val="clear" w:color="auto" w:fill="auto"/>
            <w:vAlign w:val="center"/>
          </w:tcPr>
          <w:p w14:paraId="50686D3B" w14:textId="4931AFA5" w:rsidR="00482A7A" w:rsidRPr="00385940" w:rsidRDefault="00482A7A" w:rsidP="00482A7A">
            <w:pPr>
              <w:adjustRightInd w:val="0"/>
              <w:snapToGrid w:val="0"/>
              <w:spacing w:after="0" w:line="240" w:lineRule="auto"/>
              <w:ind w:firstLine="714"/>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w:t>
            </w:r>
            <w:r w:rsidRPr="00482A7A">
              <w:rPr>
                <w:rFonts w:ascii="Times New Roman" w:hAnsi="Times New Roman" w:cs="Times New Roman"/>
                <w:sz w:val="24"/>
                <w:szCs w:val="24"/>
              </w:rPr>
              <w:t xml:space="preserve">источникам </w:t>
            </w:r>
            <w:r w:rsidRPr="00482A7A">
              <w:rPr>
                <w:rFonts w:ascii="Times New Roman" w:hAnsi="Times New Roman" w:cs="Times New Roman"/>
                <w:sz w:val="24"/>
                <w:szCs w:val="24"/>
              </w:rPr>
              <w:fldChar w:fldCharType="begin" w:fldLock="1"/>
            </w:r>
            <w:r w:rsidRPr="00482A7A">
              <w:rPr>
                <w:rFonts w:ascii="Times New Roman" w:hAnsi="Times New Roman" w:cs="Times New Roman"/>
                <w:sz w:val="24"/>
                <w:szCs w:val="24"/>
              </w:rPr>
              <w:instrText>ADDIN CSL_CITATION {"citationItems":[{"id":"ITEM-1","itemData":{"DOI":"10.1111/j.1365-2966.2011.20018.x","ISSN":"00358711","abstract":"Infrared (IR) spectra provide a rich amount of information concerning chemical composition, lattice structure, size and shape of circumstellar dust. Accurate reference data are then required for the analysis of the various detected components. This study provides the IR characterization of one of the most frequently observed compounds, MgSiO 3 ortho-enstatite, and shows that IR experiments and ab initio techniques can be used synergically to obtain high-quality data concerning crystalline materials. The IR reflectance spectrum of synthetic ortho-enstatite was collected and compared to ab initio results (Gaussian-type basis set, PBE0 hybrid density functional theory (DFT) functional). An excellent agreement is observed both for vibrational frequencies (ν) and intensities, the latter estimated through the oscillator strength. The mean absolute difference between experimental and calculated ν is of the order of 7-8cm -1 (43 out of 65 peaks differ by less than 10cm -1, only four peaks differ by 15-19cm -1). The static dielectric tensor and its components (electronic and ionic contributions) were measured and compared to calculated data: differences are in the 2-5per cent range. © 2011 The Authors Monthly Notices of the Royal Astronomical Society © 2011 RAS.","author":[{"dropping-particle":"","family":"Demichelis","given":"Raffaella","non-dropping-particle":"","parse-names":false,"suffix":""},{"dropping-particle":"","family":"Suto","given":"Hiroshi","non-dropping-particle":"","parse-names":false,"suffix":""},{"dropping-particle":"","family":"Noël","given":"Yves","non-dropping-particle":"","parse-names":false,"suffix":""},{"dropping-particle":"","family":"Sogawa","given":"Hisato","non-dropping-particle":"","parse-names":false,"suffix":""},{"dropping-particle":"","family":"Naoi","given":"Takahiro","non-dropping-particle":"","parse-names":false,"suffix":""},{"dropping-particle":"","family":"Koike","given":"Chiyoe","non-dropping-particle":"","parse-names":false,"suffix":""},{"dropping-particle":"","family":"Chihara","given":"Hiroki","non-dropping-particle":"","parse-names":false,"suffix":""},{"dropping-particle":"","family":"Shimobayashi","given":"Norimasa","non-dropping-particle":"","parse-names":false,"suffix":""},{"dropping-particle":"","family":"Ferrabone","given":"Matteo","non-dropping-particle":"","parse-names":false,"suffix":""},{"dropping-particle":"","family":"Dovesi","given":"Roberto","non-dropping-particle":"","parse-names":false,"suffix":""}],"container-title":"Monthly Notices of the Royal Astronomical Society","id":"ITEM-1","issue":"1","issued":{"date-parts":[["2012"]]},"title":"The infrared spectrum of ortho-enstatite from reflectance experiments and first-principle simulations","type":"article-journal","volume":"420"},"uris":["http://www.mendeley.com/documents/?uuid=0a59baa1-7bda-3e18-9faa-56d3302b756e"]}],"mendeley":{"formattedCitation":"[101]","plainTextFormattedCitation":"[101]","previouslyFormattedCitation":"[101]"},"properties":{"noteIndex":0},"schema":"https://github.com/citation-style-language/schema/raw/master/csl-citation.json"}</w:instrText>
            </w:r>
            <w:r w:rsidRPr="00482A7A">
              <w:rPr>
                <w:rFonts w:ascii="Times New Roman" w:hAnsi="Times New Roman" w:cs="Times New Roman"/>
                <w:sz w:val="24"/>
                <w:szCs w:val="24"/>
              </w:rPr>
              <w:fldChar w:fldCharType="separate"/>
            </w:r>
            <w:r w:rsidRPr="00482A7A">
              <w:rPr>
                <w:rFonts w:ascii="Times New Roman" w:hAnsi="Times New Roman" w:cs="Times New Roman"/>
                <w:noProof/>
                <w:sz w:val="24"/>
                <w:szCs w:val="24"/>
              </w:rPr>
              <w:t>[101</w:t>
            </w:r>
            <w:r>
              <w:rPr>
                <w:rFonts w:ascii="Times New Roman" w:hAnsi="Times New Roman" w:cs="Times New Roman"/>
                <w:noProof/>
                <w:sz w:val="24"/>
                <w:szCs w:val="24"/>
              </w:rPr>
              <w:t>-103</w:t>
            </w:r>
            <w:r w:rsidRPr="00482A7A">
              <w:rPr>
                <w:rFonts w:ascii="Times New Roman" w:hAnsi="Times New Roman" w:cs="Times New Roman"/>
                <w:noProof/>
                <w:sz w:val="24"/>
                <w:szCs w:val="24"/>
              </w:rPr>
              <w:t>]</w:t>
            </w:r>
            <w:r w:rsidRPr="00482A7A">
              <w:rPr>
                <w:rFonts w:ascii="Times New Roman" w:hAnsi="Times New Roman" w:cs="Times New Roman"/>
                <w:sz w:val="24"/>
                <w:szCs w:val="24"/>
              </w:rPr>
              <w:fldChar w:fldCharType="end"/>
            </w:r>
          </w:p>
        </w:tc>
      </w:tr>
    </w:tbl>
    <w:p w14:paraId="36355749" w14:textId="77777777" w:rsidR="002F3982" w:rsidRPr="002F7C1A" w:rsidRDefault="002F3982" w:rsidP="005A5DBE">
      <w:pPr>
        <w:pStyle w:val="a3"/>
        <w:spacing w:after="0" w:line="240" w:lineRule="auto"/>
        <w:ind w:left="0" w:firstLine="709"/>
        <w:jc w:val="both"/>
        <w:rPr>
          <w:rFonts w:ascii="Times New Roman" w:hAnsi="Times New Roman" w:cs="Times New Roman"/>
          <w:sz w:val="28"/>
          <w:szCs w:val="28"/>
        </w:rPr>
      </w:pPr>
    </w:p>
    <w:p w14:paraId="37625480" w14:textId="183BD332" w:rsidR="002F3982" w:rsidRDefault="002F3982" w:rsidP="005A5DBE">
      <w:pPr>
        <w:pStyle w:val="a3"/>
        <w:spacing w:after="0" w:line="240" w:lineRule="auto"/>
        <w:ind w:left="0"/>
        <w:jc w:val="both"/>
        <w:rPr>
          <w:rFonts w:ascii="Times New Roman" w:hAnsi="Times New Roman" w:cs="Times New Roman"/>
          <w:sz w:val="28"/>
          <w:szCs w:val="28"/>
        </w:rPr>
      </w:pPr>
      <w:r w:rsidRPr="00E57497">
        <w:rPr>
          <w:rFonts w:ascii="Times New Roman" w:hAnsi="Times New Roman" w:cs="Times New Roman"/>
          <w:sz w:val="28"/>
          <w:szCs w:val="28"/>
        </w:rPr>
        <w:t xml:space="preserve">Таблица 11 </w:t>
      </w:r>
      <w:r w:rsidR="00A96865">
        <w:rPr>
          <w:rFonts w:ascii="Times New Roman" w:hAnsi="Times New Roman" w:cs="Times New Roman"/>
          <w:sz w:val="28"/>
          <w:szCs w:val="28"/>
        </w:rPr>
        <w:t xml:space="preserve">– </w:t>
      </w:r>
      <w:r w:rsidRPr="00E57497">
        <w:rPr>
          <w:rFonts w:ascii="Times New Roman" w:hAnsi="Times New Roman" w:cs="Times New Roman"/>
          <w:sz w:val="28"/>
          <w:szCs w:val="28"/>
        </w:rPr>
        <w:t>Рассчитаны инфракрасные активные фононные моды (в см</w:t>
      </w:r>
      <w:r w:rsidRPr="00E57497">
        <w:rPr>
          <w:rFonts w:ascii="Times New Roman" w:hAnsi="Times New Roman" w:cs="Times New Roman"/>
          <w:sz w:val="28"/>
          <w:szCs w:val="28"/>
          <w:vertAlign w:val="superscript"/>
        </w:rPr>
        <w:t>-1</w:t>
      </w:r>
      <w:r w:rsidRPr="00E57497">
        <w:rPr>
          <w:rFonts w:ascii="Times New Roman" w:hAnsi="Times New Roman" w:cs="Times New Roman"/>
          <w:sz w:val="28"/>
          <w:szCs w:val="28"/>
        </w:rPr>
        <w:t>) в Γ-точке кристалла β-Ga</w:t>
      </w:r>
      <w:r w:rsidRPr="00E57497">
        <w:rPr>
          <w:rFonts w:ascii="Times New Roman" w:hAnsi="Times New Roman" w:cs="Times New Roman"/>
          <w:sz w:val="28"/>
          <w:szCs w:val="28"/>
          <w:vertAlign w:val="subscript"/>
        </w:rPr>
        <w:t>2</w:t>
      </w:r>
      <w:r w:rsidRPr="00E57497">
        <w:rPr>
          <w:rFonts w:ascii="Times New Roman" w:hAnsi="Times New Roman" w:cs="Times New Roman"/>
          <w:sz w:val="28"/>
          <w:szCs w:val="28"/>
        </w:rPr>
        <w:t>O</w:t>
      </w:r>
      <w:r w:rsidRPr="00E57497">
        <w:rPr>
          <w:rFonts w:ascii="Times New Roman" w:hAnsi="Times New Roman" w:cs="Times New Roman"/>
          <w:sz w:val="28"/>
          <w:szCs w:val="28"/>
          <w:vertAlign w:val="subscript"/>
        </w:rPr>
        <w:t>3</w:t>
      </w:r>
      <w:r w:rsidRPr="00E57497">
        <w:rPr>
          <w:rFonts w:ascii="Times New Roman" w:hAnsi="Times New Roman" w:cs="Times New Roman"/>
          <w:sz w:val="28"/>
          <w:szCs w:val="28"/>
        </w:rPr>
        <w:t xml:space="preserve"> с помощью гибридного функционала </w:t>
      </w:r>
      <w:r w:rsidRPr="00E57497">
        <w:rPr>
          <w:rFonts w:ascii="Times New Roman" w:hAnsi="Times New Roman" w:cs="Times New Roman"/>
          <w:sz w:val="28"/>
          <w:szCs w:val="28"/>
          <w:lang w:val="en-US"/>
        </w:rPr>
        <w:t>B</w:t>
      </w:r>
      <w:r w:rsidRPr="00E57497">
        <w:rPr>
          <w:rFonts w:ascii="Times New Roman" w:hAnsi="Times New Roman" w:cs="Times New Roman"/>
          <w:sz w:val="28"/>
          <w:szCs w:val="28"/>
        </w:rPr>
        <w:t>3</w:t>
      </w:r>
      <w:r w:rsidRPr="00E57497">
        <w:rPr>
          <w:rFonts w:ascii="Times New Roman" w:hAnsi="Times New Roman" w:cs="Times New Roman"/>
          <w:sz w:val="28"/>
          <w:szCs w:val="28"/>
          <w:lang w:val="en-US"/>
        </w:rPr>
        <w:t>LYP</w:t>
      </w:r>
      <w:r w:rsidRPr="00E57497">
        <w:rPr>
          <w:rFonts w:ascii="Times New Roman" w:hAnsi="Times New Roman" w:cs="Times New Roman"/>
          <w:sz w:val="28"/>
          <w:szCs w:val="28"/>
        </w:rPr>
        <w:t xml:space="preserve"> вместе с извест</w:t>
      </w:r>
      <w:r w:rsidR="00A96865">
        <w:rPr>
          <w:rFonts w:ascii="Times New Roman" w:hAnsi="Times New Roman" w:cs="Times New Roman"/>
          <w:sz w:val="28"/>
          <w:szCs w:val="28"/>
        </w:rPr>
        <w:t>ными экспериментальными данными</w:t>
      </w:r>
    </w:p>
    <w:p w14:paraId="4A21D9FD" w14:textId="77777777" w:rsidR="00A96865" w:rsidRPr="00A96865" w:rsidRDefault="00A96865" w:rsidP="005A5DBE">
      <w:pPr>
        <w:pStyle w:val="a3"/>
        <w:spacing w:after="0" w:line="240" w:lineRule="auto"/>
        <w:ind w:left="0"/>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7"/>
        <w:gridCol w:w="1745"/>
        <w:gridCol w:w="1144"/>
        <w:gridCol w:w="1845"/>
        <w:gridCol w:w="2908"/>
      </w:tblGrid>
      <w:tr w:rsidR="00F66F9F" w:rsidRPr="00385940" w14:paraId="048D6D1A" w14:textId="77777777" w:rsidTr="002F3982">
        <w:tc>
          <w:tcPr>
            <w:tcW w:w="1040" w:type="pct"/>
            <w:vMerge w:val="restart"/>
            <w:shd w:val="clear" w:color="auto" w:fill="auto"/>
            <w:vAlign w:val="center"/>
          </w:tcPr>
          <w:p w14:paraId="4EB63EDB" w14:textId="77777777" w:rsidR="00F66F9F" w:rsidRPr="00F66F9F" w:rsidRDefault="00F66F9F"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Фононые моды</w:t>
            </w:r>
          </w:p>
          <w:p w14:paraId="52508931" w14:textId="40962EA0" w:rsidR="00F66F9F" w:rsidRPr="00F66F9F" w:rsidRDefault="00F66F9F" w:rsidP="005A5DBE">
            <w:pPr>
              <w:adjustRightInd w:val="0"/>
              <w:snapToGrid w:val="0"/>
              <w:spacing w:after="0" w:line="240" w:lineRule="auto"/>
              <w:jc w:val="center"/>
              <w:rPr>
                <w:rFonts w:ascii="Times New Roman" w:hAnsi="Times New Roman" w:cs="Times New Roman"/>
                <w:sz w:val="24"/>
                <w:szCs w:val="24"/>
              </w:rPr>
            </w:pPr>
            <w:r w:rsidRPr="00F66F9F">
              <w:rPr>
                <w:rFonts w:ascii="Times New Roman" w:hAnsi="Times New Roman" w:cs="Times New Roman"/>
                <w:sz w:val="24"/>
                <w:szCs w:val="24"/>
              </w:rPr>
              <w:t xml:space="preserve">симметрия </w:t>
            </w:r>
          </w:p>
        </w:tc>
        <w:tc>
          <w:tcPr>
            <w:tcW w:w="904" w:type="pct"/>
            <w:shd w:val="clear" w:color="auto" w:fill="auto"/>
            <w:vAlign w:val="center"/>
          </w:tcPr>
          <w:p w14:paraId="76ABFCB5" w14:textId="77777777" w:rsidR="00F66F9F" w:rsidRPr="00385940" w:rsidRDefault="00F66F9F"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Результаты данной работы</w:t>
            </w:r>
          </w:p>
        </w:tc>
        <w:tc>
          <w:tcPr>
            <w:tcW w:w="1549" w:type="pct"/>
            <w:gridSpan w:val="2"/>
            <w:shd w:val="clear" w:color="auto" w:fill="auto"/>
            <w:vAlign w:val="center"/>
          </w:tcPr>
          <w:p w14:paraId="3F0A98C6" w14:textId="5954B899" w:rsidR="00F66F9F" w:rsidRPr="00385940" w:rsidRDefault="00F66F9F" w:rsidP="00A96865">
            <w:pPr>
              <w:adjustRightInd w:val="0"/>
              <w:snapToGri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w:t>
            </w:r>
          </w:p>
        </w:tc>
        <w:tc>
          <w:tcPr>
            <w:tcW w:w="1507" w:type="pct"/>
            <w:shd w:val="clear" w:color="auto" w:fill="auto"/>
            <w:vAlign w:val="center"/>
          </w:tcPr>
          <w:p w14:paraId="1493C8DC" w14:textId="41EDF6C6" w:rsidR="00F66F9F" w:rsidRPr="00385940" w:rsidRDefault="00F66F9F" w:rsidP="00A96865">
            <w:pPr>
              <w:adjustRightInd w:val="0"/>
              <w:snapToGri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t>**</w:t>
            </w:r>
          </w:p>
        </w:tc>
      </w:tr>
      <w:tr w:rsidR="00F66F9F" w:rsidRPr="00385940" w14:paraId="762E822F" w14:textId="77777777" w:rsidTr="002F3982">
        <w:tc>
          <w:tcPr>
            <w:tcW w:w="1040" w:type="pct"/>
            <w:vMerge/>
            <w:shd w:val="clear" w:color="auto" w:fill="auto"/>
            <w:vAlign w:val="center"/>
          </w:tcPr>
          <w:p w14:paraId="409F355E" w14:textId="25A1E40B" w:rsidR="00F66F9F" w:rsidRPr="00F66F9F" w:rsidRDefault="00F66F9F" w:rsidP="005A5DBE">
            <w:pPr>
              <w:adjustRightInd w:val="0"/>
              <w:snapToGrid w:val="0"/>
              <w:spacing w:after="0" w:line="240" w:lineRule="auto"/>
              <w:jc w:val="center"/>
              <w:rPr>
                <w:rFonts w:ascii="Times New Roman" w:hAnsi="Times New Roman" w:cs="Times New Roman"/>
                <w:sz w:val="24"/>
                <w:szCs w:val="24"/>
              </w:rPr>
            </w:pPr>
          </w:p>
        </w:tc>
        <w:tc>
          <w:tcPr>
            <w:tcW w:w="904" w:type="pct"/>
            <w:shd w:val="clear" w:color="auto" w:fill="auto"/>
            <w:vAlign w:val="center"/>
          </w:tcPr>
          <w:p w14:paraId="36CF3675" w14:textId="768DDFE7" w:rsidR="00F66F9F" w:rsidRPr="00385940" w:rsidRDefault="00F66F9F"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расчеты</w:t>
            </w:r>
          </w:p>
        </w:tc>
        <w:tc>
          <w:tcPr>
            <w:tcW w:w="593" w:type="pct"/>
            <w:shd w:val="clear" w:color="auto" w:fill="auto"/>
            <w:vAlign w:val="center"/>
          </w:tcPr>
          <w:p w14:paraId="46690224" w14:textId="409F7698" w:rsidR="00F66F9F" w:rsidRPr="00385940" w:rsidRDefault="00F66F9F"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расчеты</w:t>
            </w:r>
          </w:p>
        </w:tc>
        <w:tc>
          <w:tcPr>
            <w:tcW w:w="956" w:type="pct"/>
            <w:shd w:val="clear" w:color="auto" w:fill="auto"/>
            <w:vAlign w:val="center"/>
          </w:tcPr>
          <w:p w14:paraId="4583FE89" w14:textId="440CBF0B" w:rsidR="00F66F9F" w:rsidRPr="00385940" w:rsidRDefault="00F66F9F"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эксперимент</w:t>
            </w:r>
          </w:p>
        </w:tc>
        <w:tc>
          <w:tcPr>
            <w:tcW w:w="1507" w:type="pct"/>
            <w:shd w:val="clear" w:color="auto" w:fill="auto"/>
            <w:vAlign w:val="center"/>
          </w:tcPr>
          <w:p w14:paraId="73C8B757" w14:textId="6B507FF1" w:rsidR="00F66F9F" w:rsidRPr="00385940" w:rsidRDefault="00F66F9F"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эксперимент</w:t>
            </w:r>
          </w:p>
        </w:tc>
      </w:tr>
      <w:tr w:rsidR="002F3982" w:rsidRPr="00385940" w14:paraId="2BE812A1" w14:textId="77777777" w:rsidTr="002F3982">
        <w:tc>
          <w:tcPr>
            <w:tcW w:w="1040" w:type="pct"/>
            <w:shd w:val="clear" w:color="auto" w:fill="auto"/>
            <w:vAlign w:val="center"/>
          </w:tcPr>
          <w:p w14:paraId="71452F65"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Au(1)</w:t>
            </w:r>
          </w:p>
        </w:tc>
        <w:tc>
          <w:tcPr>
            <w:tcW w:w="904" w:type="pct"/>
            <w:shd w:val="clear" w:color="auto" w:fill="auto"/>
            <w:vAlign w:val="center"/>
          </w:tcPr>
          <w:p w14:paraId="06382C4F"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173</w:t>
            </w:r>
          </w:p>
        </w:tc>
        <w:tc>
          <w:tcPr>
            <w:tcW w:w="593" w:type="pct"/>
            <w:shd w:val="clear" w:color="auto" w:fill="auto"/>
            <w:vAlign w:val="center"/>
          </w:tcPr>
          <w:p w14:paraId="3408747E"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155</w:t>
            </w:r>
          </w:p>
        </w:tc>
        <w:tc>
          <w:tcPr>
            <w:tcW w:w="956" w:type="pct"/>
            <w:shd w:val="clear" w:color="auto" w:fill="auto"/>
            <w:vAlign w:val="center"/>
          </w:tcPr>
          <w:p w14:paraId="4369DC8A"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154</w:t>
            </w:r>
          </w:p>
        </w:tc>
        <w:tc>
          <w:tcPr>
            <w:tcW w:w="1507" w:type="pct"/>
            <w:shd w:val="clear" w:color="auto" w:fill="auto"/>
            <w:vAlign w:val="center"/>
          </w:tcPr>
          <w:p w14:paraId="4F3E8102"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w:t>
            </w:r>
          </w:p>
        </w:tc>
      </w:tr>
      <w:tr w:rsidR="002F3982" w:rsidRPr="00385940" w14:paraId="21381EBC" w14:textId="77777777" w:rsidTr="002F3982">
        <w:tc>
          <w:tcPr>
            <w:tcW w:w="1040" w:type="pct"/>
            <w:shd w:val="clear" w:color="auto" w:fill="auto"/>
            <w:vAlign w:val="center"/>
          </w:tcPr>
          <w:p w14:paraId="011F695B"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Bu(1)</w:t>
            </w:r>
          </w:p>
        </w:tc>
        <w:tc>
          <w:tcPr>
            <w:tcW w:w="904" w:type="pct"/>
            <w:shd w:val="clear" w:color="auto" w:fill="auto"/>
            <w:vAlign w:val="center"/>
          </w:tcPr>
          <w:p w14:paraId="2D198ABF"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241</w:t>
            </w:r>
          </w:p>
        </w:tc>
        <w:tc>
          <w:tcPr>
            <w:tcW w:w="593" w:type="pct"/>
            <w:shd w:val="clear" w:color="auto" w:fill="auto"/>
            <w:vAlign w:val="center"/>
          </w:tcPr>
          <w:p w14:paraId="47EC8E30"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202</w:t>
            </w:r>
          </w:p>
        </w:tc>
        <w:tc>
          <w:tcPr>
            <w:tcW w:w="956" w:type="pct"/>
            <w:shd w:val="clear" w:color="auto" w:fill="auto"/>
            <w:vAlign w:val="center"/>
          </w:tcPr>
          <w:p w14:paraId="5917B3BF"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213</w:t>
            </w:r>
          </w:p>
        </w:tc>
        <w:tc>
          <w:tcPr>
            <w:tcW w:w="1507" w:type="pct"/>
            <w:shd w:val="clear" w:color="auto" w:fill="auto"/>
            <w:vAlign w:val="center"/>
          </w:tcPr>
          <w:p w14:paraId="7D57828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w:t>
            </w:r>
          </w:p>
        </w:tc>
      </w:tr>
      <w:tr w:rsidR="002F3982" w:rsidRPr="00385940" w14:paraId="2DA0C89C" w14:textId="77777777" w:rsidTr="002F3982">
        <w:tc>
          <w:tcPr>
            <w:tcW w:w="1040" w:type="pct"/>
            <w:shd w:val="clear" w:color="auto" w:fill="auto"/>
            <w:vAlign w:val="center"/>
          </w:tcPr>
          <w:p w14:paraId="00FFDF1A"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Bu(2)</w:t>
            </w:r>
          </w:p>
        </w:tc>
        <w:tc>
          <w:tcPr>
            <w:tcW w:w="904" w:type="pct"/>
            <w:shd w:val="clear" w:color="auto" w:fill="auto"/>
            <w:vAlign w:val="center"/>
          </w:tcPr>
          <w:p w14:paraId="731EA2E3"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280</w:t>
            </w:r>
          </w:p>
        </w:tc>
        <w:tc>
          <w:tcPr>
            <w:tcW w:w="593" w:type="pct"/>
            <w:shd w:val="clear" w:color="auto" w:fill="auto"/>
            <w:vAlign w:val="center"/>
          </w:tcPr>
          <w:p w14:paraId="795BD260"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260</w:t>
            </w:r>
          </w:p>
        </w:tc>
        <w:tc>
          <w:tcPr>
            <w:tcW w:w="956" w:type="pct"/>
            <w:shd w:val="clear" w:color="auto" w:fill="auto"/>
            <w:vAlign w:val="center"/>
          </w:tcPr>
          <w:p w14:paraId="52A2B89E"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262</w:t>
            </w:r>
          </w:p>
        </w:tc>
        <w:tc>
          <w:tcPr>
            <w:tcW w:w="1507" w:type="pct"/>
            <w:shd w:val="clear" w:color="auto" w:fill="auto"/>
            <w:vAlign w:val="center"/>
          </w:tcPr>
          <w:p w14:paraId="4791561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272</w:t>
            </w:r>
          </w:p>
        </w:tc>
      </w:tr>
      <w:tr w:rsidR="002F3982" w:rsidRPr="00385940" w14:paraId="334867CB" w14:textId="77777777" w:rsidTr="002F3982">
        <w:tc>
          <w:tcPr>
            <w:tcW w:w="1040" w:type="pct"/>
            <w:shd w:val="clear" w:color="auto" w:fill="auto"/>
            <w:vAlign w:val="center"/>
          </w:tcPr>
          <w:p w14:paraId="0C3CE61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Bu(3)</w:t>
            </w:r>
          </w:p>
        </w:tc>
        <w:tc>
          <w:tcPr>
            <w:tcW w:w="904" w:type="pct"/>
            <w:shd w:val="clear" w:color="auto" w:fill="auto"/>
            <w:vAlign w:val="center"/>
          </w:tcPr>
          <w:p w14:paraId="1754870F"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283</w:t>
            </w:r>
          </w:p>
        </w:tc>
        <w:tc>
          <w:tcPr>
            <w:tcW w:w="593" w:type="pct"/>
            <w:shd w:val="clear" w:color="auto" w:fill="auto"/>
            <w:vAlign w:val="center"/>
          </w:tcPr>
          <w:p w14:paraId="20CDF77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289</w:t>
            </w:r>
          </w:p>
        </w:tc>
        <w:tc>
          <w:tcPr>
            <w:tcW w:w="956" w:type="pct"/>
            <w:shd w:val="clear" w:color="auto" w:fill="auto"/>
            <w:vAlign w:val="center"/>
          </w:tcPr>
          <w:p w14:paraId="189C09E5"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279</w:t>
            </w:r>
          </w:p>
        </w:tc>
        <w:tc>
          <w:tcPr>
            <w:tcW w:w="1507" w:type="pct"/>
            <w:shd w:val="clear" w:color="auto" w:fill="auto"/>
            <w:vAlign w:val="center"/>
          </w:tcPr>
          <w:p w14:paraId="3534525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287</w:t>
            </w:r>
          </w:p>
        </w:tc>
      </w:tr>
      <w:tr w:rsidR="002F3982" w:rsidRPr="00385940" w14:paraId="03D6C268" w14:textId="77777777" w:rsidTr="002F3982">
        <w:tc>
          <w:tcPr>
            <w:tcW w:w="1040" w:type="pct"/>
            <w:shd w:val="clear" w:color="auto" w:fill="auto"/>
            <w:vAlign w:val="center"/>
          </w:tcPr>
          <w:p w14:paraId="7BC29E73"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Au(2)</w:t>
            </w:r>
          </w:p>
        </w:tc>
        <w:tc>
          <w:tcPr>
            <w:tcW w:w="904" w:type="pct"/>
            <w:shd w:val="clear" w:color="auto" w:fill="auto"/>
            <w:vAlign w:val="center"/>
          </w:tcPr>
          <w:p w14:paraId="74459B75"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287</w:t>
            </w:r>
          </w:p>
        </w:tc>
        <w:tc>
          <w:tcPr>
            <w:tcW w:w="593" w:type="pct"/>
            <w:shd w:val="clear" w:color="auto" w:fill="auto"/>
            <w:vAlign w:val="center"/>
          </w:tcPr>
          <w:p w14:paraId="2D69D71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327</w:t>
            </w:r>
          </w:p>
        </w:tc>
        <w:tc>
          <w:tcPr>
            <w:tcW w:w="956" w:type="pct"/>
            <w:shd w:val="clear" w:color="auto" w:fill="auto"/>
            <w:vAlign w:val="center"/>
          </w:tcPr>
          <w:p w14:paraId="506E0D8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296</w:t>
            </w:r>
          </w:p>
        </w:tc>
        <w:tc>
          <w:tcPr>
            <w:tcW w:w="1507" w:type="pct"/>
            <w:shd w:val="clear" w:color="auto" w:fill="auto"/>
            <w:vAlign w:val="center"/>
          </w:tcPr>
          <w:p w14:paraId="290A1BBC"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301</w:t>
            </w:r>
          </w:p>
        </w:tc>
      </w:tr>
      <w:tr w:rsidR="002F3982" w:rsidRPr="00385940" w14:paraId="627275D4" w14:textId="77777777" w:rsidTr="002F3982">
        <w:tc>
          <w:tcPr>
            <w:tcW w:w="1040" w:type="pct"/>
            <w:shd w:val="clear" w:color="auto" w:fill="auto"/>
            <w:vAlign w:val="center"/>
          </w:tcPr>
          <w:p w14:paraId="60ECD1B7"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Bu(4)</w:t>
            </w:r>
          </w:p>
        </w:tc>
        <w:tc>
          <w:tcPr>
            <w:tcW w:w="904" w:type="pct"/>
            <w:shd w:val="clear" w:color="auto" w:fill="auto"/>
            <w:vAlign w:val="center"/>
          </w:tcPr>
          <w:p w14:paraId="783653AF"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362</w:t>
            </w:r>
          </w:p>
        </w:tc>
        <w:tc>
          <w:tcPr>
            <w:tcW w:w="593" w:type="pct"/>
            <w:shd w:val="clear" w:color="auto" w:fill="auto"/>
            <w:vAlign w:val="center"/>
          </w:tcPr>
          <w:p w14:paraId="57356A97"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365</w:t>
            </w:r>
          </w:p>
        </w:tc>
        <w:tc>
          <w:tcPr>
            <w:tcW w:w="956" w:type="pct"/>
            <w:shd w:val="clear" w:color="auto" w:fill="auto"/>
            <w:vAlign w:val="center"/>
          </w:tcPr>
          <w:p w14:paraId="3747132D"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356</w:t>
            </w:r>
          </w:p>
        </w:tc>
        <w:tc>
          <w:tcPr>
            <w:tcW w:w="1507" w:type="pct"/>
            <w:shd w:val="clear" w:color="auto" w:fill="auto"/>
            <w:vAlign w:val="center"/>
          </w:tcPr>
          <w:p w14:paraId="3CB7638A"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357</w:t>
            </w:r>
          </w:p>
        </w:tc>
      </w:tr>
      <w:tr w:rsidR="002F3982" w:rsidRPr="00385940" w14:paraId="0BA80B98" w14:textId="77777777" w:rsidTr="002F3982">
        <w:tc>
          <w:tcPr>
            <w:tcW w:w="1040" w:type="pct"/>
            <w:shd w:val="clear" w:color="auto" w:fill="auto"/>
            <w:vAlign w:val="center"/>
          </w:tcPr>
          <w:p w14:paraId="5C1F37E8"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Bu(5)</w:t>
            </w:r>
          </w:p>
        </w:tc>
        <w:tc>
          <w:tcPr>
            <w:tcW w:w="904" w:type="pct"/>
            <w:shd w:val="clear" w:color="auto" w:fill="auto"/>
            <w:vAlign w:val="center"/>
          </w:tcPr>
          <w:p w14:paraId="34B09CB8"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434</w:t>
            </w:r>
          </w:p>
        </w:tc>
        <w:tc>
          <w:tcPr>
            <w:tcW w:w="593" w:type="pct"/>
            <w:shd w:val="clear" w:color="auto" w:fill="auto"/>
            <w:vAlign w:val="center"/>
          </w:tcPr>
          <w:p w14:paraId="767905B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446</w:t>
            </w:r>
          </w:p>
        </w:tc>
        <w:tc>
          <w:tcPr>
            <w:tcW w:w="956" w:type="pct"/>
            <w:shd w:val="clear" w:color="auto" w:fill="auto"/>
            <w:vAlign w:val="center"/>
          </w:tcPr>
          <w:p w14:paraId="1BDD83F8"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432</w:t>
            </w:r>
          </w:p>
        </w:tc>
        <w:tc>
          <w:tcPr>
            <w:tcW w:w="1507" w:type="pct"/>
            <w:shd w:val="clear" w:color="auto" w:fill="auto"/>
            <w:vAlign w:val="center"/>
          </w:tcPr>
          <w:p w14:paraId="1C1C7B04"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448</w:t>
            </w:r>
          </w:p>
        </w:tc>
      </w:tr>
      <w:tr w:rsidR="002F3982" w:rsidRPr="00385940" w14:paraId="5282E2C5" w14:textId="77777777" w:rsidTr="002F3982">
        <w:tc>
          <w:tcPr>
            <w:tcW w:w="1040" w:type="pct"/>
            <w:shd w:val="clear" w:color="auto" w:fill="auto"/>
            <w:vAlign w:val="center"/>
          </w:tcPr>
          <w:p w14:paraId="48D1701A"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Au(3)</w:t>
            </w:r>
          </w:p>
        </w:tc>
        <w:tc>
          <w:tcPr>
            <w:tcW w:w="904" w:type="pct"/>
            <w:shd w:val="clear" w:color="auto" w:fill="auto"/>
            <w:vAlign w:val="center"/>
          </w:tcPr>
          <w:p w14:paraId="25C683E4"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457</w:t>
            </w:r>
          </w:p>
        </w:tc>
        <w:tc>
          <w:tcPr>
            <w:tcW w:w="593" w:type="pct"/>
            <w:shd w:val="clear" w:color="auto" w:fill="auto"/>
            <w:vAlign w:val="center"/>
          </w:tcPr>
          <w:p w14:paraId="4BBE91A0"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475</w:t>
            </w:r>
          </w:p>
        </w:tc>
        <w:tc>
          <w:tcPr>
            <w:tcW w:w="956" w:type="pct"/>
            <w:shd w:val="clear" w:color="auto" w:fill="auto"/>
            <w:vAlign w:val="center"/>
          </w:tcPr>
          <w:p w14:paraId="68E5921F"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448</w:t>
            </w:r>
          </w:p>
        </w:tc>
        <w:tc>
          <w:tcPr>
            <w:tcW w:w="1507" w:type="pct"/>
            <w:shd w:val="clear" w:color="auto" w:fill="auto"/>
            <w:vAlign w:val="center"/>
          </w:tcPr>
          <w:p w14:paraId="4A2397C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486</w:t>
            </w:r>
          </w:p>
        </w:tc>
      </w:tr>
      <w:tr w:rsidR="002F3982" w:rsidRPr="00385940" w14:paraId="539AD3E6" w14:textId="77777777" w:rsidTr="002F3982">
        <w:tc>
          <w:tcPr>
            <w:tcW w:w="1040" w:type="pct"/>
            <w:shd w:val="clear" w:color="auto" w:fill="auto"/>
            <w:vAlign w:val="center"/>
          </w:tcPr>
          <w:p w14:paraId="024276DD"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Bu(6)</w:t>
            </w:r>
          </w:p>
        </w:tc>
        <w:tc>
          <w:tcPr>
            <w:tcW w:w="904" w:type="pct"/>
            <w:shd w:val="clear" w:color="auto" w:fill="auto"/>
            <w:vAlign w:val="center"/>
          </w:tcPr>
          <w:p w14:paraId="4AD6A0DA"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573</w:t>
            </w:r>
          </w:p>
        </w:tc>
        <w:tc>
          <w:tcPr>
            <w:tcW w:w="593" w:type="pct"/>
            <w:shd w:val="clear" w:color="auto" w:fill="auto"/>
            <w:vAlign w:val="center"/>
          </w:tcPr>
          <w:p w14:paraId="26E59740"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589</w:t>
            </w:r>
          </w:p>
        </w:tc>
        <w:tc>
          <w:tcPr>
            <w:tcW w:w="956" w:type="pct"/>
            <w:shd w:val="clear" w:color="auto" w:fill="auto"/>
            <w:vAlign w:val="center"/>
          </w:tcPr>
          <w:p w14:paraId="50E84ABD"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572</w:t>
            </w:r>
          </w:p>
        </w:tc>
        <w:tc>
          <w:tcPr>
            <w:tcW w:w="1507" w:type="pct"/>
            <w:shd w:val="clear" w:color="auto" w:fill="auto"/>
            <w:vAlign w:val="center"/>
          </w:tcPr>
          <w:p w14:paraId="7A88225A"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573</w:t>
            </w:r>
          </w:p>
        </w:tc>
      </w:tr>
      <w:tr w:rsidR="002F3982" w:rsidRPr="00385940" w14:paraId="25CBC1D8" w14:textId="77777777" w:rsidTr="002F3982">
        <w:tc>
          <w:tcPr>
            <w:tcW w:w="1040" w:type="pct"/>
            <w:shd w:val="clear" w:color="auto" w:fill="auto"/>
            <w:vAlign w:val="center"/>
          </w:tcPr>
          <w:p w14:paraId="75C00C7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Au(4)</w:t>
            </w:r>
          </w:p>
        </w:tc>
        <w:tc>
          <w:tcPr>
            <w:tcW w:w="904" w:type="pct"/>
            <w:shd w:val="clear" w:color="auto" w:fill="auto"/>
            <w:vAlign w:val="center"/>
          </w:tcPr>
          <w:p w14:paraId="63AB69B4"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664</w:t>
            </w:r>
          </w:p>
        </w:tc>
        <w:tc>
          <w:tcPr>
            <w:tcW w:w="593" w:type="pct"/>
            <w:shd w:val="clear" w:color="auto" w:fill="auto"/>
            <w:vAlign w:val="center"/>
          </w:tcPr>
          <w:p w14:paraId="42030006"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678</w:t>
            </w:r>
          </w:p>
        </w:tc>
        <w:tc>
          <w:tcPr>
            <w:tcW w:w="956" w:type="pct"/>
            <w:shd w:val="clear" w:color="auto" w:fill="auto"/>
            <w:vAlign w:val="center"/>
          </w:tcPr>
          <w:p w14:paraId="0824B3A9"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663</w:t>
            </w:r>
          </w:p>
        </w:tc>
        <w:tc>
          <w:tcPr>
            <w:tcW w:w="1507" w:type="pct"/>
            <w:shd w:val="clear" w:color="auto" w:fill="auto"/>
            <w:vAlign w:val="center"/>
          </w:tcPr>
          <w:p w14:paraId="030D06D5"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671</w:t>
            </w:r>
          </w:p>
        </w:tc>
      </w:tr>
      <w:tr w:rsidR="002F3982" w:rsidRPr="00385940" w14:paraId="2AEAE95C" w14:textId="77777777" w:rsidTr="002F3982">
        <w:tc>
          <w:tcPr>
            <w:tcW w:w="1040" w:type="pct"/>
            <w:shd w:val="clear" w:color="auto" w:fill="auto"/>
            <w:vAlign w:val="center"/>
          </w:tcPr>
          <w:p w14:paraId="14D8323F"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Bu(7)</w:t>
            </w:r>
          </w:p>
        </w:tc>
        <w:tc>
          <w:tcPr>
            <w:tcW w:w="904" w:type="pct"/>
            <w:shd w:val="clear" w:color="auto" w:fill="auto"/>
            <w:vAlign w:val="center"/>
          </w:tcPr>
          <w:p w14:paraId="450C5CE6"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687</w:t>
            </w:r>
          </w:p>
        </w:tc>
        <w:tc>
          <w:tcPr>
            <w:tcW w:w="593" w:type="pct"/>
            <w:shd w:val="clear" w:color="auto" w:fill="auto"/>
            <w:vAlign w:val="center"/>
          </w:tcPr>
          <w:p w14:paraId="0654BE5F"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705</w:t>
            </w:r>
          </w:p>
        </w:tc>
        <w:tc>
          <w:tcPr>
            <w:tcW w:w="956" w:type="pct"/>
            <w:shd w:val="clear" w:color="auto" w:fill="auto"/>
            <w:vAlign w:val="center"/>
          </w:tcPr>
          <w:p w14:paraId="7C17FBAE"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692</w:t>
            </w:r>
          </w:p>
        </w:tc>
        <w:tc>
          <w:tcPr>
            <w:tcW w:w="1507" w:type="pct"/>
            <w:shd w:val="clear" w:color="auto" w:fill="auto"/>
            <w:vAlign w:val="center"/>
          </w:tcPr>
          <w:p w14:paraId="3F1F32C1"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716</w:t>
            </w:r>
          </w:p>
        </w:tc>
      </w:tr>
      <w:tr w:rsidR="002F3982" w:rsidRPr="00385940" w14:paraId="0A5CA97C" w14:textId="77777777" w:rsidTr="002F3982">
        <w:tc>
          <w:tcPr>
            <w:tcW w:w="1040" w:type="pct"/>
            <w:shd w:val="clear" w:color="auto" w:fill="auto"/>
            <w:vAlign w:val="center"/>
          </w:tcPr>
          <w:p w14:paraId="110740B2"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Bu(8)</w:t>
            </w:r>
          </w:p>
        </w:tc>
        <w:tc>
          <w:tcPr>
            <w:tcW w:w="904" w:type="pct"/>
            <w:shd w:val="clear" w:color="auto" w:fill="auto"/>
            <w:vAlign w:val="center"/>
          </w:tcPr>
          <w:p w14:paraId="5E49B112"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737</w:t>
            </w:r>
          </w:p>
        </w:tc>
        <w:tc>
          <w:tcPr>
            <w:tcW w:w="593" w:type="pct"/>
            <w:shd w:val="clear" w:color="auto" w:fill="auto"/>
            <w:vAlign w:val="center"/>
          </w:tcPr>
          <w:p w14:paraId="4C1AF986"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753</w:t>
            </w:r>
          </w:p>
        </w:tc>
        <w:tc>
          <w:tcPr>
            <w:tcW w:w="956" w:type="pct"/>
            <w:shd w:val="clear" w:color="auto" w:fill="auto"/>
            <w:vAlign w:val="center"/>
          </w:tcPr>
          <w:p w14:paraId="41E3586E"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743</w:t>
            </w:r>
          </w:p>
        </w:tc>
        <w:tc>
          <w:tcPr>
            <w:tcW w:w="1507" w:type="pct"/>
            <w:shd w:val="clear" w:color="auto" w:fill="auto"/>
            <w:vAlign w:val="center"/>
          </w:tcPr>
          <w:p w14:paraId="49C44A21" w14:textId="77777777" w:rsidR="002F3982" w:rsidRPr="00385940" w:rsidRDefault="002F3982" w:rsidP="005A5DBE">
            <w:pPr>
              <w:adjustRightInd w:val="0"/>
              <w:snapToGrid w:val="0"/>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rPr>
              <w:t>774</w:t>
            </w:r>
          </w:p>
        </w:tc>
      </w:tr>
      <w:tr w:rsidR="00A96865" w:rsidRPr="00385940" w14:paraId="5340FE25" w14:textId="77777777" w:rsidTr="00A96865">
        <w:tc>
          <w:tcPr>
            <w:tcW w:w="5000" w:type="pct"/>
            <w:gridSpan w:val="5"/>
            <w:shd w:val="clear" w:color="auto" w:fill="auto"/>
            <w:vAlign w:val="center"/>
          </w:tcPr>
          <w:p w14:paraId="3C1ECB41" w14:textId="50B0A757" w:rsidR="00A96865" w:rsidRDefault="00A96865" w:rsidP="00A96865">
            <w:pPr>
              <w:adjustRightInd w:val="0"/>
              <w:snapToGrid w:val="0"/>
              <w:spacing w:after="0" w:line="240" w:lineRule="auto"/>
              <w:ind w:firstLine="714"/>
              <w:jc w:val="both"/>
              <w:rPr>
                <w:rFonts w:ascii="Times New Roman" w:hAnsi="Times New Roman" w:cs="Times New Roman"/>
                <w:noProof/>
                <w:sz w:val="24"/>
                <w:szCs w:val="24"/>
              </w:rPr>
            </w:pPr>
            <w:r>
              <w:rPr>
                <w:rFonts w:ascii="Times New Roman" w:hAnsi="Times New Roman" w:cs="Times New Roman"/>
                <w:noProof/>
                <w:sz w:val="24"/>
                <w:szCs w:val="24"/>
              </w:rPr>
              <w:t xml:space="preserve">* – Составлено по источнику </w:t>
            </w:r>
            <w:r w:rsidRPr="00385940">
              <w:rPr>
                <w:rFonts w:ascii="Times New Roman" w:hAnsi="Times New Roman" w:cs="Times New Roman"/>
                <w:noProof/>
                <w:sz w:val="24"/>
                <w:szCs w:val="24"/>
              </w:rPr>
              <w:fldChar w:fldCharType="begin" w:fldLock="1"/>
            </w:r>
            <w:r w:rsidRPr="00385940">
              <w:rPr>
                <w:rFonts w:ascii="Times New Roman" w:hAnsi="Times New Roman" w:cs="Times New Roman"/>
                <w:noProof/>
                <w:sz w:val="24"/>
                <w:szCs w:val="24"/>
              </w:rPr>
              <w:instrText>ADDIN CSL_CITATION {"citationItems":[{"id":"ITEM-1","itemData":{"abstract":"Using hybrid functionals we have investigated the role of oxygen vacancies and various impurities in the electrical and optical properties of the transparent conducting oxide beta-Ga2O3. We find that oxygen vacancies are deep donors, and thus cannot explain the unintentional n-type conductivity. Instead, we attribute the conductivity to common background impurities such as silicon and hydrogen. Monatomic hydrogen has low formation energies and acts as a shallow donor in both interstitial and substitutional configurations. We also explore other dopants, where substitutional forms of Si, Ge, Sn, F, and Cl are shown to behave as shallow donors. (C) 2010 American Institute of Physics. [doi:10.1063/1.3499306]","author":[{"dropping-particle":"","family":"Varley","given":"J B","non-dropping-particle":"","parse-names":false,"suffix":""},{"dropping-particle":"","family":"Weber","given":"J R","non-dropping-particle":"","parse-names":false,"suffix":""},{"dropping-particle":"","family":"Janotti","given":"A","non-dropping-particle":"","parse-names":false,"suffix":""},{"dropping-particle":"Van De","family":"Walle","given":"C G","non-dropping-particle":"","parse-names":false,"suffix":""}],"container-title":"Applied Physics Letters","id":"ITEM-1","issued":{"date-parts":[["2010"]]},"title":"Oxygen vacancies and donor impurities in B-Ga2O3","type":"article","volume":"97"},"uris":["http://www.mendeley.com/documents/?uuid=c6ef0468-6969-391b-969b-e2af4172f28f"]}],"mendeley":{"formattedCitation":"[22]","plainTextFormattedCitation":"[22]","previouslyFormattedCitation":"[22]"},"properties":{"noteIndex":0},"schema":"https://github.com/citation-style-language/schema/raw/master/csl-citation.json"}</w:instrText>
            </w:r>
            <w:r w:rsidRPr="00385940">
              <w:rPr>
                <w:rFonts w:ascii="Times New Roman" w:hAnsi="Times New Roman" w:cs="Times New Roman"/>
                <w:noProof/>
                <w:sz w:val="24"/>
                <w:szCs w:val="24"/>
              </w:rPr>
              <w:fldChar w:fldCharType="separate"/>
            </w:r>
            <w:r w:rsidRPr="00385940">
              <w:rPr>
                <w:rFonts w:ascii="Times New Roman" w:hAnsi="Times New Roman" w:cs="Times New Roman"/>
                <w:noProof/>
                <w:sz w:val="24"/>
                <w:szCs w:val="24"/>
              </w:rPr>
              <w:t>[22</w:t>
            </w:r>
            <w:r w:rsidR="002F5307">
              <w:rPr>
                <w:rFonts w:ascii="Times New Roman" w:hAnsi="Times New Roman" w:cs="Times New Roman"/>
                <w:noProof/>
                <w:sz w:val="24"/>
                <w:szCs w:val="24"/>
              </w:rPr>
              <w:t>, р. 142106-142106-3</w:t>
            </w:r>
            <w:r w:rsidRPr="00385940">
              <w:rPr>
                <w:rFonts w:ascii="Times New Roman" w:hAnsi="Times New Roman" w:cs="Times New Roman"/>
                <w:noProof/>
                <w:sz w:val="24"/>
                <w:szCs w:val="24"/>
              </w:rPr>
              <w:t>]</w:t>
            </w:r>
            <w:r w:rsidRPr="00385940">
              <w:rPr>
                <w:rFonts w:ascii="Times New Roman" w:hAnsi="Times New Roman" w:cs="Times New Roman"/>
                <w:noProof/>
                <w:sz w:val="24"/>
                <w:szCs w:val="24"/>
              </w:rPr>
              <w:fldChar w:fldCharType="end"/>
            </w:r>
          </w:p>
          <w:p w14:paraId="730CF5DC" w14:textId="537A4FC6" w:rsidR="00A96865" w:rsidRPr="00385940" w:rsidRDefault="00A96865" w:rsidP="00A96865">
            <w:pPr>
              <w:adjustRightInd w:val="0"/>
              <w:snapToGrid w:val="0"/>
              <w:spacing w:after="0" w:line="240" w:lineRule="auto"/>
              <w:ind w:firstLine="714"/>
              <w:jc w:val="both"/>
              <w:rPr>
                <w:rFonts w:ascii="Times New Roman" w:hAnsi="Times New Roman" w:cs="Times New Roman"/>
                <w:sz w:val="24"/>
                <w:szCs w:val="24"/>
              </w:rPr>
            </w:pPr>
            <w:r>
              <w:rPr>
                <w:rFonts w:ascii="Times New Roman" w:hAnsi="Times New Roman" w:cs="Times New Roman"/>
                <w:noProof/>
                <w:sz w:val="24"/>
                <w:szCs w:val="24"/>
              </w:rPr>
              <w:t xml:space="preserve">** – Составлено по источнику </w:t>
            </w:r>
            <w:r w:rsidRPr="00385940">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ADDIN CSL_CITATION {"citationItems":[{"id":"ITEM-1","itemData":{"DOI":"10.1016/j.jcrysgro.2013.12.061","ISSN":"00220248","abstract":"Polarized Raman spectra were measured from (010) Mg-doped, (100) Si-doped, and (001) unintentionally-doped β-Ga2O3substrates prepared by either the floating zone growth or edge-defined film-fed growth methods. The Agand BgRaman active modes were perfectly separated in the spectra according to the polarization selection rules. To the best of our knowledge, this is the first experimental observation of a complete set of polarized Raman spectra of β-Ga2O3. The results are ensured by the high uniformity of crystalline orientation and surface flatness of the present substrates.","author":[{"dropping-particle":"","family":"Onuma","given":"T.","non-dropping-particle":"","parse-names":false,"suffix":""},{"dropping-particle":"","family":"Fujioka","given":"S.","non-dropping-particle":"","parse-names":false,"suffix":""},{"dropping-particle":"","family":"Yamaguchi","given":"T.","non-dropping-particle":"","parse-names":false,"suffix":""},{"dropping-particle":"","family":"Itoh","given":"Y.","non-dropping-particle":"","parse-names":false,"suffix":""},{"dropping-particle":"","family":"Higashiwaki","given":"M.","non-dropping-particle":"","parse-names":false,"suffix":""},{"dropping-particle":"","family":"Sasaki","given":"K.","non-dropping-particle":"","parse-names":false,"suffix":""},{"dropping-particle":"","family":"Masui","given":"T.","non-dropping-particle":"","parse-names":false,"suffix":""},{"dropping-particle":"","family":"Honda","given":"T.","non-dropping-particle":"","parse-names":false,"suffix":""}],"container-title":"Journal of Crystal Growth","id":"ITEM-1","issued":{"date-parts":[["2014"]]},"page":"330-333","publisher":"Elsevier","title":"Polarized Raman spectra in β-Ga2O3single crystals","type":"article-journal","volume":"401"},"uris":["http://www.mendeley.com/documents/?uuid=1761ffe6-3a53-49c9-9a95-716d6a2ce4bb"]}],"mendeley":{"formattedCitation":"[104]","plainTextFormattedCitation":"[104]","previouslyFormattedCitation":"[104]"},"properties":{"noteIndex":0},"schema":"https://github.com/citation-style-language/schema/raw/master/csl-citation.json"}</w:instrText>
            </w:r>
            <w:r w:rsidRPr="00385940">
              <w:rPr>
                <w:rFonts w:ascii="Times New Roman" w:hAnsi="Times New Roman" w:cs="Times New Roman"/>
                <w:noProof/>
                <w:sz w:val="24"/>
                <w:szCs w:val="24"/>
              </w:rPr>
              <w:fldChar w:fldCharType="separate"/>
            </w:r>
            <w:r w:rsidRPr="00D5241D">
              <w:rPr>
                <w:rFonts w:ascii="Times New Roman" w:hAnsi="Times New Roman" w:cs="Times New Roman"/>
                <w:noProof/>
                <w:sz w:val="24"/>
                <w:szCs w:val="24"/>
              </w:rPr>
              <w:t>[104]</w:t>
            </w:r>
            <w:r w:rsidRPr="00385940">
              <w:rPr>
                <w:rFonts w:ascii="Times New Roman" w:hAnsi="Times New Roman" w:cs="Times New Roman"/>
                <w:noProof/>
                <w:sz w:val="24"/>
                <w:szCs w:val="24"/>
              </w:rPr>
              <w:fldChar w:fldCharType="end"/>
            </w:r>
          </w:p>
        </w:tc>
      </w:tr>
    </w:tbl>
    <w:p w14:paraId="1FDEB731" w14:textId="77777777" w:rsidR="002F3982" w:rsidRPr="00F32535" w:rsidRDefault="002F3982" w:rsidP="005A5DBE">
      <w:pPr>
        <w:pStyle w:val="a3"/>
        <w:spacing w:after="0" w:line="240" w:lineRule="auto"/>
        <w:ind w:left="0" w:firstLine="709"/>
        <w:jc w:val="both"/>
        <w:rPr>
          <w:rFonts w:ascii="Times New Roman" w:hAnsi="Times New Roman" w:cs="Times New Roman"/>
          <w:sz w:val="28"/>
          <w:szCs w:val="28"/>
        </w:rPr>
      </w:pPr>
    </w:p>
    <w:p w14:paraId="3E268EAB" w14:textId="4EBE6640" w:rsidR="002F3982" w:rsidRDefault="002F3982"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Как показано на рисунке 18, </w:t>
      </w:r>
      <w:r w:rsidRPr="00F00FF9">
        <w:rPr>
          <w:rFonts w:ascii="Times New Roman" w:hAnsi="Times New Roman" w:cs="Times New Roman"/>
          <w:sz w:val="28"/>
          <w:szCs w:val="28"/>
        </w:rPr>
        <w:t xml:space="preserve">спектр </w:t>
      </w:r>
      <w:r w:rsidRPr="002574BD">
        <w:rPr>
          <w:rFonts w:ascii="Times New Roman" w:hAnsi="Times New Roman" w:cs="Times New Roman"/>
          <w:sz w:val="28"/>
          <w:szCs w:val="28"/>
        </w:rPr>
        <w:t xml:space="preserve">отражения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ADDIN CSL_CITATION {"citationItems":[{"id":"ITEM-1","itemData":{"DOI":"10.1111/j.1365-2966.2011.20018.x","ISSN":"00358711","abstract":"Infrared (IR) spectra provide a rich amount of information concerning chemical composition, lattice structure, size and shape of circumstellar dust. Accurate reference data are then required for the analysis of the various detected components. This study provides the IR characterization of one of the most frequently observed compounds, MgSiO 3 ortho-enstatite, and shows that IR experiments and ab initio techniques can be used synergically to obtain high-quality data concerning crystalline materials. The IR reflectance spectrum of synthetic ortho-enstatite was collected and compared to ab initio results (Gaussian-type basis set, PBE0 hybrid density functional theory (DFT) functional). An excellent agreement is observed both for vibrational frequencies (ν) and intensities, the latter estimated through the oscillator strength. The mean absolute difference between experimental and calculated ν is of the order of 7-8cm -1 (43 out of 65 peaks differ by less than 10cm -1, only four peaks differ by 15-19cm -1). The static dielectric tensor and its components (electronic and ionic contributions) were measured and compared to calculated data: differences are in the 2-5per cent range. © 2011 The Authors Monthly Notices of the Royal Astronomical Society © 2011 RAS.","author":[{"dropping-particle":"","family":"Demichelis","given":"Raffaella","non-dropping-particle":"","parse-names":false,"suffix":""},{"dropping-particle":"","family":"Suto","given":"Hiroshi","non-dropping-particle":"","parse-names":false,"suffix":""},{"dropping-particle":"","family":"Noël","given":"Yves","non-dropping-particle":"","parse-names":false,"suffix":""},{"dropping-particle":"","family":"Sogawa","given":"Hisato","non-dropping-particle":"","parse-names":false,"suffix":""},{"dropping-particle":"","family":"Naoi","given":"Takahiro","non-dropping-particle":"","parse-names":false,"suffix":""},{"dropping-particle":"","family":"Koike","given":"Chiyoe","non-dropping-particle":"","parse-names":false,"suffix":""},{"dropping-particle":"","family":"Chihara","given":"Hiroki","non-dropping-particle":"","parse-names":false,"suffix":""},{"dropping-particle":"","family":"Shimobayashi","given":"Norimasa","non-dropping-particle":"","parse-names":false,"suffix":""},{"dropping-particle":"","family":"Ferrabone","given":"Matteo","non-dropping-particle":"","parse-names":false,"suffix":""},{"dropping-particle":"","family":"Dovesi","given":"Roberto","non-dropping-particle":"","parse-names":false,"suffix":""}],"container-title":"Monthly Notices of the Royal Astronomical Society","id":"ITEM-1","issue":"1","issued":{"date-parts":[["2012"]]},"title":"The infrared spectrum of ortho-enstatite from reflectance experiments and first-principle simulations","type":"article-journal","volume":"420"},"uris":["http://www.mendeley.com/documents/?uuid=0a59baa1-7bda-3e18-9faa-56d3302b756e"]}],"mendeley":{"formattedCitation":"[101]","plainTextFormattedCitation":"[101]","previouslyFormattedCitation":"[101]"},"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[101</w:t>
      </w:r>
      <w:r w:rsidR="00482A7A" w:rsidRPr="002574BD">
        <w:rPr>
          <w:rFonts w:ascii="Times New Roman" w:hAnsi="Times New Roman" w:cs="Times New Roman"/>
          <w:noProof/>
          <w:sz w:val="28"/>
          <w:szCs w:val="28"/>
        </w:rPr>
        <w:t>, р.</w:t>
      </w:r>
      <w:r w:rsidR="002574BD" w:rsidRPr="002574BD">
        <w:rPr>
          <w:rFonts w:ascii="Times New Roman" w:hAnsi="Times New Roman" w:cs="Times New Roman"/>
          <w:noProof/>
          <w:sz w:val="28"/>
          <w:szCs w:val="28"/>
        </w:rPr>
        <w:t xml:space="preserve"> </w:t>
      </w:r>
      <w:r w:rsidR="00C64975" w:rsidRPr="002574BD">
        <w:rPr>
          <w:rFonts w:ascii="Times New Roman" w:hAnsi="Times New Roman" w:cs="Times New Roman"/>
          <w:noProof/>
          <w:sz w:val="28"/>
          <w:szCs w:val="28"/>
        </w:rPr>
        <w:t>148</w:t>
      </w:r>
      <w:r w:rsidR="00D5241D" w:rsidRPr="002574BD">
        <w:rPr>
          <w:rFonts w:ascii="Times New Roman" w:hAnsi="Times New Roman" w:cs="Times New Roman"/>
          <w:noProof/>
          <w:sz w:val="28"/>
          <w:szCs w:val="28"/>
        </w:rPr>
        <w:t>]</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xml:space="preserve"> был рассчитан для направления, где электрический вектор E параллелен оси b (E|b). Как видно, этот спектр сравним со спектрами, измеренными Виллора и др.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ADDIN CSL_CITATION {"citationItems":[{"id":"ITEM-1","itemData":{"DOI":"10.1002/1521-396X(200209)193:1&lt;187::AID-PSSA187&gt;3.0.CO;2-1","ISSN":"00318965","abstract":"Undoped β-Ga2O3 single crystals were grown by the floating zone technique under several mixtures of N2 and O2 gas and 2 atm pressure. Polarized reflectance spectra in the 50-1200 cm-1 region showed all 12 IR active modes, with an additional background due to free carrier reflection. By least-squares fitting, the resonance frequency, the oscillator strength, the damping constant for each lattice oscillator, and the plasma frequency and damping factor of the free carriers were determined. Electrical measurements of the conductivity and the Hall-coefficient were correlated with the electrical parameters estimated from the optical data. The increase in the carrier concentration with decreasing oxygen partial pressure is accompanied by a decrease in carrier mobility, so that the conductivity does not vary significantly with the oxygen partial pressure.","author":[{"dropping-particle":"","family":"Víllora","given":"E. G.","non-dropping-particle":"","parse-names":false,"suffix":""},{"dropping-particle":"","family":"Morioka","given":"Y.","non-dropping-particle":"","parse-names":false,"suffix":""},{"dropping-particle":"","family":"Atou","given":"T.","non-dropping-particle":"","parse-names":false,"suffix":""},{"dropping-particle":"","family":"Sugawara","given":"T.","non-dropping-particle":"","parse-names":false,"suffix":""},{"dropping-particle":"","family":"Kikuchi","given":"M.","non-dropping-particle":"","parse-names":false,"suffix":""},{"dropping-particle":"","family":"Fukuda","given":"T.","non-dropping-particle":"","parse-names":false,"suffix":""}],"container-title":"Physica Status Solidi (A) Applied Research","id":"ITEM-1","issue":"1","issued":{"date-parts":[["2002"]]},"title":"Infrared reflectance and electrical conductivity of β-Ga2O3","type":"article-journal","volume":"193"},"uris":["http://www.mendeley.com/documents/?uuid=b2750684-45d5-3e0d-97ec-a4cc42a65c66"]}],"mendeley":{"formattedCitation":"[102]","plainTextFormattedCitation":"[102]","previouslyFormattedCitation":"[102]"},"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[102</w:t>
      </w:r>
      <w:r w:rsidR="00482A7A" w:rsidRPr="002574BD">
        <w:rPr>
          <w:rFonts w:ascii="Times New Roman" w:hAnsi="Times New Roman" w:cs="Times New Roman"/>
          <w:noProof/>
          <w:sz w:val="28"/>
          <w:szCs w:val="28"/>
        </w:rPr>
        <w:t>, р.</w:t>
      </w:r>
      <w:r w:rsidR="00C64975" w:rsidRPr="002574BD">
        <w:rPr>
          <w:rFonts w:ascii="Times New Roman" w:hAnsi="Times New Roman" w:cs="Times New Roman"/>
          <w:noProof/>
          <w:sz w:val="28"/>
          <w:szCs w:val="28"/>
        </w:rPr>
        <w:t xml:space="preserve"> 189</w:t>
      </w:r>
      <w:r w:rsidR="00D5241D" w:rsidRPr="002574BD">
        <w:rPr>
          <w:rFonts w:ascii="Times New Roman" w:hAnsi="Times New Roman" w:cs="Times New Roman"/>
          <w:noProof/>
          <w:sz w:val="28"/>
          <w:szCs w:val="28"/>
        </w:rPr>
        <w:t>]</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xml:space="preserve"> для волновых векторов q</w:t>
      </w:r>
      <w:r w:rsidRPr="002574BD">
        <w:rPr>
          <w:rFonts w:ascii="Cambria Math" w:hAnsi="Cambria Math" w:cs="Cambria Math"/>
          <w:sz w:val="28"/>
          <w:szCs w:val="28"/>
        </w:rPr>
        <w:t>⊥</w:t>
      </w:r>
      <w:r w:rsidRPr="002574BD">
        <w:rPr>
          <w:rFonts w:ascii="Times New Roman" w:hAnsi="Times New Roman" w:cs="Times New Roman"/>
          <w:sz w:val="28"/>
          <w:szCs w:val="28"/>
        </w:rPr>
        <w:t xml:space="preserve">(100) и E|b и Азухата и др.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ADDIN CSL_CITATION {"citationItems":[{"id":"ITEM-1","itemData":{"DOI":"10.7567/APEX.10.081101","ISSN":"18820786","abstract":"IR reflectance spectra of β-Ga2O3 are measured in the range from 400 to 1100cm-1 using the (201) and (010) planes for pure transverse Au- and Bu-mode phonons, respectively. The spectra measured using the (010) plane depend remarkably on the polarization direction of the incident light because of the monoclinic symmetry. Reflectance spectra simulated using parameters obtained from first-principle calculations are in good agreement with the experimental spectra. By adjusting the calculated phonon parameters so as to reproduce the experimental spectra, the polar phonon parameters were determined for six modes above 400cm-1.","author":[{"dropping-particle":"","family":"Azuhata","given":"Takashi","non-dropping-particle":"","parse-names":false,"suffix":""},{"dropping-particle":"","family":"Shimada","given":"Kazuhiro","non-dropping-particle":"","parse-names":false,"suffix":""}],"container-title":"Applied Physics Express","id":"ITEM-1","issue":"8","issued":{"date-parts":[["2017"]]},"title":"Polar phonons in β-Ga2O3 studied by IR reflectance spectroscopy and first-principle calculations","type":"article-journal","volume":"10"},"uris":["http://www.mendeley.com/documents/?uuid=6f5ec793-6cc0-39b2-ae45-b504b4e602ce"]}],"mendeley":{"formattedCitation":"[103]","plainTextFormattedCitation":"[103]","previouslyFormattedCitation":"[103]"},"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[103</w:t>
      </w:r>
      <w:r w:rsidR="00482A7A" w:rsidRPr="002574BD">
        <w:rPr>
          <w:rFonts w:ascii="Times New Roman" w:hAnsi="Times New Roman" w:cs="Times New Roman"/>
          <w:noProof/>
          <w:sz w:val="28"/>
          <w:szCs w:val="28"/>
        </w:rPr>
        <w:t>, р.</w:t>
      </w:r>
      <w:r w:rsidR="000A7C95" w:rsidRPr="002574BD">
        <w:rPr>
          <w:rFonts w:ascii="Times New Roman" w:hAnsi="Times New Roman" w:cs="Times New Roman"/>
          <w:noProof/>
          <w:sz w:val="28"/>
          <w:szCs w:val="28"/>
        </w:rPr>
        <w:t xml:space="preserve"> 081101</w:t>
      </w:r>
      <w:r w:rsidR="00D5241D" w:rsidRPr="002574BD">
        <w:rPr>
          <w:rFonts w:ascii="Times New Roman" w:hAnsi="Times New Roman" w:cs="Times New Roman"/>
          <w:noProof/>
          <w:sz w:val="28"/>
          <w:szCs w:val="28"/>
        </w:rPr>
        <w:t>]</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xml:space="preserve"> для q</w:t>
      </w:r>
      <w:r w:rsidRPr="002574BD">
        <w:rPr>
          <w:rFonts w:ascii="Cambria Math" w:hAnsi="Cambria Math" w:cs="Cambria Math"/>
          <w:sz w:val="28"/>
          <w:szCs w:val="28"/>
        </w:rPr>
        <w:t>⊥</w:t>
      </w:r>
      <w:r w:rsidRPr="002574BD">
        <w:rPr>
          <w:rFonts w:ascii="Times New Roman" w:hAnsi="Times New Roman" w:cs="Times New Roman"/>
          <w:sz w:val="28"/>
          <w:szCs w:val="28"/>
        </w:rPr>
        <w:t>(-201</w:t>
      </w:r>
      <w:r w:rsidRPr="00F32535">
        <w:rPr>
          <w:rFonts w:ascii="Times New Roman" w:hAnsi="Times New Roman" w:cs="Times New Roman"/>
          <w:sz w:val="28"/>
          <w:szCs w:val="28"/>
        </w:rPr>
        <w:t>) и E||b в других направлениях.</w:t>
      </w:r>
    </w:p>
    <w:p w14:paraId="063AC8B4" w14:textId="77777777" w:rsidR="00482A7A" w:rsidRPr="00F32535" w:rsidRDefault="00482A7A" w:rsidP="005A5DBE">
      <w:pPr>
        <w:pStyle w:val="a3"/>
        <w:spacing w:after="0" w:line="240" w:lineRule="auto"/>
        <w:ind w:left="0" w:firstLine="709"/>
        <w:jc w:val="both"/>
        <w:rPr>
          <w:rFonts w:ascii="Times New Roman" w:hAnsi="Times New Roman" w:cs="Times New Roman"/>
          <w:sz w:val="28"/>
          <w:szCs w:val="28"/>
        </w:rPr>
      </w:pPr>
    </w:p>
    <w:p w14:paraId="63FDB95F" w14:textId="77777777" w:rsidR="002F3982" w:rsidRDefault="002F3982" w:rsidP="005A5DBE">
      <w:pPr>
        <w:spacing w:after="0" w:line="240" w:lineRule="auto"/>
        <w:jc w:val="center"/>
        <w:rPr>
          <w:rFonts w:ascii="Times New Roman" w:hAnsi="Times New Roman" w:cs="Times New Roman"/>
          <w:sz w:val="28"/>
          <w:szCs w:val="28"/>
        </w:rPr>
      </w:pPr>
      <w:r w:rsidRPr="00F32535">
        <w:rPr>
          <w:rFonts w:ascii="Times New Roman" w:hAnsi="Times New Roman" w:cs="Times New Roman"/>
          <w:noProof/>
          <w:sz w:val="28"/>
          <w:szCs w:val="28"/>
          <w:lang w:eastAsia="ru-RU"/>
        </w:rPr>
        <w:drawing>
          <wp:inline distT="0" distB="0" distL="0" distR="0" wp14:anchorId="36F263E4" wp14:editId="7DD0FD95">
            <wp:extent cx="4914900" cy="2653236"/>
            <wp:effectExtent l="0" t="0" r="0" b="0"/>
            <wp:docPr id="6" name="Рисунок 6" descr="reflectance 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eflectance spectra.png"/>
                    <pic:cNvPicPr>
                      <a:picLocks noChangeAspect="1" noChangeArrowheads="1"/>
                    </pic:cNvPicPr>
                  </pic:nvPicPr>
                  <pic:blipFill>
                    <a:blip r:embed="rId39" cstate="print">
                      <a:extLst>
                        <a:ext uri="{28A0092B-C50C-407E-A947-70E740481C1C}">
                          <a14:useLocalDpi xmlns:a14="http://schemas.microsoft.com/office/drawing/2010/main" val="0"/>
                        </a:ext>
                      </a:extLst>
                    </a:blip>
                    <a:srcRect l="2617" t="3983" r="1334" b="7127"/>
                    <a:stretch>
                      <a:fillRect/>
                    </a:stretch>
                  </pic:blipFill>
                  <pic:spPr bwMode="auto">
                    <a:xfrm>
                      <a:off x="0" y="0"/>
                      <a:ext cx="4925997" cy="2659226"/>
                    </a:xfrm>
                    <a:prstGeom prst="rect">
                      <a:avLst/>
                    </a:prstGeom>
                    <a:noFill/>
                    <a:ln>
                      <a:noFill/>
                    </a:ln>
                  </pic:spPr>
                </pic:pic>
              </a:graphicData>
            </a:graphic>
          </wp:inline>
        </w:drawing>
      </w:r>
    </w:p>
    <w:p w14:paraId="17BD69B3" w14:textId="77777777" w:rsidR="002F3982" w:rsidRPr="00A96865" w:rsidRDefault="002F3982" w:rsidP="005A5DBE">
      <w:pPr>
        <w:spacing w:after="0" w:line="240" w:lineRule="auto"/>
        <w:jc w:val="center"/>
        <w:rPr>
          <w:rFonts w:ascii="Times New Roman" w:hAnsi="Times New Roman" w:cs="Times New Roman"/>
          <w:sz w:val="16"/>
          <w:szCs w:val="16"/>
        </w:rPr>
      </w:pPr>
    </w:p>
    <w:p w14:paraId="1DDDEAAA" w14:textId="6324104E" w:rsidR="00A96865" w:rsidRDefault="002F3982" w:rsidP="00A96865">
      <w:pPr>
        <w:pStyle w:val="a3"/>
        <w:spacing w:after="0" w:line="240" w:lineRule="auto"/>
        <w:ind w:left="0"/>
        <w:jc w:val="center"/>
        <w:rPr>
          <w:rFonts w:ascii="Times New Roman" w:hAnsi="Times New Roman" w:cs="Times New Roman"/>
          <w:sz w:val="28"/>
          <w:szCs w:val="28"/>
        </w:rPr>
      </w:pPr>
      <w:r w:rsidRPr="00A96865">
        <w:rPr>
          <w:rFonts w:ascii="Times New Roman" w:hAnsi="Times New Roman" w:cs="Times New Roman"/>
          <w:sz w:val="28"/>
          <w:szCs w:val="28"/>
        </w:rPr>
        <w:t xml:space="preserve">Рисунок 18 </w:t>
      </w:r>
      <w:r w:rsidR="00A96865">
        <w:rPr>
          <w:rFonts w:ascii="Times New Roman" w:hAnsi="Times New Roman" w:cs="Times New Roman"/>
          <w:sz w:val="28"/>
          <w:szCs w:val="28"/>
        </w:rPr>
        <w:t xml:space="preserve">– </w:t>
      </w:r>
      <w:r w:rsidRPr="00A96865">
        <w:rPr>
          <w:rFonts w:ascii="Times New Roman" w:hAnsi="Times New Roman" w:cs="Times New Roman"/>
          <w:sz w:val="28"/>
          <w:szCs w:val="28"/>
        </w:rPr>
        <w:t>Расчетная ИК-</w:t>
      </w:r>
      <w:r w:rsidR="00D40D74" w:rsidRPr="00A96865">
        <w:rPr>
          <w:rFonts w:ascii="Times New Roman" w:hAnsi="Times New Roman" w:cs="Times New Roman"/>
          <w:sz w:val="28"/>
          <w:szCs w:val="28"/>
        </w:rPr>
        <w:t xml:space="preserve">спектры отражения </w:t>
      </w:r>
      <w:r w:rsidRPr="00A96865">
        <w:rPr>
          <w:rFonts w:ascii="Times New Roman" w:hAnsi="Times New Roman" w:cs="Times New Roman"/>
          <w:sz w:val="28"/>
          <w:szCs w:val="28"/>
        </w:rPr>
        <w:t>для волнового вектора q</w:t>
      </w:r>
      <w:r w:rsidRPr="00A96865">
        <w:rPr>
          <w:rFonts w:ascii="Cambria Math" w:hAnsi="Cambria Math" w:cs="Cambria Math"/>
          <w:sz w:val="28"/>
          <w:szCs w:val="28"/>
        </w:rPr>
        <w:t>⊥</w:t>
      </w:r>
      <w:r w:rsidRPr="00A96865">
        <w:rPr>
          <w:rFonts w:ascii="Times New Roman" w:hAnsi="Times New Roman" w:cs="Times New Roman"/>
          <w:sz w:val="28"/>
          <w:szCs w:val="28"/>
        </w:rPr>
        <w:t>(100) и конкретного направлен</w:t>
      </w:r>
      <w:r w:rsidR="00A96865">
        <w:rPr>
          <w:rFonts w:ascii="Times New Roman" w:hAnsi="Times New Roman" w:cs="Times New Roman"/>
          <w:sz w:val="28"/>
          <w:szCs w:val="28"/>
        </w:rPr>
        <w:t>ия электрического вектора E||b</w:t>
      </w:r>
    </w:p>
    <w:p w14:paraId="04E83CB6" w14:textId="77777777" w:rsidR="00A96865" w:rsidRPr="00EC7F73" w:rsidRDefault="00A96865" w:rsidP="00A96865">
      <w:pPr>
        <w:pStyle w:val="a3"/>
        <w:spacing w:after="0" w:line="240" w:lineRule="auto"/>
        <w:ind w:left="0"/>
        <w:jc w:val="center"/>
        <w:rPr>
          <w:rFonts w:ascii="Times New Roman" w:hAnsi="Times New Roman" w:cs="Times New Roman"/>
          <w:sz w:val="16"/>
          <w:szCs w:val="16"/>
        </w:rPr>
      </w:pPr>
    </w:p>
    <w:p w14:paraId="487E4E86" w14:textId="51FB94E8" w:rsidR="00EC7F73" w:rsidRPr="002574BD" w:rsidRDefault="00EC7F73" w:rsidP="00EC7F73">
      <w:pPr>
        <w:pStyle w:val="a3"/>
        <w:spacing w:after="0" w:line="240" w:lineRule="auto"/>
        <w:ind w:left="0" w:firstLine="709"/>
        <w:jc w:val="both"/>
        <w:rPr>
          <w:rFonts w:ascii="Times New Roman" w:hAnsi="Times New Roman" w:cs="Times New Roman"/>
          <w:sz w:val="24"/>
          <w:szCs w:val="24"/>
        </w:rPr>
      </w:pPr>
      <w:r w:rsidRPr="002574BD">
        <w:rPr>
          <w:rFonts w:ascii="Times New Roman" w:hAnsi="Times New Roman" w:cs="Times New Roman"/>
          <w:sz w:val="24"/>
          <w:szCs w:val="24"/>
        </w:rPr>
        <w:t>Примечания:</w:t>
      </w:r>
    </w:p>
    <w:p w14:paraId="572A82EC" w14:textId="3B8C6C89" w:rsidR="00E57497" w:rsidRPr="002574BD" w:rsidRDefault="00EC7F73" w:rsidP="00EC7F73">
      <w:pPr>
        <w:pStyle w:val="a3"/>
        <w:spacing w:after="0" w:line="240" w:lineRule="auto"/>
        <w:ind w:left="0"/>
        <w:jc w:val="both"/>
        <w:rPr>
          <w:rFonts w:ascii="Times New Roman" w:hAnsi="Times New Roman" w:cs="Times New Roman"/>
          <w:sz w:val="24"/>
          <w:szCs w:val="24"/>
        </w:rPr>
      </w:pPr>
      <w:r w:rsidRPr="002574BD">
        <w:rPr>
          <w:rFonts w:ascii="Times New Roman" w:hAnsi="Times New Roman" w:cs="Times New Roman"/>
          <w:sz w:val="24"/>
          <w:szCs w:val="24"/>
        </w:rPr>
        <w:t xml:space="preserve">1. </w:t>
      </w:r>
      <w:r w:rsidR="002F3982" w:rsidRPr="002574BD">
        <w:rPr>
          <w:rFonts w:ascii="Times New Roman" w:hAnsi="Times New Roman" w:cs="Times New Roman"/>
          <w:sz w:val="24"/>
          <w:szCs w:val="24"/>
        </w:rPr>
        <w:t>Для сравнения представлены экспериментальные данные.</w:t>
      </w:r>
    </w:p>
    <w:p w14:paraId="1F0D8DE9" w14:textId="03D4DA9A" w:rsidR="00E57497" w:rsidRPr="002574BD" w:rsidRDefault="002F7C1A" w:rsidP="002F7C1A">
      <w:pPr>
        <w:pStyle w:val="a3"/>
        <w:spacing w:after="0" w:line="240" w:lineRule="auto"/>
        <w:ind w:left="0"/>
        <w:jc w:val="both"/>
        <w:rPr>
          <w:rFonts w:ascii="Times New Roman" w:hAnsi="Times New Roman" w:cs="Times New Roman"/>
          <w:sz w:val="24"/>
          <w:szCs w:val="24"/>
        </w:rPr>
      </w:pPr>
      <w:r w:rsidRPr="002574BD">
        <w:rPr>
          <w:rFonts w:ascii="Times New Roman" w:hAnsi="Times New Roman" w:cs="Times New Roman"/>
          <w:sz w:val="24"/>
          <w:szCs w:val="24"/>
        </w:rPr>
        <w:t>2.</w:t>
      </w:r>
      <w:r w:rsidR="00E57497" w:rsidRPr="002574BD">
        <w:rPr>
          <w:rFonts w:ascii="Times New Roman" w:hAnsi="Times New Roman" w:cs="Times New Roman"/>
          <w:sz w:val="24"/>
          <w:szCs w:val="24"/>
        </w:rPr>
        <w:t xml:space="preserve"> Составлено по источнику </w:t>
      </w:r>
      <w:r w:rsidR="00E57497" w:rsidRPr="002574BD">
        <w:rPr>
          <w:rFonts w:ascii="Times New Roman" w:hAnsi="Times New Roman" w:cs="Times New Roman"/>
          <w:sz w:val="24"/>
          <w:szCs w:val="24"/>
        </w:rPr>
        <w:fldChar w:fldCharType="begin" w:fldLock="1"/>
      </w:r>
      <w:r w:rsidR="00E57497" w:rsidRPr="002574BD">
        <w:rPr>
          <w:rFonts w:ascii="Times New Roman" w:hAnsi="Times New Roman" w:cs="Times New Roman"/>
          <w:sz w:val="24"/>
          <w:szCs w:val="24"/>
        </w:rPr>
        <w:instrText>ADDIN CSL_CITATION {"citationItems":[{"id":"ITEM-1","itemData":{"DOI":"10.1002/(SICI)1097-461X(1999)75:4/5&lt;889::AID-QUA54&gt;3.0.CO;2-8","ISSN":"00207608","abstract":"Results from numerical tests of nine approximate exchange-correlation energy functionals are reported for various systems - atoms, molecules, surfaces, and bulk solids. The functional forms can be divided into three categories: (1) the local spin density (LSD) approximation, (2) generalized gradient approximations (GGAs), and (3) meta-GGAs. In addition to the spin densities and their first gradients, the input to a meta-GGA includes other semilocal information such as Laplacians of the spin densities or orbital kinetic energy densities. We present a way to visualize meta-GGA nonlocality which generalizes that for GGA nonlocality, and which stresses the different meta-GGA descriptions of iso-orbital and orbital overlap regions of space. While some of the tested approximations were constructed semiempirically with many parameters fitted to chemical data, others were constructed to incorporate key properties of the exact exchange-correlation energy. The latter functionals perform well for both small and extended systems, with the best performance achieved by a meta-GGA which recovers the correct gradient expansion. While the semiempirical functionals can achieve high accuracy for atoms and molecules, they are typically less accurate for surfaces and solids. © 1999 John Wiley &amp; Sons, Inc.","author":[{"dropping-particle":"","family":"Kurth","given":"Stefan","non-dropping-particle":"","parse-names":false,"suffix":""},{"dropping-particle":"","family":"Perdew","given":"John P.","non-dropping-particle":"","parse-names":false,"suffix":""},{"dropping-particle":"","family":"Blaha","given":"Peter","non-dropping-particle":"","parse-names":false,"suffix":""}],"container-title":"International Journal of Quantum Chemistry","id":"ITEM-1","issue":"4-5","issued":{"date-parts":[["1999"]]},"title":"Molecular and solid-state tests of density functional approximations: LSD, GGAs, and Meta-GGAs","type":"article-journal","volume":"75"},"uris":["http://www.mendeley.com/documents/?uuid=e97f07b5-764a-375c-ba87-09df5984a227"]}],"mendeley":{"formattedCitation":"[83]","plainTextFormattedCitation":"[83]","previouslyFormattedCitation":"[83]"},"properties":{"noteIndex":0},"schema":"https://github.com/citation-style-language/schema/raw/master/csl-citation.json"}</w:instrText>
      </w:r>
      <w:r w:rsidR="00E57497" w:rsidRPr="002574BD">
        <w:rPr>
          <w:rFonts w:ascii="Times New Roman" w:hAnsi="Times New Roman" w:cs="Times New Roman"/>
          <w:sz w:val="24"/>
          <w:szCs w:val="24"/>
        </w:rPr>
        <w:fldChar w:fldCharType="separate"/>
      </w:r>
      <w:r w:rsidR="00E57497" w:rsidRPr="002574BD">
        <w:rPr>
          <w:rFonts w:ascii="Times New Roman" w:hAnsi="Times New Roman" w:cs="Times New Roman"/>
          <w:noProof/>
          <w:sz w:val="24"/>
          <w:szCs w:val="24"/>
        </w:rPr>
        <w:t xml:space="preserve">[102, </w:t>
      </w:r>
      <w:r w:rsidR="00482A7A" w:rsidRPr="002574BD">
        <w:rPr>
          <w:rFonts w:ascii="Times New Roman" w:hAnsi="Times New Roman" w:cs="Times New Roman"/>
          <w:noProof/>
          <w:sz w:val="24"/>
          <w:szCs w:val="24"/>
        </w:rPr>
        <w:t>р.</w:t>
      </w:r>
      <w:r w:rsidR="000A7C95" w:rsidRPr="002574BD">
        <w:rPr>
          <w:rFonts w:ascii="Times New Roman" w:hAnsi="Times New Roman" w:cs="Times New Roman"/>
          <w:noProof/>
          <w:sz w:val="24"/>
          <w:szCs w:val="24"/>
        </w:rPr>
        <w:t xml:space="preserve"> 189</w:t>
      </w:r>
      <w:r w:rsidR="00482A7A" w:rsidRPr="002574BD">
        <w:rPr>
          <w:rFonts w:ascii="Times New Roman" w:hAnsi="Times New Roman" w:cs="Times New Roman"/>
          <w:noProof/>
          <w:sz w:val="24"/>
          <w:szCs w:val="24"/>
        </w:rPr>
        <w:t xml:space="preserve">; </w:t>
      </w:r>
      <w:r w:rsidR="00E57497" w:rsidRPr="002574BD">
        <w:rPr>
          <w:rFonts w:ascii="Times New Roman" w:hAnsi="Times New Roman" w:cs="Times New Roman"/>
          <w:noProof/>
          <w:sz w:val="24"/>
          <w:szCs w:val="24"/>
        </w:rPr>
        <w:t>103</w:t>
      </w:r>
      <w:r w:rsidR="00482A7A" w:rsidRPr="002574BD">
        <w:rPr>
          <w:rFonts w:ascii="Times New Roman" w:hAnsi="Times New Roman" w:cs="Times New Roman"/>
          <w:noProof/>
          <w:sz w:val="24"/>
          <w:szCs w:val="24"/>
        </w:rPr>
        <w:t>, р.</w:t>
      </w:r>
      <w:r w:rsidR="000A7C95" w:rsidRPr="002574BD">
        <w:rPr>
          <w:rFonts w:ascii="Times New Roman" w:hAnsi="Times New Roman" w:cs="Times New Roman"/>
          <w:noProof/>
          <w:sz w:val="24"/>
          <w:szCs w:val="24"/>
        </w:rPr>
        <w:t xml:space="preserve"> 081101</w:t>
      </w:r>
      <w:r w:rsidR="00E57497" w:rsidRPr="002574BD">
        <w:rPr>
          <w:rFonts w:ascii="Times New Roman" w:hAnsi="Times New Roman" w:cs="Times New Roman"/>
          <w:noProof/>
          <w:sz w:val="24"/>
          <w:szCs w:val="24"/>
        </w:rPr>
        <w:t>]</w:t>
      </w:r>
      <w:r w:rsidR="00E57497" w:rsidRPr="002574BD">
        <w:rPr>
          <w:rFonts w:ascii="Times New Roman" w:hAnsi="Times New Roman" w:cs="Times New Roman"/>
          <w:sz w:val="24"/>
          <w:szCs w:val="24"/>
        </w:rPr>
        <w:fldChar w:fldCharType="end"/>
      </w:r>
    </w:p>
    <w:p w14:paraId="49A122EB" w14:textId="77777777" w:rsidR="00E57497" w:rsidRPr="002574BD" w:rsidRDefault="00E57497" w:rsidP="00EC7F73">
      <w:pPr>
        <w:spacing w:after="0" w:line="240" w:lineRule="auto"/>
        <w:ind w:firstLine="709"/>
        <w:jc w:val="both"/>
        <w:rPr>
          <w:rFonts w:ascii="Times New Roman" w:hAnsi="Times New Roman" w:cs="Times New Roman"/>
          <w:b/>
          <w:sz w:val="28"/>
          <w:szCs w:val="28"/>
        </w:rPr>
      </w:pPr>
    </w:p>
    <w:p w14:paraId="0EC18642" w14:textId="2BCB550D" w:rsidR="001072C6" w:rsidRPr="002574BD" w:rsidRDefault="005D171F" w:rsidP="00EC7F73">
      <w:pPr>
        <w:spacing w:after="0" w:line="240" w:lineRule="auto"/>
        <w:ind w:firstLine="709"/>
        <w:jc w:val="both"/>
        <w:rPr>
          <w:rFonts w:ascii="Times New Roman" w:hAnsi="Times New Roman" w:cs="Times New Roman"/>
          <w:b/>
          <w:sz w:val="28"/>
          <w:szCs w:val="28"/>
        </w:rPr>
      </w:pPr>
      <w:r w:rsidRPr="002574BD">
        <w:rPr>
          <w:rFonts w:ascii="Times New Roman" w:hAnsi="Times New Roman" w:cs="Times New Roman"/>
          <w:b/>
          <w:sz w:val="28"/>
          <w:szCs w:val="28"/>
        </w:rPr>
        <w:t xml:space="preserve">3.4 </w:t>
      </w:r>
      <w:r w:rsidR="001072C6" w:rsidRPr="002574BD">
        <w:rPr>
          <w:rFonts w:ascii="Times New Roman" w:hAnsi="Times New Roman" w:cs="Times New Roman"/>
          <w:b/>
          <w:sz w:val="28"/>
          <w:szCs w:val="28"/>
        </w:rPr>
        <w:t>Влияние вакансии водорода на электронные и оптические свойства β-</w:t>
      </w:r>
      <w:r w:rsidR="001072C6" w:rsidRPr="002574BD">
        <w:rPr>
          <w:rFonts w:ascii="Times New Roman" w:hAnsi="Times New Roman" w:cs="Times New Roman"/>
          <w:b/>
          <w:sz w:val="28"/>
          <w:szCs w:val="28"/>
          <w:lang w:val="en-US"/>
        </w:rPr>
        <w:t>Ga</w:t>
      </w:r>
      <w:r w:rsidR="001072C6" w:rsidRPr="002574BD">
        <w:rPr>
          <w:rFonts w:ascii="Times New Roman" w:hAnsi="Times New Roman" w:cs="Times New Roman"/>
          <w:b/>
          <w:sz w:val="28"/>
          <w:szCs w:val="28"/>
          <w:vertAlign w:val="subscript"/>
        </w:rPr>
        <w:t>2</w:t>
      </w:r>
      <w:r w:rsidR="001072C6" w:rsidRPr="002574BD">
        <w:rPr>
          <w:rFonts w:ascii="Times New Roman" w:hAnsi="Times New Roman" w:cs="Times New Roman"/>
          <w:b/>
          <w:sz w:val="28"/>
          <w:szCs w:val="28"/>
          <w:lang w:val="en-US"/>
        </w:rPr>
        <w:t>O</w:t>
      </w:r>
      <w:r w:rsidR="001072C6" w:rsidRPr="002574BD">
        <w:rPr>
          <w:rFonts w:ascii="Times New Roman" w:hAnsi="Times New Roman" w:cs="Times New Roman"/>
          <w:b/>
          <w:sz w:val="28"/>
          <w:szCs w:val="28"/>
          <w:vertAlign w:val="subscript"/>
        </w:rPr>
        <w:t>3</w:t>
      </w:r>
    </w:p>
    <w:p w14:paraId="3CE80173" w14:textId="648139AD" w:rsidR="001072C6" w:rsidRPr="002574BD" w:rsidRDefault="001072C6" w:rsidP="00EC7F73">
      <w:pPr>
        <w:spacing w:after="0" w:line="240" w:lineRule="auto"/>
        <w:ind w:firstLine="709"/>
        <w:jc w:val="both"/>
        <w:rPr>
          <w:rFonts w:ascii="Times New Roman" w:hAnsi="Times New Roman" w:cs="Times New Roman"/>
          <w:sz w:val="28"/>
          <w:szCs w:val="28"/>
        </w:rPr>
      </w:pPr>
      <w:r w:rsidRPr="002574BD">
        <w:rPr>
          <w:rFonts w:ascii="Times New Roman" w:hAnsi="Times New Roman" w:cs="Times New Roman"/>
          <w:sz w:val="28"/>
          <w:szCs w:val="28"/>
        </w:rPr>
        <w:t xml:space="preserve">В настоящее время отсутствует полное понимание непреднамеренной проводимости </w:t>
      </w:r>
      <w:r w:rsidRPr="002574BD">
        <w:rPr>
          <w:rFonts w:ascii="Times New Roman" w:hAnsi="Times New Roman" w:cs="Times New Roman"/>
          <w:sz w:val="28"/>
          <w:szCs w:val="28"/>
          <w:lang w:val="en-US"/>
        </w:rPr>
        <w:t>n</w:t>
      </w:r>
      <w:r w:rsidRPr="002574BD">
        <w:rPr>
          <w:rFonts w:ascii="Times New Roman" w:hAnsi="Times New Roman" w:cs="Times New Roman"/>
          <w:sz w:val="28"/>
          <w:szCs w:val="28"/>
        </w:rPr>
        <w:t xml:space="preserve">-типа в прозрачных проводящих оксидах, </w:t>
      </w:r>
      <w:r w:rsidR="00482A7A" w:rsidRPr="002574BD">
        <w:rPr>
          <w:rFonts w:ascii="Times New Roman" w:hAnsi="Times New Roman" w:cs="Times New Roman"/>
          <w:sz w:val="28"/>
          <w:szCs w:val="28"/>
        </w:rPr>
        <w:t>таких как ZnO</w:t>
      </w:r>
      <w:r w:rsidRPr="002574BD">
        <w:rPr>
          <w:rFonts w:ascii="Times New Roman" w:hAnsi="Times New Roman" w:cs="Times New Roman"/>
          <w:sz w:val="28"/>
          <w:szCs w:val="28"/>
        </w:rPr>
        <w:t xml:space="preserve">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ADDIN CSL_CITATION {"citationItems":[{"id":"ITEM-1","itemData":{"DOI":"10.1103/PhysRevLett.85.1012","ISSN":"00319007","abstract":"First-principles density functional calculations were carried out to account for the behavior of hydrogen as a shallow donor in ZnO. It was found that hydrogen occurs exclusively as a donor, and it gives rise to unusually large lattice relaxations.","author":[{"dropping-particle":"","family":"Walle","given":"Chris G.","non-dropping-particle":"Van De","parse-names":false,"suffix":""}],"container-title":"Physical Review Letters","id":"ITEM-1","issue":"5","issued":{"date-parts":[["2000"]]},"title":"Hydrogen as a cause of doping in zinc oxide","type":"article-journal","volume":"85"},"uris":["http://www.mendeley.com/documents/?uuid=ec55855e-c226-3eda-a307-45289abfb8a0"]},{"id":"ITEM-2","itemData":{"DOI":"10.1103/PhysRevLett.88.045504","ISSN":"10797114","abstract":"Electron paramagnetic resonance and Hall measurements show consistently the presence of two donors ([Formula presented] and [Formula presented]) in state-of-the-art, nominally undoped ZnO single crystals. Using electron nuclear double resonance it is found that [Formula presented] shows hyperfine interaction with more than 50 shells of surrounding [Formula presented] nuclei, proving that it is a shallow, effective-mass-like donor. In addition [Formula presented] exhibits a single interaction with a H nucleus ([Formula presented]), thus H is the defining element. It is in agreement with the prediction of Van de Walle [Phys. Rev. Lett. 85, 1012 (2000)] that H acts as a donor in ZnO. The concentration of [Formula presented] is [Formula presented] emphasizing its relevance for carrier statistics and applications. © 2002 The American Physical Society.","author":[{"dropping-particle":"","family":"Hofmann","given":"Detlev M.","non-dropping-particle":"","parse-names":false,"suffix":""},{"dropping-particle":"","family":"Hofstaetter","given":"Albrecht","non-dropping-particle":"","parse-names":false,"suffix":""},{"dropping-particle":"","family":"Leiter","given":"Frank","non-dropping-particle":"","parse-names":false,"suffix":""},{"dropping-particle":"","family":"Zhou","given":"Huijuan","non-dropping-particle":"","parse-names":false,"suffix":""},{"dropping-particle":"","family":"Henecker","given":"Frank","non-dropping-particle":"","parse-names":false,"suffix":""},{"dropping-particle":"","family":"Meyer","given":"Bruno K.","non-dropping-particle":"","parse-names":false,"suffix":""},{"dropping-particle":"","family":"Orlinskii","given":"Sergei B.","non-dropping-particle":"","parse-names":false,"suffix":""},{"dropping-particle":"","family":"Schmidt","given":"Jan","non-dropping-particle":"","parse-names":false,"suffix":""},{"dropping-particle":"","family":"Baranov","given":"Pavel G.","non-dropping-particle":"","parse-names":false,"suffix":""}],"container-title":"Physical Review Letters","id":"ITEM-2","issue":"4","issued":{"date-parts":[["2002"]]},"title":"Hydrogen: A Relevant Shallow Donor in Zinc Oxide","type":"article-journal","volume":"88"},"uris":["http://www.mendeley.com/documents/?uuid=feb2d3a0-ec3f-3468-8054-3042f52ad1f7"]},{"id":"ITEM-3","itemData":{"DOI":"10.1038/nmat1795","ISSN":"14764660","abstract":"The concept of a chemical bond stands out as a major development in the process of understanding how atoms are held together in molecules and solids. Lewis classical picture of chemical bonds as shared-electron pairs evolved to the quantum-mechanical valence-bond and molecular-orbital theories, and the classification of molecules and solids in terms of their bonding type: covalent, ionic, van der Waals and metallic. Along with the more complex hydrogen bonds and three-centre bonds, they form a paradigm within which the structure of almost all molecules and solids can be understood. Here, we present evidence for hydrogen multicentre bondsa generalization of three-centre bondsin which a hydrogen atom equally bonds to four or more other atoms. When substituting for oxygen in metal oxides, hydrogen bonds equally to all the surrounding metal atoms, becoming fourfold coordinated in ZnO, and sixfold coordinated in MgO. These multicentre bonds are remarkably strong despite their large hydrogen-metal distances. The calculated local vibration mode frequency in MgO agrees with infrared spectroscopy measurements. Multicoordinated hydrogen also explains the dependence of electrical conductivity on oxygen partial pressure, resolving a long-standing controversy on the role of point defects in unintentional n-type conductivity of ZnO (refs8-10). © 2007 Nature Publishing Group.","author":[{"dropping-particle":"","family":"Janotti","given":"Anderson","non-dropping-particle":"","parse-names":false,"suffix":""},{"dropping-particle":"","family":"Walle","given":"Chris G.","non-dropping-particle":"Van De","parse-names":false,"suffix":""}],"container-title":"Nature Materials","id":"ITEM-3","issue":"1","issued":{"date-parts":[["2007"]]},"title":"Hydrogen multicentre bonds","type":"article-journal","volume":"6"},"uris":["http://www.mendeley.com/documents/?uuid=ac52a735-ade5-3cc1-8305-714514e62398"]}],"mendeley":{"formattedCitation":"[105–107]","plainTextFormattedCitation":"[105–107]","previouslyFormattedCitation":"[105–107]"},"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lang w:val="en-US"/>
        </w:rPr>
        <w:t>[105</w:t>
      </w:r>
      <w:r w:rsidR="00482A7A" w:rsidRPr="002574BD">
        <w:rPr>
          <w:rFonts w:ascii="Times New Roman" w:hAnsi="Times New Roman" w:cs="Times New Roman"/>
          <w:noProof/>
          <w:sz w:val="28"/>
          <w:szCs w:val="28"/>
        </w:rPr>
        <w:t>-</w:t>
      </w:r>
      <w:r w:rsidR="00D5241D" w:rsidRPr="002574BD">
        <w:rPr>
          <w:rFonts w:ascii="Times New Roman" w:hAnsi="Times New Roman" w:cs="Times New Roman"/>
          <w:noProof/>
          <w:sz w:val="28"/>
          <w:szCs w:val="28"/>
          <w:lang w:val="en-US"/>
        </w:rPr>
        <w:t>107]</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lang w:val="en-US"/>
        </w:rPr>
        <w:t>, SnO</w:t>
      </w:r>
      <w:r w:rsidRPr="002574BD">
        <w:rPr>
          <w:rFonts w:ascii="Times New Roman" w:hAnsi="Times New Roman" w:cs="Times New Roman"/>
          <w:sz w:val="28"/>
          <w:szCs w:val="28"/>
          <w:vertAlign w:val="subscript"/>
          <w:lang w:val="en-US"/>
        </w:rPr>
        <w:t>2</w:t>
      </w:r>
      <w:r w:rsidRPr="002574BD">
        <w:rPr>
          <w:rFonts w:ascii="Times New Roman" w:hAnsi="Times New Roman" w:cs="Times New Roman"/>
          <w:sz w:val="28"/>
          <w:szCs w:val="28"/>
          <w:lang w:val="en-US"/>
        </w:rPr>
        <w:t xml:space="preserve">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 xml:space="preserve">ADDIN CSL_CITATION {"citationItems":[{"id":"ITEM-1","itemData":{"DOI":"10.1103/PhysRevLett.101.055502","ISSN":"00319007","abstract":"SnO2 is widely used as a transparent conductor and sensor material. Better understanding and control of its conductivity would enhance its performance in existing applications and enable new ones, such as in light emitters. Using density functional theory, we show that the conventional attribution of n-type conductivity to intrinsic point defects is incorrect. Unintentional incorporation of hydrogen provides a consistent explanation of experimental observations. Most importantly, we find that SnO2 offers excellent prospects for p-type doping by incorporation of acceptors on the Sn site. Specific strategies for optimizing acceptor incorporation are presented. © 2008 The American Physical Society.","author":[{"dropping-particle":"","family":"Singh","given":"Abhishek Kumar","non-dropping-particle":"","parse-names":false,"suffix":""},{"dropping-particle":"","family":"Janotti","given":"Anderson","non-dropping-particle":"","parse-names":false,"suffix":""},{"dropping-particle":"","family":"Scheffler","given":"Matthias","non-dropping-particle":"","parse-names":false,"suffix":""},{"dropping-particle":"","family":"Walle","given":"Chris G.","non-dropping-particle":"Van De","parse-names":false,"suffix":""}],"container-title":"Physical Review Letters","id":"ITEM-1","issue":"5","issued":{"date-parts":[["2008"]]},"title":"Sources of electrical conductivity in SnO2","type":"article-journal","volume":"101"},"uris":["http://www.mendeley.com/documents/?uuid=dd48cfd3-cd74-3706-8964-8947116c50c8"]},{"id":"ITEM-2","itemData":{"DOI":"10.1103/PhysRevB.82.193201","ISSN":"10980121","abstract":"Hydrogen is a potentially important source of n -type conductivity in oxide materials. We have investigated hydrogen in tin oxide (SnO2), a wide-band-gap semiconductor with applications as a transparent conductor and in gas sensors. Infrared (IR) spectroscopy and electrical measurements indicate that hydrogen binds to a host oxygen atom and increases the conductivity. First-principles calculations confirm that interstitial hydrogen acts as a shallow donor (Hi+). Our calculations also indicate that Hi+ diffuses easily and combines with Sn vacancies into stable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 xml:space="preserve">( VSn -H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 xml:space="preserve">)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 xml:space="preserve">-3 complexes, with the calculated O-H frequencies in agreement with the experimental values. These results suggest that interstitial hydrogen acts as a shallow, mobile donor in a range of oxide materials. © 2010 The American Physical Society.","author":[{"dropping-particle":"","family":"Hlaing Oo","given":"W. M.","non-dropping-particle":"","parse-names":false,"suffix":""},{"dropping-particle":"","family":"Tabatabaei","given":"S.","non-dropping-particle":"","parse-names":false,"suffix":""},{"dropping-particle":"","family":"McCluskey","given":"M. D.","non-dropping-particle":"","parse-names":false,"suffix":""},{"dropping-particle":"","family":"Varley","given":"J. B.","non-dropping-particle":"","parse-names":false,"suffix":""},{"dropping-particle":"","family":"Janotti","given":"A.","non-dropping-particle":"","parse-names":false,"suffix":""},{"dropping-particle":"","family":"Walle","given":"C. G.","non-dropping-particle":"Van De","parse-names":false,"suffix":""}],"container-title":"Physical Review B - Condensed Matter and Materials Physics","id":"ITEM-2","issue":"19","issued":{"date-parts":[["2010"]]},"title":"Hydrogen donors in SnO2 studied by infrared spectroscopy and first-principles calculations","type":"article-journal","volume":"82"},"uris":["http://www.mendeley.com/documents/?uuid=801f2e79-ce05-3ee6-8309-107050cb7506"]},{"id":"ITEM-3","itemData":{"DOI":"10.1103/PhysRevB.80.081201","ISSN":"10980121","abstract":"Muonium, and by analogy hydrogen, is shown to form a shallow-donor state in In2 O3 and SnO2. The paramagnetic charge state is stable below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 xml:space="preserve">50 K in In2 O3 and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30 K in SnO2 which, coupled with its extremely small effective hyperfine splitting in both cases, allows its identification as the shallow-donor state. This has important implications for the controversial issue of the origins of conductivity in transparent conducting oxides. © 2009 The American Physical Society.","author":[{"dropping-particle":"","family":"King","given":"P. D.C.","non-dropping-particle":"","parse-names":false,"suffix":""},{"dropping-particle":"","family":"Lichti","given":"R. L.","non-dropping-particle":"","parse-names":false,"suffix":""},{"dropping-particle":"","family":"Celebi","given":"Y. G.","non-dropping-particle":"","parse-names":false,"suffix":""},{"dropping-particle":"","family":"Gil","given":"J. M.","non-dropping-particle":"","parse-names":false,"suffix":""},{"dropping-particle":"","family":"Vilão","given":"R. C.","non-dropping-particle":"","parse-names":false,"suffix":""},{"dropping-particle":"V.","family":"Alberto","given":"H.","non-dropping-particle":"","parse-names":false,"suffix":""},{"dropping-particle":"","family":"Piroto Duarte","given":"J.","non-dropping-particle":"","parse-names":false,"suffix":""},{"dropping-particle":"","family":"Payne","given":"D. J.","non-dropping-particle":"","parse-names":false,"suffix":""},{"dropping-particle":"","family":"Egdell","given":"R. G.","non-dropping-particle":"","parse-names":false,"suffix":""},{"dropping-particle":"","family":"McKenzie","given":"I.","non-dropping-particle":"","parse-names":false,"suffix":""},{"dropping-particle":"","family":"McConville","given":"C. F.","non-dropping-particle":"","parse-names":false,"suffix":""},{"dropping-particle":"","family":"Cox","given":"S. F.J.","non-dropping-particle":"","parse-names":false,"suffix":""},{"dropping-particle":"","family":"Veal","given":"T. D.","non-dropping-particle":"","parse-names":false,"suffix":""}],"container-title":"Physical Review B - Condensed Matter and Materials Physics","id":"ITEM-3","issue":"8","issued":{"date-parts":[["2009"]]},"page":"1-4","title":"Shallow donor state of hydrogen in In2 O3 and SnO2: Implications for conductivity in transparent conducting oxides","type":"article-journal","volume":"80"},"uris":["http://www.mendeley.com/documents/?uuid=c62c2ec5-38f9-4cc8-ba2f-a95a8d027867"]}],"mendeley":{"formattedCitation":"[108–110]","plainTextFormattedCitation":"[108–110]","previouslyFormattedCitation":"[108–110]"},"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lang w:val="en-US"/>
        </w:rPr>
        <w:t>[108</w:t>
      </w:r>
      <w:r w:rsidR="00482A7A" w:rsidRPr="002574BD">
        <w:rPr>
          <w:rFonts w:ascii="Times New Roman" w:hAnsi="Times New Roman" w:cs="Times New Roman"/>
          <w:noProof/>
          <w:sz w:val="28"/>
          <w:szCs w:val="28"/>
        </w:rPr>
        <w:t>-</w:t>
      </w:r>
      <w:r w:rsidR="00D5241D" w:rsidRPr="002574BD">
        <w:rPr>
          <w:rFonts w:ascii="Times New Roman" w:hAnsi="Times New Roman" w:cs="Times New Roman"/>
          <w:noProof/>
          <w:sz w:val="28"/>
          <w:szCs w:val="28"/>
          <w:lang w:val="en-US"/>
        </w:rPr>
        <w:t>110]</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lang w:val="en-US"/>
        </w:rPr>
        <w:t>, In</w:t>
      </w:r>
      <w:r w:rsidRPr="002574BD">
        <w:rPr>
          <w:rFonts w:ascii="Times New Roman" w:hAnsi="Times New Roman" w:cs="Times New Roman"/>
          <w:sz w:val="28"/>
          <w:szCs w:val="28"/>
          <w:vertAlign w:val="subscript"/>
          <w:lang w:val="en-US"/>
        </w:rPr>
        <w:t>2</w:t>
      </w:r>
      <w:r w:rsidRPr="002574BD">
        <w:rPr>
          <w:rFonts w:ascii="Times New Roman" w:hAnsi="Times New Roman" w:cs="Times New Roman"/>
          <w:sz w:val="28"/>
          <w:szCs w:val="28"/>
          <w:lang w:val="en-US"/>
        </w:rPr>
        <w:t>O</w:t>
      </w:r>
      <w:r w:rsidRPr="002574BD">
        <w:rPr>
          <w:rFonts w:ascii="Times New Roman" w:hAnsi="Times New Roman" w:cs="Times New Roman"/>
          <w:sz w:val="28"/>
          <w:szCs w:val="28"/>
          <w:vertAlign w:val="subscript"/>
          <w:lang w:val="en-US"/>
        </w:rPr>
        <w:t>3</w:t>
      </w:r>
      <w:r w:rsidRPr="002574BD">
        <w:rPr>
          <w:rFonts w:ascii="Times New Roman" w:hAnsi="Times New Roman" w:cs="Times New Roman"/>
          <w:sz w:val="28"/>
          <w:szCs w:val="28"/>
          <w:lang w:val="en-US"/>
        </w:rPr>
        <w:t xml:space="preserve"> </w:t>
      </w:r>
      <w:r w:rsidRPr="002574BD">
        <w:rPr>
          <w:rFonts w:ascii="Times New Roman" w:hAnsi="Times New Roman" w:cs="Times New Roman"/>
          <w:sz w:val="28"/>
          <w:szCs w:val="28"/>
          <w:lang w:val="en-US"/>
        </w:rPr>
        <w:fldChar w:fldCharType="begin" w:fldLock="1"/>
      </w:r>
      <w:r w:rsidR="00D5241D" w:rsidRPr="002574BD">
        <w:rPr>
          <w:rFonts w:ascii="Times New Roman" w:hAnsi="Times New Roman" w:cs="Times New Roman"/>
          <w:sz w:val="28"/>
          <w:szCs w:val="28"/>
          <w:lang w:val="en-US"/>
        </w:rPr>
        <w:instrText>ADDIN CSL_CITATION {"citationItems":[{"id":"ITEM-1","itemData":{"DOI":"10.1063/1.1731237","ISSN":"00219606","abstract":"The crystal structure of Beta;-Ga2O3 has been determined from single-crystal three-dimensional x-ray diffraction data. The monoclinic crystal has cell dimensions a = 12.23±0.02, b = 3.04± 0.01, c = 5.80±0.01 A and beta; = 103.7±0.3° as originally reported by Kohn, Katz, and Broder [Am. Mineral. 42, 398 (1957)]. There are 4 Ga2O3 in the unit cell. The most probable space group to which the crystal belongs is C2h3-C2/m; the atoms are in five sets of special positions 4i: (000, 1/2 1/2 0)±(x0z), There are two kinds of coordination for Ga3+ ions in this structure, namely tetrahedral and octahedral. Average interionic distances are: tetrahedral Ga-O, 1.83 A; octahedral Ga-O, 2.00 A; tetrahedron edge O-O, 3.02 A; and octahedron edge O-O, 2.84 A. Because of the reduced coordination of half of the metal ions, the density of β-Ga2O3 is lower than that of α-Ga2O3 which has the α-corundum structure. Also the closest approach of two Ga3+ ions in β-Ga 2O3 is 3.04 A which is considerably larger than the closest approach of metal ions in the sesquioxides with the α-corundum- type structure and, in agreement with the results of thermodynamic meas-urements, the β phase appears to be the structurally more stable one. The average Ga-O distances in the structure seem to account for the fact that although the Ga3+ ion is substantially larger than the A1 3+ ion its quantitative preference for tetrahedrally coordinated sites when substituted for Fe3+ ion in the iron garnets is very nearly the same as that of the Al3+ ion. The structure accounts for a recent result obtained by Peter and Schawlow from paramagnetic-resonance measurements on Cr3+-ion-doped β-Ga2O3, namely that the Cr3+ ion substitutes for the Ga3+ ions in a single set of equivalent octahedral sites. The magnetic aspects of the β-Ga2O3 structure are discussed and it is shown that a possible Fe2O3 isomorph could be expected to be at least antiferromagnetic with a Néel temperature of about 700°K Furthermore, a knowledge of the β-Ga2O3 structure and of the nature of site preferences of the Ga3+ and Fe3+ ions in the garnets lead to a prediction regarding the structure of the ferrimagnetic crystals of formula Ga2-xFexO3 recently discovered by Remeika.","author":[{"dropping-particle":"","family":"Geller","given":"S.","non-dropping-particle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names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false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suffix</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container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title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The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Journal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Chemical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Physics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ITEM</w:instrText>
      </w:r>
      <w:r w:rsidR="00D5241D" w:rsidRPr="002574BD">
        <w:rPr>
          <w:rFonts w:ascii="Times New Roman" w:hAnsi="Times New Roman" w:cs="Times New Roman"/>
          <w:sz w:val="28"/>
          <w:szCs w:val="28"/>
        </w:rPr>
        <w:instrText>-1","</w:instrText>
      </w:r>
      <w:r w:rsidR="00D5241D" w:rsidRPr="002574BD">
        <w:rPr>
          <w:rFonts w:ascii="Times New Roman" w:hAnsi="Times New Roman" w:cs="Times New Roman"/>
          <w:sz w:val="28"/>
          <w:szCs w:val="28"/>
          <w:lang w:val="en-US"/>
        </w:rPr>
        <w:instrText>issue</w:instrText>
      </w:r>
      <w:r w:rsidR="00D5241D" w:rsidRPr="002574BD">
        <w:rPr>
          <w:rFonts w:ascii="Times New Roman" w:hAnsi="Times New Roman" w:cs="Times New Roman"/>
          <w:sz w:val="28"/>
          <w:szCs w:val="28"/>
        </w:rPr>
        <w:instrText>":"3","</w:instrText>
      </w:r>
      <w:r w:rsidR="00D5241D" w:rsidRPr="002574BD">
        <w:rPr>
          <w:rFonts w:ascii="Times New Roman" w:hAnsi="Times New Roman" w:cs="Times New Roman"/>
          <w:sz w:val="28"/>
          <w:szCs w:val="28"/>
          <w:lang w:val="en-US"/>
        </w:rPr>
        <w:instrText>issued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date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parts</w:instrText>
      </w:r>
      <w:r w:rsidR="00D5241D" w:rsidRPr="002574BD">
        <w:rPr>
          <w:rFonts w:ascii="Times New Roman" w:hAnsi="Times New Roman" w:cs="Times New Roman"/>
          <w:sz w:val="28"/>
          <w:szCs w:val="28"/>
        </w:rPr>
        <w:instrText>":[["1960"]]},"</w:instrText>
      </w:r>
      <w:r w:rsidR="00D5241D" w:rsidRPr="002574BD">
        <w:rPr>
          <w:rFonts w:ascii="Times New Roman" w:hAnsi="Times New Roman" w:cs="Times New Roman"/>
          <w:sz w:val="28"/>
          <w:szCs w:val="28"/>
          <w:lang w:val="en-US"/>
        </w:rPr>
        <w:instrText>title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Crystal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structure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beta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Ga</w:instrText>
      </w:r>
      <w:r w:rsidR="00D5241D" w:rsidRPr="002574BD">
        <w:rPr>
          <w:rFonts w:ascii="Times New Roman" w:hAnsi="Times New Roman" w:cs="Times New Roman"/>
          <w:sz w:val="28"/>
          <w:szCs w:val="28"/>
        </w:rPr>
        <w:instrText>2</w:instrText>
      </w:r>
      <w:r w:rsidR="00D5241D" w:rsidRPr="002574BD">
        <w:rPr>
          <w:rFonts w:ascii="Times New Roman" w:hAnsi="Times New Roman" w:cs="Times New Roman"/>
          <w:sz w:val="28"/>
          <w:szCs w:val="28"/>
          <w:lang w:val="en-US"/>
        </w:rPr>
        <w:instrText>O</w:instrText>
      </w:r>
      <w:r w:rsidR="00D5241D" w:rsidRPr="002574BD">
        <w:rPr>
          <w:rFonts w:ascii="Times New Roman" w:hAnsi="Times New Roman" w:cs="Times New Roman"/>
          <w:sz w:val="28"/>
          <w:szCs w:val="28"/>
        </w:rPr>
        <w:instrText>3","</w:instrText>
      </w:r>
      <w:r w:rsidR="00D5241D" w:rsidRPr="002574BD">
        <w:rPr>
          <w:rFonts w:ascii="Times New Roman" w:hAnsi="Times New Roman" w:cs="Times New Roman"/>
          <w:sz w:val="28"/>
          <w:szCs w:val="28"/>
          <w:lang w:val="en-US"/>
        </w:rPr>
        <w:instrText>type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journal</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volume</w:instrText>
      </w:r>
      <w:r w:rsidR="00D5241D" w:rsidRPr="002574BD">
        <w:rPr>
          <w:rFonts w:ascii="Times New Roman" w:hAnsi="Times New Roman" w:cs="Times New Roman"/>
          <w:sz w:val="28"/>
          <w:szCs w:val="28"/>
        </w:rPr>
        <w:instrText>":"33"},"</w:instrText>
      </w:r>
      <w:r w:rsidR="00D5241D" w:rsidRPr="002574BD">
        <w:rPr>
          <w:rFonts w:ascii="Times New Roman" w:hAnsi="Times New Roman" w:cs="Times New Roman"/>
          <w:sz w:val="28"/>
          <w:szCs w:val="28"/>
          <w:lang w:val="en-US"/>
        </w:rPr>
        <w:instrText>uris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http</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www</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mendeley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com</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documents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uuid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01</w:instrText>
      </w:r>
      <w:r w:rsidR="00D5241D" w:rsidRPr="002574BD">
        <w:rPr>
          <w:rFonts w:ascii="Times New Roman" w:hAnsi="Times New Roman" w:cs="Times New Roman"/>
          <w:sz w:val="28"/>
          <w:szCs w:val="28"/>
          <w:lang w:val="en-US"/>
        </w:rPr>
        <w:instrText>c</w:instrText>
      </w:r>
      <w:r w:rsidR="00D5241D" w:rsidRPr="002574BD">
        <w:rPr>
          <w:rFonts w:ascii="Times New Roman" w:hAnsi="Times New Roman" w:cs="Times New Roman"/>
          <w:sz w:val="28"/>
          <w:szCs w:val="28"/>
        </w:rPr>
        <w:instrText>09</w:instrText>
      </w:r>
      <w:r w:rsidR="00D5241D" w:rsidRPr="002574BD">
        <w:rPr>
          <w:rFonts w:ascii="Times New Roman" w:hAnsi="Times New Roman" w:cs="Times New Roman"/>
          <w:sz w:val="28"/>
          <w:szCs w:val="28"/>
          <w:lang w:val="en-US"/>
        </w:rPr>
        <w:instrText>df</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fe</w:instrText>
      </w:r>
      <w:r w:rsidR="00D5241D" w:rsidRPr="002574BD">
        <w:rPr>
          <w:rFonts w:ascii="Times New Roman" w:hAnsi="Times New Roman" w:cs="Times New Roman"/>
          <w:sz w:val="28"/>
          <w:szCs w:val="28"/>
        </w:rPr>
        <w:instrText>42-326</w:instrText>
      </w:r>
      <w:r w:rsidR="00D5241D" w:rsidRPr="002574BD">
        <w:rPr>
          <w:rFonts w:ascii="Times New Roman" w:hAnsi="Times New Roman" w:cs="Times New Roman"/>
          <w:sz w:val="28"/>
          <w:szCs w:val="28"/>
          <w:lang w:val="en-US"/>
        </w:rPr>
        <w:instrText>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bbb</w:instrText>
      </w:r>
      <w:r w:rsidR="00D5241D" w:rsidRPr="002574BD">
        <w:rPr>
          <w:rFonts w:ascii="Times New Roman" w:hAnsi="Times New Roman" w:cs="Times New Roman"/>
          <w:sz w:val="28"/>
          <w:szCs w:val="28"/>
        </w:rPr>
        <w:instrText>8-208</w:instrText>
      </w:r>
      <w:r w:rsidR="00D5241D" w:rsidRPr="002574BD">
        <w:rPr>
          <w:rFonts w:ascii="Times New Roman" w:hAnsi="Times New Roman" w:cs="Times New Roman"/>
          <w:sz w:val="28"/>
          <w:szCs w:val="28"/>
          <w:lang w:val="en-US"/>
        </w:rPr>
        <w:instrText>d</w:instrText>
      </w:r>
      <w:r w:rsidR="00D5241D" w:rsidRPr="002574BD">
        <w:rPr>
          <w:rFonts w:ascii="Times New Roman" w:hAnsi="Times New Roman" w:cs="Times New Roman"/>
          <w:sz w:val="28"/>
          <w:szCs w:val="28"/>
        </w:rPr>
        <w:instrText>5</w:instrText>
      </w:r>
      <w:r w:rsidR="00D5241D" w:rsidRPr="002574BD">
        <w:rPr>
          <w:rFonts w:ascii="Times New Roman" w:hAnsi="Times New Roman" w:cs="Times New Roman"/>
          <w:sz w:val="28"/>
          <w:szCs w:val="28"/>
          <w:lang w:val="en-US"/>
        </w:rPr>
        <w:instrText>c</w:instrText>
      </w:r>
      <w:r w:rsidR="00D5241D" w:rsidRPr="002574BD">
        <w:rPr>
          <w:rFonts w:ascii="Times New Roman" w:hAnsi="Times New Roman" w:cs="Times New Roman"/>
          <w:sz w:val="28"/>
          <w:szCs w:val="28"/>
        </w:rPr>
        <w:instrText>59</w:instrText>
      </w:r>
      <w:r w:rsidR="00D5241D" w:rsidRPr="002574BD">
        <w:rPr>
          <w:rFonts w:ascii="Times New Roman" w:hAnsi="Times New Roman" w:cs="Times New Roman"/>
          <w:sz w:val="28"/>
          <w:szCs w:val="28"/>
          <w:lang w:val="en-US"/>
        </w:rPr>
        <w:instrText>add</w:instrText>
      </w:r>
      <w:r w:rsidR="00D5241D" w:rsidRPr="002574BD">
        <w:rPr>
          <w:rFonts w:ascii="Times New Roman" w:hAnsi="Times New Roman" w:cs="Times New Roman"/>
          <w:sz w:val="28"/>
          <w:szCs w:val="28"/>
        </w:rPr>
        <w:instrText>6"]},{"</w:instrText>
      </w:r>
      <w:r w:rsidR="00D5241D" w:rsidRPr="002574BD">
        <w:rPr>
          <w:rFonts w:ascii="Times New Roman" w:hAnsi="Times New Roman" w:cs="Times New Roman"/>
          <w:sz w:val="28"/>
          <w:szCs w:val="28"/>
          <w:lang w:val="en-US"/>
        </w:rPr>
        <w:instrText>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ITEM</w:instrText>
      </w:r>
      <w:r w:rsidR="00D5241D" w:rsidRPr="002574BD">
        <w:rPr>
          <w:rFonts w:ascii="Times New Roman" w:hAnsi="Times New Roman" w:cs="Times New Roman"/>
          <w:sz w:val="28"/>
          <w:szCs w:val="28"/>
        </w:rPr>
        <w:instrText>-2","</w:instrText>
      </w:r>
      <w:r w:rsidR="00D5241D" w:rsidRPr="002574BD">
        <w:rPr>
          <w:rFonts w:ascii="Times New Roman" w:hAnsi="Times New Roman" w:cs="Times New Roman"/>
          <w:sz w:val="28"/>
          <w:szCs w:val="28"/>
          <w:lang w:val="en-US"/>
        </w:rPr>
        <w:instrText>itemData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DOI</w:instrText>
      </w:r>
      <w:r w:rsidR="00D5241D" w:rsidRPr="002574BD">
        <w:rPr>
          <w:rFonts w:ascii="Times New Roman" w:hAnsi="Times New Roman" w:cs="Times New Roman"/>
          <w:sz w:val="28"/>
          <w:szCs w:val="28"/>
        </w:rPr>
        <w:instrText>":"10.1002/</w:instrText>
      </w:r>
      <w:r w:rsidR="00D5241D" w:rsidRPr="002574BD">
        <w:rPr>
          <w:rFonts w:ascii="Times New Roman" w:hAnsi="Times New Roman" w:cs="Times New Roman"/>
          <w:sz w:val="28"/>
          <w:szCs w:val="28"/>
          <w:lang w:val="en-US"/>
        </w:rPr>
        <w:instrText>jctb</w:instrText>
      </w:r>
      <w:r w:rsidR="00D5241D" w:rsidRPr="002574BD">
        <w:rPr>
          <w:rFonts w:ascii="Times New Roman" w:hAnsi="Times New Roman" w:cs="Times New Roman"/>
          <w:sz w:val="28"/>
          <w:szCs w:val="28"/>
        </w:rPr>
        <w:instrText>.280500215","</w:instrText>
      </w:r>
      <w:r w:rsidR="00D5241D" w:rsidRPr="002574BD">
        <w:rPr>
          <w:rFonts w:ascii="Times New Roman" w:hAnsi="Times New Roman" w:cs="Times New Roman"/>
          <w:sz w:val="28"/>
          <w:szCs w:val="28"/>
          <w:lang w:val="en-US"/>
        </w:rPr>
        <w:instrText>abstract</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w:instrText>
      </w:r>
      <w:r w:rsidR="00D5241D" w:rsidRPr="002574BD">
        <w:rPr>
          <w:rFonts w:ascii="Times New Roman" w:hAnsi="Times New Roman" w:cs="Times New Roman"/>
          <w:sz w:val="28"/>
          <w:szCs w:val="28"/>
        </w:rPr>
        <w:instrText xml:space="preserve"> 6-174 (</w:instrText>
      </w:r>
      <w:r w:rsidR="00D5241D" w:rsidRPr="002574BD">
        <w:rPr>
          <w:rFonts w:ascii="Times New Roman" w:hAnsi="Times New Roman" w:cs="Times New Roman"/>
          <w:sz w:val="28"/>
          <w:szCs w:val="28"/>
          <w:lang w:val="en-US"/>
        </w:rPr>
        <w:instrText>pas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op</w:instrText>
      </w:r>
      <w:r w:rsidR="00D5241D" w:rsidRPr="002574BD">
        <w:rPr>
          <w:rFonts w:ascii="Times New Roman" w:hAnsi="Times New Roman" w:cs="Times New Roman"/>
          <w:sz w:val="28"/>
          <w:szCs w:val="28"/>
        </w:rPr>
        <w:instrText xml:space="preserve"> 2 </w:instrText>
      </w:r>
      <w:r w:rsidR="00D5241D" w:rsidRPr="002574BD">
        <w:rPr>
          <w:rFonts w:ascii="Times New Roman" w:hAnsi="Times New Roman" w:cs="Times New Roman"/>
          <w:sz w:val="28"/>
          <w:szCs w:val="28"/>
          <w:lang w:val="en-US"/>
        </w:rPr>
        <w:instrText>pagina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met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deze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nr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Lide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CRC</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Handbook</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Chemistry</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and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Physics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Internet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Version</w:instrText>
      </w:r>
      <w:r w:rsidR="00D5241D" w:rsidRPr="002574BD">
        <w:rPr>
          <w:rFonts w:ascii="Times New Roman" w:hAnsi="Times New Roman" w:cs="Times New Roman"/>
          <w:sz w:val="28"/>
          <w:szCs w:val="28"/>
        </w:rPr>
        <w:instrText xml:space="preserve"> 2005; </w:instrText>
      </w:r>
      <w:r w:rsidR="00D5241D" w:rsidRPr="002574BD">
        <w:rPr>
          <w:rFonts w:ascii="Times New Roman" w:hAnsi="Times New Roman" w:cs="Times New Roman"/>
          <w:sz w:val="28"/>
          <w:szCs w:val="28"/>
          <w:lang w:val="en-US"/>
        </w:rPr>
        <w:instrText>CRC</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Press</w:instrText>
      </w:r>
      <w:r w:rsidR="00D5241D" w:rsidRPr="002574BD">
        <w:rPr>
          <w:rFonts w:ascii="Times New Roman" w:hAnsi="Times New Roman" w:cs="Times New Roman"/>
          <w:sz w:val="28"/>
          <w:szCs w:val="28"/>
        </w:rPr>
        <w:instrText xml:space="preserve">, 2005. </w:instrText>
      </w:r>
      <w:r w:rsidR="00D5241D" w:rsidRPr="002574BD">
        <w:rPr>
          <w:rFonts w:ascii="Times New Roman" w:hAnsi="Times New Roman" w:cs="Times New Roman"/>
          <w:sz w:val="28"/>
          <w:szCs w:val="28"/>
          <w:lang w:val="en-US"/>
        </w:rPr>
        <w:instrText>David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Lide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ed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CRC</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Handbook</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Chemistry</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and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Physics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Internet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Version</w:instrText>
      </w:r>
      <w:r w:rsidR="00D5241D" w:rsidRPr="002574BD">
        <w:rPr>
          <w:rFonts w:ascii="Times New Roman" w:hAnsi="Times New Roman" w:cs="Times New Roman"/>
          <w:sz w:val="28"/>
          <w:szCs w:val="28"/>
        </w:rPr>
        <w:instrText xml:space="preserve"> 2005, &lt;</w:instrText>
      </w:r>
      <w:r w:rsidR="00D5241D" w:rsidRPr="002574BD">
        <w:rPr>
          <w:rFonts w:ascii="Times New Roman" w:hAnsi="Times New Roman" w:cs="Times New Roman"/>
          <w:sz w:val="28"/>
          <w:szCs w:val="28"/>
          <w:lang w:val="en-US"/>
        </w:rPr>
        <w:instrText>http</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www</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hbcpnetbase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com</w:instrText>
      </w:r>
      <w:r w:rsidR="00D5241D" w:rsidRPr="002574BD">
        <w:rPr>
          <w:rFonts w:ascii="Times New Roman" w:hAnsi="Times New Roman" w:cs="Times New Roman"/>
          <w:sz w:val="28"/>
          <w:szCs w:val="28"/>
        </w:rPr>
        <w:instrText xml:space="preserve">&gt;, </w:instrText>
      </w:r>
      <w:r w:rsidR="00D5241D" w:rsidRPr="002574BD">
        <w:rPr>
          <w:rFonts w:ascii="Times New Roman" w:hAnsi="Times New Roman" w:cs="Times New Roman"/>
          <w:sz w:val="28"/>
          <w:szCs w:val="28"/>
          <w:lang w:val="en-US"/>
        </w:rPr>
        <w:instrText>CRC</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Press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Boca</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Raton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FL</w:instrText>
      </w:r>
      <w:r w:rsidR="00D5241D" w:rsidRPr="002574BD">
        <w:rPr>
          <w:rFonts w:ascii="Times New Roman" w:hAnsi="Times New Roman" w:cs="Times New Roman"/>
          <w:sz w:val="28"/>
          <w:szCs w:val="28"/>
        </w:rPr>
        <w:instrText>, 2005.","</w:instrText>
      </w:r>
      <w:r w:rsidR="00D5241D" w:rsidRPr="002574BD">
        <w:rPr>
          <w:rFonts w:ascii="Times New Roman" w:hAnsi="Times New Roman" w:cs="Times New Roman"/>
          <w:sz w:val="28"/>
          <w:szCs w:val="28"/>
          <w:lang w:val="en-US"/>
        </w:rPr>
        <w:instrText>author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family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Johnstone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given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H</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names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false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suffix</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container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title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Journal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Chemical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Technology</w:instrText>
      </w:r>
      <w:r w:rsidR="00D5241D" w:rsidRPr="002574BD">
        <w:rPr>
          <w:rFonts w:ascii="Times New Roman" w:hAnsi="Times New Roman" w:cs="Times New Roman"/>
          <w:sz w:val="28"/>
          <w:szCs w:val="28"/>
        </w:rPr>
        <w:instrText xml:space="preserve"> &amp; </w:instrText>
      </w:r>
      <w:r w:rsidR="00D5241D" w:rsidRPr="002574BD">
        <w:rPr>
          <w:rFonts w:ascii="Times New Roman" w:hAnsi="Times New Roman" w:cs="Times New Roman"/>
          <w:sz w:val="28"/>
          <w:szCs w:val="28"/>
          <w:lang w:val="en-US"/>
        </w:rPr>
        <w:instrText>Biotechnology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ITEM</w:instrText>
      </w:r>
      <w:r w:rsidR="00D5241D" w:rsidRPr="002574BD">
        <w:rPr>
          <w:rFonts w:ascii="Times New Roman" w:hAnsi="Times New Roman" w:cs="Times New Roman"/>
          <w:sz w:val="28"/>
          <w:szCs w:val="28"/>
        </w:rPr>
        <w:instrText>-2","</w:instrText>
      </w:r>
      <w:r w:rsidR="00D5241D" w:rsidRPr="002574BD">
        <w:rPr>
          <w:rFonts w:ascii="Times New Roman" w:hAnsi="Times New Roman" w:cs="Times New Roman"/>
          <w:sz w:val="28"/>
          <w:szCs w:val="28"/>
          <w:lang w:val="en-US"/>
        </w:rPr>
        <w:instrText>issue</w:instrText>
      </w:r>
      <w:r w:rsidR="00D5241D" w:rsidRPr="002574BD">
        <w:rPr>
          <w:rFonts w:ascii="Times New Roman" w:hAnsi="Times New Roman" w:cs="Times New Roman"/>
          <w:sz w:val="28"/>
          <w:szCs w:val="28"/>
        </w:rPr>
        <w:instrText>":"2","</w:instrText>
      </w:r>
      <w:r w:rsidR="00D5241D" w:rsidRPr="002574BD">
        <w:rPr>
          <w:rFonts w:ascii="Times New Roman" w:hAnsi="Times New Roman" w:cs="Times New Roman"/>
          <w:sz w:val="28"/>
          <w:szCs w:val="28"/>
          <w:lang w:val="en-US"/>
        </w:rPr>
        <w:instrText>issued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date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parts</w:instrText>
      </w:r>
      <w:r w:rsidR="00D5241D" w:rsidRPr="002574BD">
        <w:rPr>
          <w:rFonts w:ascii="Times New Roman" w:hAnsi="Times New Roman" w:cs="Times New Roman"/>
          <w:sz w:val="28"/>
          <w:szCs w:val="28"/>
        </w:rPr>
        <w:instrText>":[["2007"]]},"</w:instrText>
      </w:r>
      <w:r w:rsidR="00D5241D" w:rsidRPr="002574BD">
        <w:rPr>
          <w:rFonts w:ascii="Times New Roman" w:hAnsi="Times New Roman" w:cs="Times New Roman"/>
          <w:sz w:val="28"/>
          <w:szCs w:val="28"/>
          <w:lang w:val="en-US"/>
        </w:rPr>
        <w:instrText>page</w:instrText>
      </w:r>
      <w:r w:rsidR="00D5241D" w:rsidRPr="002574BD">
        <w:rPr>
          <w:rFonts w:ascii="Times New Roman" w:hAnsi="Times New Roman" w:cs="Times New Roman"/>
          <w:sz w:val="28"/>
          <w:szCs w:val="28"/>
        </w:rPr>
        <w:instrText>":"294-295","</w:instrText>
      </w:r>
      <w:r w:rsidR="00D5241D" w:rsidRPr="002574BD">
        <w:rPr>
          <w:rFonts w:ascii="Times New Roman" w:hAnsi="Times New Roman" w:cs="Times New Roman"/>
          <w:sz w:val="28"/>
          <w:szCs w:val="28"/>
          <w:lang w:val="en-US"/>
        </w:rPr>
        <w:instrText>title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CRC</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Handbook</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Chemistry</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and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Physics</w:instrText>
      </w:r>
      <w:r w:rsidR="00D5241D" w:rsidRPr="002574BD">
        <w:rPr>
          <w:rFonts w:ascii="Times New Roman" w:hAnsi="Times New Roman" w:cs="Times New Roman"/>
          <w:sz w:val="28"/>
          <w:szCs w:val="28"/>
        </w:rPr>
        <w:instrText>-69</w:instrText>
      </w:r>
      <w:r w:rsidR="00D5241D" w:rsidRPr="002574BD">
        <w:rPr>
          <w:rFonts w:ascii="Times New Roman" w:hAnsi="Times New Roman" w:cs="Times New Roman"/>
          <w:sz w:val="28"/>
          <w:szCs w:val="28"/>
          <w:lang w:val="en-US"/>
        </w:rPr>
        <w:instrText>th</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Edition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Editor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Chief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Weast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CRC</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Press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Inc</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Boca</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Raton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Florida</w:instrText>
      </w:r>
      <w:r w:rsidR="00D5241D" w:rsidRPr="002574BD">
        <w:rPr>
          <w:rFonts w:ascii="Times New Roman" w:hAnsi="Times New Roman" w:cs="Times New Roman"/>
          <w:sz w:val="28"/>
          <w:szCs w:val="28"/>
        </w:rPr>
        <w:instrText xml:space="preserve">, 1988, </w:instrText>
      </w:r>
      <w:r w:rsidR="00D5241D" w:rsidRPr="002574BD">
        <w:rPr>
          <w:rFonts w:ascii="Times New Roman" w:hAnsi="Times New Roman" w:cs="Times New Roman"/>
          <w:sz w:val="28"/>
          <w:szCs w:val="28"/>
          <w:lang w:val="en-US"/>
        </w:rPr>
        <w:instrText>pp</w:instrText>
      </w:r>
      <w:r w:rsidR="00D5241D" w:rsidRPr="002574BD">
        <w:rPr>
          <w:rFonts w:ascii="Times New Roman" w:hAnsi="Times New Roman" w:cs="Times New Roman"/>
          <w:sz w:val="28"/>
          <w:szCs w:val="28"/>
        </w:rPr>
        <w:instrText xml:space="preserve">. 2400, </w:instrText>
      </w:r>
      <w:r w:rsidR="00D5241D" w:rsidRPr="002574BD">
        <w:rPr>
          <w:rFonts w:ascii="Times New Roman" w:hAnsi="Times New Roman" w:cs="Times New Roman"/>
          <w:sz w:val="28"/>
          <w:szCs w:val="28"/>
          <w:lang w:val="en-US"/>
        </w:rPr>
        <w:instrText>price</w:instrText>
      </w:r>
      <w:r w:rsidR="00D5241D" w:rsidRPr="002574BD">
        <w:rPr>
          <w:rFonts w:ascii="Times New Roman" w:hAnsi="Times New Roman" w:cs="Times New Roman"/>
          <w:sz w:val="28"/>
          <w:szCs w:val="28"/>
        </w:rPr>
        <w:instrText xml:space="preserve"> £57.50. </w:instrText>
      </w:r>
      <w:r w:rsidR="00D5241D" w:rsidRPr="002574BD">
        <w:rPr>
          <w:rFonts w:ascii="Times New Roman" w:hAnsi="Times New Roman" w:cs="Times New Roman"/>
          <w:sz w:val="28"/>
          <w:szCs w:val="28"/>
          <w:lang w:val="en-US"/>
        </w:rPr>
        <w:instrText>ISBN</w:instrText>
      </w:r>
      <w:r w:rsidR="00D5241D" w:rsidRPr="002574BD">
        <w:rPr>
          <w:rFonts w:ascii="Times New Roman" w:hAnsi="Times New Roman" w:cs="Times New Roman"/>
          <w:sz w:val="28"/>
          <w:szCs w:val="28"/>
        </w:rPr>
        <w:instrText xml:space="preserve"> 0-8493-0369-5","</w:instrText>
      </w:r>
      <w:r w:rsidR="00D5241D" w:rsidRPr="002574BD">
        <w:rPr>
          <w:rFonts w:ascii="Times New Roman" w:hAnsi="Times New Roman" w:cs="Times New Roman"/>
          <w:sz w:val="28"/>
          <w:szCs w:val="28"/>
          <w:lang w:val="en-US"/>
        </w:rPr>
        <w:instrText>type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journal</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volume</w:instrText>
      </w:r>
      <w:r w:rsidR="00D5241D" w:rsidRPr="002574BD">
        <w:rPr>
          <w:rFonts w:ascii="Times New Roman" w:hAnsi="Times New Roman" w:cs="Times New Roman"/>
          <w:sz w:val="28"/>
          <w:szCs w:val="28"/>
        </w:rPr>
        <w:instrText>":"50"},"</w:instrText>
      </w:r>
      <w:r w:rsidR="00D5241D" w:rsidRPr="002574BD">
        <w:rPr>
          <w:rFonts w:ascii="Times New Roman" w:hAnsi="Times New Roman" w:cs="Times New Roman"/>
          <w:sz w:val="28"/>
          <w:szCs w:val="28"/>
          <w:lang w:val="en-US"/>
        </w:rPr>
        <w:instrText>uris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http</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www</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mendeley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com</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documents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uuid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w:instrText>
      </w:r>
      <w:r w:rsidR="00D5241D" w:rsidRPr="002574BD">
        <w:rPr>
          <w:rFonts w:ascii="Times New Roman" w:hAnsi="Times New Roman" w:cs="Times New Roman"/>
          <w:sz w:val="28"/>
          <w:szCs w:val="28"/>
        </w:rPr>
        <w:instrText>5</w:instrText>
      </w:r>
      <w:r w:rsidR="00D5241D" w:rsidRPr="002574BD">
        <w:rPr>
          <w:rFonts w:ascii="Times New Roman" w:hAnsi="Times New Roman" w:cs="Times New Roman"/>
          <w:sz w:val="28"/>
          <w:szCs w:val="28"/>
          <w:lang w:val="en-US"/>
        </w:rPr>
        <w:instrText>e</w:instrText>
      </w:r>
      <w:r w:rsidR="00D5241D" w:rsidRPr="002574BD">
        <w:rPr>
          <w:rFonts w:ascii="Times New Roman" w:hAnsi="Times New Roman" w:cs="Times New Roman"/>
          <w:sz w:val="28"/>
          <w:szCs w:val="28"/>
        </w:rPr>
        <w:instrText>353</w:instrText>
      </w:r>
      <w:r w:rsidR="00D5241D" w:rsidRPr="002574BD">
        <w:rPr>
          <w:rFonts w:ascii="Times New Roman" w:hAnsi="Times New Roman" w:cs="Times New Roman"/>
          <w:sz w:val="28"/>
          <w:szCs w:val="28"/>
          <w:lang w:val="en-US"/>
        </w:rPr>
        <w:instrText>e</w:instrText>
      </w:r>
      <w:r w:rsidR="00D5241D" w:rsidRPr="002574BD">
        <w:rPr>
          <w:rFonts w:ascii="Times New Roman" w:hAnsi="Times New Roman" w:cs="Times New Roman"/>
          <w:sz w:val="28"/>
          <w:szCs w:val="28"/>
        </w:rPr>
        <w:instrText>1-</w:instrText>
      </w:r>
      <w:r w:rsidR="00D5241D" w:rsidRPr="002574BD">
        <w:rPr>
          <w:rFonts w:ascii="Times New Roman" w:hAnsi="Times New Roman" w:cs="Times New Roman"/>
          <w:sz w:val="28"/>
          <w:szCs w:val="28"/>
          <w:lang w:val="en-US"/>
        </w:rPr>
        <w:instrText>aca</w:instrText>
      </w:r>
      <w:r w:rsidR="00D5241D" w:rsidRPr="002574BD">
        <w:rPr>
          <w:rFonts w:ascii="Times New Roman" w:hAnsi="Times New Roman" w:cs="Times New Roman"/>
          <w:sz w:val="28"/>
          <w:szCs w:val="28"/>
        </w:rPr>
        <w:instrText>8-4364-9212-1</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502682</w:instrText>
      </w:r>
      <w:r w:rsidR="00D5241D" w:rsidRPr="002574BD">
        <w:rPr>
          <w:rFonts w:ascii="Times New Roman" w:hAnsi="Times New Roman" w:cs="Times New Roman"/>
          <w:sz w:val="28"/>
          <w:szCs w:val="28"/>
          <w:lang w:val="en-US"/>
        </w:rPr>
        <w:instrText>c</w:instrText>
      </w:r>
      <w:r w:rsidR="00D5241D" w:rsidRPr="002574BD">
        <w:rPr>
          <w:rFonts w:ascii="Times New Roman" w:hAnsi="Times New Roman" w:cs="Times New Roman"/>
          <w:sz w:val="28"/>
          <w:szCs w:val="28"/>
        </w:rPr>
        <w:instrText>8</w:instrText>
      </w:r>
      <w:r w:rsidR="00D5241D" w:rsidRPr="002574BD">
        <w:rPr>
          <w:rFonts w:ascii="Times New Roman" w:hAnsi="Times New Roman" w:cs="Times New Roman"/>
          <w:sz w:val="28"/>
          <w:szCs w:val="28"/>
          <w:lang w:val="en-US"/>
        </w:rPr>
        <w:instrText>e</w:instrText>
      </w:r>
      <w:r w:rsidR="00D5241D" w:rsidRPr="002574BD">
        <w:rPr>
          <w:rFonts w:ascii="Times New Roman" w:hAnsi="Times New Roman" w:cs="Times New Roman"/>
          <w:sz w:val="28"/>
          <w:szCs w:val="28"/>
        </w:rPr>
        <w:instrText>8"]}],"</w:instrText>
      </w:r>
      <w:r w:rsidR="00D5241D" w:rsidRPr="002574BD">
        <w:rPr>
          <w:rFonts w:ascii="Times New Roman" w:hAnsi="Times New Roman" w:cs="Times New Roman"/>
          <w:sz w:val="28"/>
          <w:szCs w:val="28"/>
          <w:lang w:val="en-US"/>
        </w:rPr>
        <w:instrText>mendeley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formattedCitation</w:instrText>
      </w:r>
      <w:r w:rsidR="00D5241D" w:rsidRPr="002574BD">
        <w:rPr>
          <w:rFonts w:ascii="Times New Roman" w:hAnsi="Times New Roman" w:cs="Times New Roman"/>
          <w:sz w:val="28"/>
          <w:szCs w:val="28"/>
        </w:rPr>
        <w:instrText>":"[2,111]","</w:instrText>
      </w:r>
      <w:r w:rsidR="00D5241D" w:rsidRPr="002574BD">
        <w:rPr>
          <w:rFonts w:ascii="Times New Roman" w:hAnsi="Times New Roman" w:cs="Times New Roman"/>
          <w:sz w:val="28"/>
          <w:szCs w:val="28"/>
          <w:lang w:val="en-US"/>
        </w:rPr>
        <w:instrText>plainTextFormattedCitation</w:instrText>
      </w:r>
      <w:r w:rsidR="00D5241D" w:rsidRPr="002574BD">
        <w:rPr>
          <w:rFonts w:ascii="Times New Roman" w:hAnsi="Times New Roman" w:cs="Times New Roman"/>
          <w:sz w:val="28"/>
          <w:szCs w:val="28"/>
        </w:rPr>
        <w:instrText>":"[2,111]","</w:instrText>
      </w:r>
      <w:r w:rsidR="00D5241D" w:rsidRPr="002574BD">
        <w:rPr>
          <w:rFonts w:ascii="Times New Roman" w:hAnsi="Times New Roman" w:cs="Times New Roman"/>
          <w:sz w:val="28"/>
          <w:szCs w:val="28"/>
          <w:lang w:val="en-US"/>
        </w:rPr>
        <w:instrText>previouslyFormattedCitation</w:instrText>
      </w:r>
      <w:r w:rsidR="00D5241D" w:rsidRPr="002574BD">
        <w:rPr>
          <w:rFonts w:ascii="Times New Roman" w:hAnsi="Times New Roman" w:cs="Times New Roman"/>
          <w:sz w:val="28"/>
          <w:szCs w:val="28"/>
        </w:rPr>
        <w:instrText>":"[2,111]"},"</w:instrText>
      </w:r>
      <w:r w:rsidR="00D5241D" w:rsidRPr="002574BD">
        <w:rPr>
          <w:rFonts w:ascii="Times New Roman" w:hAnsi="Times New Roman" w:cs="Times New Roman"/>
          <w:sz w:val="28"/>
          <w:szCs w:val="28"/>
          <w:lang w:val="en-US"/>
        </w:rPr>
        <w:instrText>properties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noteIndex</w:instrText>
      </w:r>
      <w:r w:rsidR="00D5241D" w:rsidRPr="002574BD">
        <w:rPr>
          <w:rFonts w:ascii="Times New Roman" w:hAnsi="Times New Roman" w:cs="Times New Roman"/>
          <w:sz w:val="28"/>
          <w:szCs w:val="28"/>
        </w:rPr>
        <w:instrText>":0},"</w:instrText>
      </w:r>
      <w:r w:rsidR="00D5241D" w:rsidRPr="002574BD">
        <w:rPr>
          <w:rFonts w:ascii="Times New Roman" w:hAnsi="Times New Roman" w:cs="Times New Roman"/>
          <w:sz w:val="28"/>
          <w:szCs w:val="28"/>
          <w:lang w:val="en-US"/>
        </w:rPr>
        <w:instrText>schema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https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github</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com</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citation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style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language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schema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raw</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master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csl</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citation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json</w:instrText>
      </w:r>
      <w:r w:rsidR="00D5241D" w:rsidRPr="002574BD">
        <w:rPr>
          <w:rFonts w:ascii="Times New Roman" w:hAnsi="Times New Roman" w:cs="Times New Roman"/>
          <w:sz w:val="28"/>
          <w:szCs w:val="28"/>
        </w:rPr>
        <w:instrText>"}</w:instrText>
      </w:r>
      <w:r w:rsidRPr="002574BD">
        <w:rPr>
          <w:rFonts w:ascii="Times New Roman" w:hAnsi="Times New Roman" w:cs="Times New Roman"/>
          <w:sz w:val="28"/>
          <w:szCs w:val="28"/>
          <w:lang w:val="en-US"/>
        </w:rPr>
        <w:fldChar w:fldCharType="separate"/>
      </w:r>
      <w:r w:rsidR="00D5241D" w:rsidRPr="002574BD">
        <w:rPr>
          <w:rFonts w:ascii="Times New Roman" w:hAnsi="Times New Roman" w:cs="Times New Roman"/>
          <w:noProof/>
          <w:sz w:val="28"/>
          <w:szCs w:val="28"/>
        </w:rPr>
        <w:t>[2,</w:t>
      </w:r>
      <w:r w:rsidR="00482A7A" w:rsidRPr="002574BD">
        <w:rPr>
          <w:rFonts w:ascii="Times New Roman" w:hAnsi="Times New Roman" w:cs="Times New Roman"/>
          <w:noProof/>
          <w:sz w:val="28"/>
          <w:szCs w:val="28"/>
        </w:rPr>
        <w:t xml:space="preserve"> р.</w:t>
      </w:r>
      <w:r w:rsidR="000A7C95" w:rsidRPr="002574BD">
        <w:rPr>
          <w:rFonts w:ascii="Times New Roman" w:hAnsi="Times New Roman" w:cs="Times New Roman"/>
          <w:noProof/>
          <w:sz w:val="28"/>
          <w:szCs w:val="28"/>
        </w:rPr>
        <w:t xml:space="preserve"> 676</w:t>
      </w:r>
      <w:r w:rsidR="00482A7A" w:rsidRPr="002574BD">
        <w:rPr>
          <w:rFonts w:ascii="Times New Roman" w:hAnsi="Times New Roman" w:cs="Times New Roman"/>
          <w:noProof/>
          <w:sz w:val="28"/>
          <w:szCs w:val="28"/>
        </w:rPr>
        <w:t xml:space="preserve">; </w:t>
      </w:r>
      <w:r w:rsidR="00D5241D" w:rsidRPr="002574BD">
        <w:rPr>
          <w:rFonts w:ascii="Times New Roman" w:hAnsi="Times New Roman" w:cs="Times New Roman"/>
          <w:noProof/>
          <w:sz w:val="28"/>
          <w:szCs w:val="28"/>
        </w:rPr>
        <w:t>111]</w:t>
      </w:r>
      <w:r w:rsidRPr="002574BD">
        <w:rPr>
          <w:rFonts w:ascii="Times New Roman" w:hAnsi="Times New Roman" w:cs="Times New Roman"/>
          <w:sz w:val="28"/>
          <w:szCs w:val="28"/>
          <w:lang w:val="en-US"/>
        </w:rPr>
        <w:fldChar w:fldCharType="end"/>
      </w:r>
      <w:r w:rsidRPr="002574BD">
        <w:rPr>
          <w:rFonts w:ascii="Times New Roman" w:hAnsi="Times New Roman" w:cs="Times New Roman"/>
          <w:sz w:val="28"/>
          <w:szCs w:val="28"/>
        </w:rPr>
        <w:t xml:space="preserve"> и β-</w:t>
      </w:r>
      <w:r w:rsidRPr="002574BD">
        <w:rPr>
          <w:rFonts w:ascii="Times New Roman" w:hAnsi="Times New Roman" w:cs="Times New Roman"/>
          <w:sz w:val="28"/>
          <w:szCs w:val="28"/>
          <w:lang w:val="en-US"/>
        </w:rPr>
        <w:t>Ga</w:t>
      </w:r>
      <w:r w:rsidRPr="002574BD">
        <w:rPr>
          <w:rFonts w:ascii="Times New Roman" w:hAnsi="Times New Roman" w:cs="Times New Roman"/>
          <w:sz w:val="28"/>
          <w:szCs w:val="28"/>
          <w:vertAlign w:val="subscript"/>
        </w:rPr>
        <w:t>2</w:t>
      </w:r>
      <w:r w:rsidRPr="002574BD">
        <w:rPr>
          <w:rFonts w:ascii="Times New Roman" w:hAnsi="Times New Roman" w:cs="Times New Roman"/>
          <w:sz w:val="28"/>
          <w:szCs w:val="28"/>
          <w:lang w:val="en-US"/>
        </w:rPr>
        <w:t>O</w:t>
      </w:r>
      <w:r w:rsidRPr="002574BD">
        <w:rPr>
          <w:rFonts w:ascii="Times New Roman" w:hAnsi="Times New Roman" w:cs="Times New Roman"/>
          <w:sz w:val="28"/>
          <w:szCs w:val="28"/>
          <w:vertAlign w:val="subscript"/>
        </w:rPr>
        <w:t>3</w:t>
      </w:r>
      <w:r w:rsidRPr="002574BD">
        <w:rPr>
          <w:rFonts w:ascii="Times New Roman" w:hAnsi="Times New Roman" w:cs="Times New Roman"/>
          <w:sz w:val="28"/>
          <w:szCs w:val="28"/>
        </w:rPr>
        <w:t xml:space="preserve">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lang w:val="en-US"/>
        </w:rPr>
        <w:instrText>ADDIN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CSL</w:instrText>
      </w:r>
      <w:r w:rsidR="00D5241D" w:rsidRPr="002574BD">
        <w:rPr>
          <w:rFonts w:ascii="Times New Roman" w:hAnsi="Times New Roman" w:cs="Times New Roman"/>
          <w:sz w:val="28"/>
          <w:szCs w:val="28"/>
        </w:rPr>
        <w:instrText>_</w:instrText>
      </w:r>
      <w:r w:rsidR="00D5241D" w:rsidRPr="002574BD">
        <w:rPr>
          <w:rFonts w:ascii="Times New Roman" w:hAnsi="Times New Roman" w:cs="Times New Roman"/>
          <w:sz w:val="28"/>
          <w:szCs w:val="28"/>
          <w:lang w:val="en-US"/>
        </w:rPr>
        <w:instrText>CITATION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citationItems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ITEM</w:instrText>
      </w:r>
      <w:r w:rsidR="00D5241D" w:rsidRPr="002574BD">
        <w:rPr>
          <w:rFonts w:ascii="Times New Roman" w:hAnsi="Times New Roman" w:cs="Times New Roman"/>
          <w:sz w:val="28"/>
          <w:szCs w:val="28"/>
        </w:rPr>
        <w:instrText>-1","</w:instrText>
      </w:r>
      <w:r w:rsidR="00D5241D" w:rsidRPr="002574BD">
        <w:rPr>
          <w:rFonts w:ascii="Times New Roman" w:hAnsi="Times New Roman" w:cs="Times New Roman"/>
          <w:sz w:val="28"/>
          <w:szCs w:val="28"/>
          <w:lang w:val="en-US"/>
        </w:rPr>
        <w:instrText>itemData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DOI</w:instrText>
      </w:r>
      <w:r w:rsidR="00D5241D" w:rsidRPr="002574BD">
        <w:rPr>
          <w:rFonts w:ascii="Times New Roman" w:hAnsi="Times New Roman" w:cs="Times New Roman"/>
          <w:sz w:val="28"/>
          <w:szCs w:val="28"/>
        </w:rPr>
        <w:instrText>":"10.1063/1.4940444","</w:instrText>
      </w:r>
      <w:r w:rsidR="00D5241D" w:rsidRPr="002574BD">
        <w:rPr>
          <w:rFonts w:ascii="Times New Roman" w:hAnsi="Times New Roman" w:cs="Times New Roman"/>
          <w:sz w:val="28"/>
          <w:szCs w:val="28"/>
          <w:lang w:val="en-US"/>
        </w:rPr>
        <w:instrText>ISSN</w:instrText>
      </w:r>
      <w:r w:rsidR="00D5241D" w:rsidRPr="002574BD">
        <w:rPr>
          <w:rFonts w:ascii="Times New Roman" w:hAnsi="Times New Roman" w:cs="Times New Roman"/>
          <w:sz w:val="28"/>
          <w:szCs w:val="28"/>
        </w:rPr>
        <w:instrText>":"00036951","</w:instrText>
      </w:r>
      <w:r w:rsidR="00D5241D" w:rsidRPr="002574BD">
        <w:rPr>
          <w:rFonts w:ascii="Times New Roman" w:hAnsi="Times New Roman" w:cs="Times New Roman"/>
          <w:sz w:val="28"/>
          <w:szCs w:val="28"/>
          <w:lang w:val="en-US"/>
        </w:rPr>
        <w:instrText>author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family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Varley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given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B</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names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false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suffix</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family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Weber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given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names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false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suffix</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family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Janotti</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given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names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false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suffix</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family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Walle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given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Van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names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false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suffix</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container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title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Applied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Physics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Letters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ITEM</w:instrText>
      </w:r>
      <w:r w:rsidR="00D5241D" w:rsidRPr="002574BD">
        <w:rPr>
          <w:rFonts w:ascii="Times New Roman" w:hAnsi="Times New Roman" w:cs="Times New Roman"/>
          <w:sz w:val="28"/>
          <w:szCs w:val="28"/>
        </w:rPr>
        <w:instrText>-1","</w:instrText>
      </w:r>
      <w:r w:rsidR="00D5241D" w:rsidRPr="002574BD">
        <w:rPr>
          <w:rFonts w:ascii="Times New Roman" w:hAnsi="Times New Roman" w:cs="Times New Roman"/>
          <w:sz w:val="28"/>
          <w:szCs w:val="28"/>
          <w:lang w:val="en-US"/>
        </w:rPr>
        <w:instrText>issue</w:instrText>
      </w:r>
      <w:r w:rsidR="00D5241D" w:rsidRPr="002574BD">
        <w:rPr>
          <w:rFonts w:ascii="Times New Roman" w:hAnsi="Times New Roman" w:cs="Times New Roman"/>
          <w:sz w:val="28"/>
          <w:szCs w:val="28"/>
        </w:rPr>
        <w:instrText>":"3","</w:instrText>
      </w:r>
      <w:r w:rsidR="00D5241D" w:rsidRPr="002574BD">
        <w:rPr>
          <w:rFonts w:ascii="Times New Roman" w:hAnsi="Times New Roman" w:cs="Times New Roman"/>
          <w:sz w:val="28"/>
          <w:szCs w:val="28"/>
          <w:lang w:val="en-US"/>
        </w:rPr>
        <w:instrText>issued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date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parts</w:instrText>
      </w:r>
      <w:r w:rsidR="00D5241D" w:rsidRPr="002574BD">
        <w:rPr>
          <w:rFonts w:ascii="Times New Roman" w:hAnsi="Times New Roman" w:cs="Times New Roman"/>
          <w:sz w:val="28"/>
          <w:szCs w:val="28"/>
        </w:rPr>
        <w:instrText>":[["2016"]]},"</w:instrText>
      </w:r>
      <w:r w:rsidR="00D5241D" w:rsidRPr="002574BD">
        <w:rPr>
          <w:rFonts w:ascii="Times New Roman" w:hAnsi="Times New Roman" w:cs="Times New Roman"/>
          <w:sz w:val="28"/>
          <w:szCs w:val="28"/>
          <w:lang w:val="en-US"/>
        </w:rPr>
        <w:instrText>title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Erratum</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oxygen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vacancies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and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donor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impurities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β</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Ga</w:instrText>
      </w:r>
      <w:r w:rsidR="00D5241D" w:rsidRPr="002574BD">
        <w:rPr>
          <w:rFonts w:ascii="Times New Roman" w:hAnsi="Times New Roman" w:cs="Times New Roman"/>
          <w:sz w:val="28"/>
          <w:szCs w:val="28"/>
        </w:rPr>
        <w:instrText>2</w:instrText>
      </w:r>
      <w:r w:rsidR="00D5241D" w:rsidRPr="002574BD">
        <w:rPr>
          <w:rFonts w:ascii="Times New Roman" w:hAnsi="Times New Roman" w:cs="Times New Roman"/>
          <w:sz w:val="28"/>
          <w:szCs w:val="28"/>
          <w:lang w:val="en-US"/>
        </w:rPr>
        <w:instrText>O</w:instrText>
      </w:r>
      <w:r w:rsidR="00D5241D" w:rsidRPr="002574BD">
        <w:rPr>
          <w:rFonts w:ascii="Times New Roman" w:hAnsi="Times New Roman" w:cs="Times New Roman"/>
          <w:sz w:val="28"/>
          <w:szCs w:val="28"/>
        </w:rPr>
        <w:instrText>3 (</w:instrText>
      </w:r>
      <w:r w:rsidR="00D5241D" w:rsidRPr="002574BD">
        <w:rPr>
          <w:rFonts w:ascii="Times New Roman" w:hAnsi="Times New Roman" w:cs="Times New Roman"/>
          <w:sz w:val="28"/>
          <w:szCs w:val="28"/>
          <w:lang w:val="en-US"/>
        </w:rPr>
        <w:instrText>Applied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Physics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Letters</w:instrText>
      </w:r>
      <w:r w:rsidR="00D5241D" w:rsidRPr="002574BD">
        <w:rPr>
          <w:rFonts w:ascii="Times New Roman" w:hAnsi="Times New Roman" w:cs="Times New Roman"/>
          <w:sz w:val="28"/>
          <w:szCs w:val="28"/>
        </w:rPr>
        <w:instrText xml:space="preserve"> (2010) 97 (142106))","</w:instrText>
      </w:r>
      <w:r w:rsidR="00D5241D" w:rsidRPr="002574BD">
        <w:rPr>
          <w:rFonts w:ascii="Times New Roman" w:hAnsi="Times New Roman" w:cs="Times New Roman"/>
          <w:sz w:val="28"/>
          <w:szCs w:val="28"/>
          <w:lang w:val="en-US"/>
        </w:rPr>
        <w:instrText>type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volume</w:instrText>
      </w:r>
      <w:r w:rsidR="00D5241D" w:rsidRPr="002574BD">
        <w:rPr>
          <w:rFonts w:ascii="Times New Roman" w:hAnsi="Times New Roman" w:cs="Times New Roman"/>
          <w:sz w:val="28"/>
          <w:szCs w:val="28"/>
        </w:rPr>
        <w:instrText>":"108"},"</w:instrText>
      </w:r>
      <w:r w:rsidR="00D5241D" w:rsidRPr="002574BD">
        <w:rPr>
          <w:rFonts w:ascii="Times New Roman" w:hAnsi="Times New Roman" w:cs="Times New Roman"/>
          <w:sz w:val="28"/>
          <w:szCs w:val="28"/>
          <w:lang w:val="en-US"/>
        </w:rPr>
        <w:instrText>uris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http</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www</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mendeley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com</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documents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uuid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0</w:instrText>
      </w:r>
      <w:r w:rsidR="00D5241D" w:rsidRPr="002574BD">
        <w:rPr>
          <w:rFonts w:ascii="Times New Roman" w:hAnsi="Times New Roman" w:cs="Times New Roman"/>
          <w:sz w:val="28"/>
          <w:szCs w:val="28"/>
          <w:lang w:val="en-US"/>
        </w:rPr>
        <w:instrText>c</w:instrText>
      </w:r>
      <w:r w:rsidR="00D5241D" w:rsidRPr="002574BD">
        <w:rPr>
          <w:rFonts w:ascii="Times New Roman" w:hAnsi="Times New Roman" w:cs="Times New Roman"/>
          <w:sz w:val="28"/>
          <w:szCs w:val="28"/>
        </w:rPr>
        <w:instrText>20</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8</w:instrText>
      </w:r>
      <w:r w:rsidR="00D5241D" w:rsidRPr="002574BD">
        <w:rPr>
          <w:rFonts w:ascii="Times New Roman" w:hAnsi="Times New Roman" w:cs="Times New Roman"/>
          <w:sz w:val="28"/>
          <w:szCs w:val="28"/>
          <w:lang w:val="en-US"/>
        </w:rPr>
        <w:instrText>b</w:instrText>
      </w:r>
      <w:r w:rsidR="00D5241D" w:rsidRPr="002574BD">
        <w:rPr>
          <w:rFonts w:ascii="Times New Roman" w:hAnsi="Times New Roman" w:cs="Times New Roman"/>
          <w:sz w:val="28"/>
          <w:szCs w:val="28"/>
        </w:rPr>
        <w:instrText>-4652-3</w:instrText>
      </w:r>
      <w:r w:rsidR="00D5241D" w:rsidRPr="002574BD">
        <w:rPr>
          <w:rFonts w:ascii="Times New Roman" w:hAnsi="Times New Roman" w:cs="Times New Roman"/>
          <w:sz w:val="28"/>
          <w:szCs w:val="28"/>
          <w:lang w:val="en-US"/>
        </w:rPr>
        <w:instrText>b</w:instrText>
      </w:r>
      <w:r w:rsidR="00D5241D" w:rsidRPr="002574BD">
        <w:rPr>
          <w:rFonts w:ascii="Times New Roman" w:hAnsi="Times New Roman" w:cs="Times New Roman"/>
          <w:sz w:val="28"/>
          <w:szCs w:val="28"/>
        </w:rPr>
        <w:instrText>71-</w:instrText>
      </w:r>
      <w:r w:rsidR="00D5241D" w:rsidRPr="002574BD">
        <w:rPr>
          <w:rFonts w:ascii="Times New Roman" w:hAnsi="Times New Roman" w:cs="Times New Roman"/>
          <w:sz w:val="28"/>
          <w:szCs w:val="28"/>
          <w:lang w:val="en-US"/>
        </w:rPr>
        <w:instrText>bb</w:instrText>
      </w:r>
      <w:r w:rsidR="00D5241D" w:rsidRPr="002574BD">
        <w:rPr>
          <w:rFonts w:ascii="Times New Roman" w:hAnsi="Times New Roman" w:cs="Times New Roman"/>
          <w:sz w:val="28"/>
          <w:szCs w:val="28"/>
        </w:rPr>
        <w:instrText>33-122433</w:instrText>
      </w:r>
      <w:r w:rsidR="00D5241D" w:rsidRPr="002574BD">
        <w:rPr>
          <w:rFonts w:ascii="Times New Roman" w:hAnsi="Times New Roman" w:cs="Times New Roman"/>
          <w:sz w:val="28"/>
          <w:szCs w:val="28"/>
          <w:lang w:val="en-US"/>
        </w:rPr>
        <w:instrText>baf</w:instrText>
      </w:r>
      <w:r w:rsidR="00D5241D" w:rsidRPr="002574BD">
        <w:rPr>
          <w:rFonts w:ascii="Times New Roman" w:hAnsi="Times New Roman" w:cs="Times New Roman"/>
          <w:sz w:val="28"/>
          <w:szCs w:val="28"/>
        </w:rPr>
        <w:instrText>593"]},{"</w:instrText>
      </w:r>
      <w:r w:rsidR="00D5241D" w:rsidRPr="002574BD">
        <w:rPr>
          <w:rFonts w:ascii="Times New Roman" w:hAnsi="Times New Roman" w:cs="Times New Roman"/>
          <w:sz w:val="28"/>
          <w:szCs w:val="28"/>
          <w:lang w:val="en-US"/>
        </w:rPr>
        <w:instrText>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ITEM</w:instrText>
      </w:r>
      <w:r w:rsidR="00D5241D" w:rsidRPr="002574BD">
        <w:rPr>
          <w:rFonts w:ascii="Times New Roman" w:hAnsi="Times New Roman" w:cs="Times New Roman"/>
          <w:sz w:val="28"/>
          <w:szCs w:val="28"/>
        </w:rPr>
        <w:instrText>-2","</w:instrText>
      </w:r>
      <w:r w:rsidR="00D5241D" w:rsidRPr="002574BD">
        <w:rPr>
          <w:rFonts w:ascii="Times New Roman" w:hAnsi="Times New Roman" w:cs="Times New Roman"/>
          <w:sz w:val="28"/>
          <w:szCs w:val="28"/>
          <w:lang w:val="en-US"/>
        </w:rPr>
        <w:instrText>itemData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DOI</w:instrText>
      </w:r>
      <w:r w:rsidR="00D5241D" w:rsidRPr="002574BD">
        <w:rPr>
          <w:rFonts w:ascii="Times New Roman" w:hAnsi="Times New Roman" w:cs="Times New Roman"/>
          <w:sz w:val="28"/>
          <w:szCs w:val="28"/>
        </w:rPr>
        <w:instrText>":"10.1063/1.3309694","</w:instrText>
      </w:r>
      <w:r w:rsidR="00D5241D" w:rsidRPr="002574BD">
        <w:rPr>
          <w:rFonts w:ascii="Times New Roman" w:hAnsi="Times New Roman" w:cs="Times New Roman"/>
          <w:sz w:val="28"/>
          <w:szCs w:val="28"/>
          <w:lang w:val="en-US"/>
        </w:rPr>
        <w:instrText>ISSN</w:instrText>
      </w:r>
      <w:r w:rsidR="00D5241D" w:rsidRPr="002574BD">
        <w:rPr>
          <w:rFonts w:ascii="Times New Roman" w:hAnsi="Times New Roman" w:cs="Times New Roman"/>
          <w:sz w:val="28"/>
          <w:szCs w:val="28"/>
        </w:rPr>
        <w:instrText>":"00036951","</w:instrText>
      </w:r>
      <w:r w:rsidR="00D5241D" w:rsidRPr="002574BD">
        <w:rPr>
          <w:rFonts w:ascii="Times New Roman" w:hAnsi="Times New Roman" w:cs="Times New Roman"/>
          <w:sz w:val="28"/>
          <w:szCs w:val="28"/>
          <w:lang w:val="en-US"/>
        </w:rPr>
        <w:instrText>abstract</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The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electrical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nature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muonium</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transparent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conducting</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oxide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material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Ga</w:instrText>
      </w:r>
      <w:r w:rsidR="00D5241D" w:rsidRPr="002574BD">
        <w:rPr>
          <w:rFonts w:ascii="Times New Roman" w:hAnsi="Times New Roman" w:cs="Times New Roman"/>
          <w:sz w:val="28"/>
          <w:szCs w:val="28"/>
        </w:rPr>
        <w:instrText xml:space="preserve">2 </w:instrText>
      </w:r>
      <w:r w:rsidR="00D5241D" w:rsidRPr="002574BD">
        <w:rPr>
          <w:rFonts w:ascii="Times New Roman" w:hAnsi="Times New Roman" w:cs="Times New Roman"/>
          <w:sz w:val="28"/>
          <w:szCs w:val="28"/>
          <w:lang w:val="en-US"/>
        </w:rPr>
        <w:instrText>O</w:instrText>
      </w:r>
      <w:r w:rsidR="00D5241D" w:rsidRPr="002574BD">
        <w:rPr>
          <w:rFonts w:ascii="Times New Roman" w:hAnsi="Times New Roman" w:cs="Times New Roman"/>
          <w:sz w:val="28"/>
          <w:szCs w:val="28"/>
        </w:rPr>
        <w:instrText xml:space="preserve">3 </w:instrText>
      </w:r>
      <w:r w:rsidR="00D5241D" w:rsidRPr="002574BD">
        <w:rPr>
          <w:rFonts w:ascii="Times New Roman" w:hAnsi="Times New Roman" w:cs="Times New Roman"/>
          <w:sz w:val="28"/>
          <w:szCs w:val="28"/>
          <w:lang w:val="en-US"/>
        </w:rPr>
        <w:instrText>is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investigated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via</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muon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spin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rotation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and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relaxation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spectroscopy</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found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to</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be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shallow</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donor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with</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effective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donor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depth</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15≤ </w:instrText>
      </w:r>
      <w:r w:rsidR="00D5241D" w:rsidRPr="002574BD">
        <w:rPr>
          <w:rFonts w:ascii="Times New Roman" w:hAnsi="Times New Roman" w:cs="Times New Roman"/>
          <w:sz w:val="28"/>
          <w:szCs w:val="28"/>
          <w:lang w:val="en-US"/>
        </w:rPr>
        <w:instrText>ED</w:instrText>
      </w:r>
      <w:r w:rsidR="00D5241D" w:rsidRPr="002574BD">
        <w:rPr>
          <w:rFonts w:ascii="Times New Roman" w:hAnsi="Times New Roman" w:cs="Times New Roman"/>
          <w:sz w:val="28"/>
          <w:szCs w:val="28"/>
        </w:rPr>
        <w:instrText xml:space="preserve"> ≤30 </w:instrText>
      </w:r>
      <w:r w:rsidR="00D5241D" w:rsidRPr="002574BD">
        <w:rPr>
          <w:rFonts w:ascii="Times New Roman" w:hAnsi="Times New Roman" w:cs="Times New Roman"/>
          <w:sz w:val="28"/>
          <w:szCs w:val="28"/>
          <w:lang w:val="en-US"/>
        </w:rPr>
        <w:instrText>meV</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and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hyperfine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splitting</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0.13±0.01 </w:instrText>
      </w:r>
      <w:r w:rsidR="00D5241D" w:rsidRPr="002574BD">
        <w:rPr>
          <w:rFonts w:ascii="Times New Roman" w:hAnsi="Times New Roman" w:cs="Times New Roman"/>
          <w:sz w:val="28"/>
          <w:szCs w:val="28"/>
          <w:lang w:val="en-US"/>
        </w:rPr>
        <w:instrText>MHz</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This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contrast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to</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deep</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level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observed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majority</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semiconductors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but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supports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recent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suggestion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that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muonium</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should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be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shallow</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donor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across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class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transparent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conducting</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oxides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These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observations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suggest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that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hydrogen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will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also</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be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shallow</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donor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Ga</w:instrText>
      </w:r>
      <w:r w:rsidR="00D5241D" w:rsidRPr="002574BD">
        <w:rPr>
          <w:rFonts w:ascii="Times New Roman" w:hAnsi="Times New Roman" w:cs="Times New Roman"/>
          <w:sz w:val="28"/>
          <w:szCs w:val="28"/>
        </w:rPr>
        <w:instrText xml:space="preserve"> 2 </w:instrText>
      </w:r>
      <w:r w:rsidR="00D5241D" w:rsidRPr="002574BD">
        <w:rPr>
          <w:rFonts w:ascii="Times New Roman" w:hAnsi="Times New Roman" w:cs="Times New Roman"/>
          <w:sz w:val="28"/>
          <w:szCs w:val="28"/>
          <w:lang w:val="en-US"/>
        </w:rPr>
        <w:instrText>O</w:instrText>
      </w:r>
      <w:r w:rsidR="00D5241D" w:rsidRPr="002574BD">
        <w:rPr>
          <w:rFonts w:ascii="Times New Roman" w:hAnsi="Times New Roman" w:cs="Times New Roman"/>
          <w:sz w:val="28"/>
          <w:szCs w:val="28"/>
        </w:rPr>
        <w:instrText xml:space="preserve">3, </w:instrText>
      </w:r>
      <w:r w:rsidR="00D5241D" w:rsidRPr="002574BD">
        <w:rPr>
          <w:rFonts w:ascii="Times New Roman" w:hAnsi="Times New Roman" w:cs="Times New Roman"/>
          <w:sz w:val="28"/>
          <w:szCs w:val="28"/>
          <w:lang w:val="en-US"/>
        </w:rPr>
        <w:instrText>with</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important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implications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both</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for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unintentional</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conductivity</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and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deliberate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type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doping</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this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material</w:instrText>
      </w:r>
      <w:r w:rsidR="00D5241D" w:rsidRPr="002574BD">
        <w:rPr>
          <w:rFonts w:ascii="Times New Roman" w:hAnsi="Times New Roman" w:cs="Times New Roman"/>
          <w:sz w:val="28"/>
          <w:szCs w:val="28"/>
        </w:rPr>
        <w:instrText xml:space="preserve">. © 2010 </w:instrText>
      </w:r>
      <w:r w:rsidR="00D5241D" w:rsidRPr="002574BD">
        <w:rPr>
          <w:rFonts w:ascii="Times New Roman" w:hAnsi="Times New Roman" w:cs="Times New Roman"/>
          <w:sz w:val="28"/>
          <w:szCs w:val="28"/>
          <w:lang w:val="en-US"/>
        </w:rPr>
        <w:instrText>American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Institute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Physics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author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family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King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given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names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false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suffix</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family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McKenzie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given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names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false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suffix</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family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Veal</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given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T</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dropping</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names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false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suffix</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container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title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Applied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Physics</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Letters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ITEM</w:instrText>
      </w:r>
      <w:r w:rsidR="00D5241D" w:rsidRPr="002574BD">
        <w:rPr>
          <w:rFonts w:ascii="Times New Roman" w:hAnsi="Times New Roman" w:cs="Times New Roman"/>
          <w:sz w:val="28"/>
          <w:szCs w:val="28"/>
        </w:rPr>
        <w:instrText>-2","</w:instrText>
      </w:r>
      <w:r w:rsidR="00D5241D" w:rsidRPr="002574BD">
        <w:rPr>
          <w:rFonts w:ascii="Times New Roman" w:hAnsi="Times New Roman" w:cs="Times New Roman"/>
          <w:sz w:val="28"/>
          <w:szCs w:val="28"/>
          <w:lang w:val="en-US"/>
        </w:rPr>
        <w:instrText>issue</w:instrText>
      </w:r>
      <w:r w:rsidR="00D5241D" w:rsidRPr="002574BD">
        <w:rPr>
          <w:rFonts w:ascii="Times New Roman" w:hAnsi="Times New Roman" w:cs="Times New Roman"/>
          <w:sz w:val="28"/>
          <w:szCs w:val="28"/>
        </w:rPr>
        <w:instrText>":"6","</w:instrText>
      </w:r>
      <w:r w:rsidR="00D5241D" w:rsidRPr="002574BD">
        <w:rPr>
          <w:rFonts w:ascii="Times New Roman" w:hAnsi="Times New Roman" w:cs="Times New Roman"/>
          <w:sz w:val="28"/>
          <w:szCs w:val="28"/>
          <w:lang w:val="en-US"/>
        </w:rPr>
        <w:instrText>issued</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date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parts</w:instrText>
      </w:r>
      <w:r w:rsidR="00D5241D" w:rsidRPr="002574BD">
        <w:rPr>
          <w:rFonts w:ascii="Times New Roman" w:hAnsi="Times New Roman" w:cs="Times New Roman"/>
          <w:sz w:val="28"/>
          <w:szCs w:val="28"/>
        </w:rPr>
        <w:instrText>":[["2010"]]},"</w:instrText>
      </w:r>
      <w:r w:rsidR="00D5241D" w:rsidRPr="002574BD">
        <w:rPr>
          <w:rFonts w:ascii="Times New Roman" w:hAnsi="Times New Roman" w:cs="Times New Roman"/>
          <w:sz w:val="28"/>
          <w:szCs w:val="28"/>
          <w:lang w:val="en-US"/>
        </w:rPr>
        <w:instrText>page</w:instrText>
      </w:r>
      <w:r w:rsidR="00D5241D" w:rsidRPr="002574BD">
        <w:rPr>
          <w:rFonts w:ascii="Times New Roman" w:hAnsi="Times New Roman" w:cs="Times New Roman"/>
          <w:sz w:val="28"/>
          <w:szCs w:val="28"/>
        </w:rPr>
        <w:instrText>":"2-4","</w:instrText>
      </w:r>
      <w:r w:rsidR="00D5241D" w:rsidRPr="002574BD">
        <w:rPr>
          <w:rFonts w:ascii="Times New Roman" w:hAnsi="Times New Roman" w:cs="Times New Roman"/>
          <w:sz w:val="28"/>
          <w:szCs w:val="28"/>
          <w:lang w:val="en-US"/>
        </w:rPr>
        <w:instrText>title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Observation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of</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shallow</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donor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muonium</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in</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Ga</w:instrText>
      </w:r>
      <w:r w:rsidR="00D5241D" w:rsidRPr="002574BD">
        <w:rPr>
          <w:rFonts w:ascii="Times New Roman" w:hAnsi="Times New Roman" w:cs="Times New Roman"/>
          <w:sz w:val="28"/>
          <w:szCs w:val="28"/>
        </w:rPr>
        <w:instrText xml:space="preserve">2 </w:instrText>
      </w:r>
      <w:r w:rsidR="00D5241D" w:rsidRPr="002574BD">
        <w:rPr>
          <w:rFonts w:ascii="Times New Roman" w:hAnsi="Times New Roman" w:cs="Times New Roman"/>
          <w:sz w:val="28"/>
          <w:szCs w:val="28"/>
          <w:lang w:val="en-US"/>
        </w:rPr>
        <w:instrText>O</w:instrText>
      </w:r>
      <w:r w:rsidR="00D5241D" w:rsidRPr="002574BD">
        <w:rPr>
          <w:rFonts w:ascii="Times New Roman" w:hAnsi="Times New Roman" w:cs="Times New Roman"/>
          <w:sz w:val="28"/>
          <w:szCs w:val="28"/>
        </w:rPr>
        <w:instrText xml:space="preserve">3: </w:instrText>
      </w:r>
      <w:r w:rsidR="00D5241D" w:rsidRPr="002574BD">
        <w:rPr>
          <w:rFonts w:ascii="Times New Roman" w:hAnsi="Times New Roman" w:cs="Times New Roman"/>
          <w:sz w:val="28"/>
          <w:szCs w:val="28"/>
          <w:lang w:val="en-US"/>
        </w:rPr>
        <w:instrText>Evidence</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for</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hydrogen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induced</w:instrText>
      </w:r>
      <w:r w:rsidR="00D5241D" w:rsidRPr="002574BD">
        <w:rPr>
          <w:rFonts w:ascii="Times New Roman" w:hAnsi="Times New Roman" w:cs="Times New Roman"/>
          <w:sz w:val="28"/>
          <w:szCs w:val="28"/>
        </w:rPr>
        <w:instrText xml:space="preserve"> </w:instrText>
      </w:r>
      <w:r w:rsidR="00D5241D" w:rsidRPr="002574BD">
        <w:rPr>
          <w:rFonts w:ascii="Times New Roman" w:hAnsi="Times New Roman" w:cs="Times New Roman"/>
          <w:sz w:val="28"/>
          <w:szCs w:val="28"/>
          <w:lang w:val="en-US"/>
        </w:rPr>
        <w:instrText>conductivity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type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article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journal</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volume</w:instrText>
      </w:r>
      <w:r w:rsidR="00D5241D" w:rsidRPr="002574BD">
        <w:rPr>
          <w:rFonts w:ascii="Times New Roman" w:hAnsi="Times New Roman" w:cs="Times New Roman"/>
          <w:sz w:val="28"/>
          <w:szCs w:val="28"/>
        </w:rPr>
        <w:instrText>":"96"},"</w:instrText>
      </w:r>
      <w:r w:rsidR="00D5241D" w:rsidRPr="002574BD">
        <w:rPr>
          <w:rFonts w:ascii="Times New Roman" w:hAnsi="Times New Roman" w:cs="Times New Roman"/>
          <w:sz w:val="28"/>
          <w:szCs w:val="28"/>
          <w:lang w:val="en-US"/>
        </w:rPr>
        <w:instrText>uris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http</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www</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mendeley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com</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documents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uuid</w:instrText>
      </w:r>
      <w:r w:rsidR="00D5241D" w:rsidRPr="002574BD">
        <w:rPr>
          <w:rFonts w:ascii="Times New Roman" w:hAnsi="Times New Roman" w:cs="Times New Roman"/>
          <w:sz w:val="28"/>
          <w:szCs w:val="28"/>
        </w:rPr>
        <w:instrText>=1</w:instrText>
      </w:r>
      <w:r w:rsidR="00D5241D" w:rsidRPr="002574BD">
        <w:rPr>
          <w:rFonts w:ascii="Times New Roman" w:hAnsi="Times New Roman" w:cs="Times New Roman"/>
          <w:sz w:val="28"/>
          <w:szCs w:val="28"/>
          <w:lang w:val="en-US"/>
        </w:rPr>
        <w:instrText>fdc</w:instrText>
      </w:r>
      <w:r w:rsidR="00D5241D" w:rsidRPr="002574BD">
        <w:rPr>
          <w:rFonts w:ascii="Times New Roman" w:hAnsi="Times New Roman" w:cs="Times New Roman"/>
          <w:sz w:val="28"/>
          <w:szCs w:val="28"/>
        </w:rPr>
        <w:instrText>48</w:instrText>
      </w:r>
      <w:r w:rsidR="00D5241D" w:rsidRPr="002574BD">
        <w:rPr>
          <w:rFonts w:ascii="Times New Roman" w:hAnsi="Times New Roman" w:cs="Times New Roman"/>
          <w:sz w:val="28"/>
          <w:szCs w:val="28"/>
          <w:lang w:val="en-US"/>
        </w:rPr>
        <w:instrText>e</w:instrText>
      </w:r>
      <w:r w:rsidR="00D5241D" w:rsidRPr="002574BD">
        <w:rPr>
          <w:rFonts w:ascii="Times New Roman" w:hAnsi="Times New Roman" w:cs="Times New Roman"/>
          <w:sz w:val="28"/>
          <w:szCs w:val="28"/>
        </w:rPr>
        <w:instrText>0-</w:instrText>
      </w:r>
      <w:r w:rsidR="00D5241D" w:rsidRPr="002574BD">
        <w:rPr>
          <w:rFonts w:ascii="Times New Roman" w:hAnsi="Times New Roman" w:cs="Times New Roman"/>
          <w:sz w:val="28"/>
          <w:szCs w:val="28"/>
          <w:lang w:val="en-US"/>
        </w:rPr>
        <w:instrText>e</w:instrText>
      </w:r>
      <w:r w:rsidR="00D5241D" w:rsidRPr="002574BD">
        <w:rPr>
          <w:rFonts w:ascii="Times New Roman" w:hAnsi="Times New Roman" w:cs="Times New Roman"/>
          <w:sz w:val="28"/>
          <w:szCs w:val="28"/>
        </w:rPr>
        <w:instrText>9</w:instrText>
      </w:r>
      <w:r w:rsidR="00D5241D" w:rsidRPr="002574BD">
        <w:rPr>
          <w:rFonts w:ascii="Times New Roman" w:hAnsi="Times New Roman" w:cs="Times New Roman"/>
          <w:sz w:val="28"/>
          <w:szCs w:val="28"/>
          <w:lang w:val="en-US"/>
        </w:rPr>
        <w:instrText>d</w:instrText>
      </w:r>
      <w:r w:rsidR="00D5241D" w:rsidRPr="002574BD">
        <w:rPr>
          <w:rFonts w:ascii="Times New Roman" w:hAnsi="Times New Roman" w:cs="Times New Roman"/>
          <w:sz w:val="28"/>
          <w:szCs w:val="28"/>
        </w:rPr>
        <w:instrText>3-40</w:instrText>
      </w:r>
      <w:r w:rsidR="00D5241D" w:rsidRPr="002574BD">
        <w:rPr>
          <w:rFonts w:ascii="Times New Roman" w:hAnsi="Times New Roman" w:cs="Times New Roman"/>
          <w:sz w:val="28"/>
          <w:szCs w:val="28"/>
          <w:lang w:val="en-US"/>
        </w:rPr>
        <w:instrText>a</w:instrText>
      </w:r>
      <w:r w:rsidR="00D5241D" w:rsidRPr="002574BD">
        <w:rPr>
          <w:rFonts w:ascii="Times New Roman" w:hAnsi="Times New Roman" w:cs="Times New Roman"/>
          <w:sz w:val="28"/>
          <w:szCs w:val="28"/>
        </w:rPr>
        <w:instrText>0-85</w:instrText>
      </w:r>
      <w:r w:rsidR="00D5241D" w:rsidRPr="002574BD">
        <w:rPr>
          <w:rFonts w:ascii="Times New Roman" w:hAnsi="Times New Roman" w:cs="Times New Roman"/>
          <w:sz w:val="28"/>
          <w:szCs w:val="28"/>
          <w:lang w:val="en-US"/>
        </w:rPr>
        <w:instrText>b</w:instrText>
      </w:r>
      <w:r w:rsidR="00D5241D" w:rsidRPr="002574BD">
        <w:rPr>
          <w:rFonts w:ascii="Times New Roman" w:hAnsi="Times New Roman" w:cs="Times New Roman"/>
          <w:sz w:val="28"/>
          <w:szCs w:val="28"/>
        </w:rPr>
        <w:instrText>7-783</w:instrText>
      </w:r>
      <w:r w:rsidR="00D5241D" w:rsidRPr="002574BD">
        <w:rPr>
          <w:rFonts w:ascii="Times New Roman" w:hAnsi="Times New Roman" w:cs="Times New Roman"/>
          <w:sz w:val="28"/>
          <w:szCs w:val="28"/>
          <w:lang w:val="en-US"/>
        </w:rPr>
        <w:instrText>e</w:instrText>
      </w:r>
      <w:r w:rsidR="00D5241D" w:rsidRPr="002574BD">
        <w:rPr>
          <w:rFonts w:ascii="Times New Roman" w:hAnsi="Times New Roman" w:cs="Times New Roman"/>
          <w:sz w:val="28"/>
          <w:szCs w:val="28"/>
        </w:rPr>
        <w:instrText>83686</w:instrText>
      </w:r>
      <w:r w:rsidR="00D5241D" w:rsidRPr="002574BD">
        <w:rPr>
          <w:rFonts w:ascii="Times New Roman" w:hAnsi="Times New Roman" w:cs="Times New Roman"/>
          <w:sz w:val="28"/>
          <w:szCs w:val="28"/>
          <w:lang w:val="en-US"/>
        </w:rPr>
        <w:instrText>bb</w:instrText>
      </w:r>
      <w:r w:rsidR="00D5241D" w:rsidRPr="002574BD">
        <w:rPr>
          <w:rFonts w:ascii="Times New Roman" w:hAnsi="Times New Roman" w:cs="Times New Roman"/>
          <w:sz w:val="28"/>
          <w:szCs w:val="28"/>
        </w:rPr>
        <w:instrText>4"]}],"</w:instrText>
      </w:r>
      <w:r w:rsidR="00D5241D" w:rsidRPr="002574BD">
        <w:rPr>
          <w:rFonts w:ascii="Times New Roman" w:hAnsi="Times New Roman" w:cs="Times New Roman"/>
          <w:sz w:val="28"/>
          <w:szCs w:val="28"/>
          <w:lang w:val="en-US"/>
        </w:rPr>
        <w:instrText>mendeley</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formattedCitation</w:instrText>
      </w:r>
      <w:r w:rsidR="00D5241D" w:rsidRPr="002574BD">
        <w:rPr>
          <w:rFonts w:ascii="Times New Roman" w:hAnsi="Times New Roman" w:cs="Times New Roman"/>
          <w:sz w:val="28"/>
          <w:szCs w:val="28"/>
        </w:rPr>
        <w:instrText>":"[112,113]","</w:instrText>
      </w:r>
      <w:r w:rsidR="00D5241D" w:rsidRPr="002574BD">
        <w:rPr>
          <w:rFonts w:ascii="Times New Roman" w:hAnsi="Times New Roman" w:cs="Times New Roman"/>
          <w:sz w:val="28"/>
          <w:szCs w:val="28"/>
          <w:lang w:val="en-US"/>
        </w:rPr>
        <w:instrText>plainTextFormattedCitation</w:instrText>
      </w:r>
      <w:r w:rsidR="00D5241D" w:rsidRPr="002574BD">
        <w:rPr>
          <w:rFonts w:ascii="Times New Roman" w:hAnsi="Times New Roman" w:cs="Times New Roman"/>
          <w:sz w:val="28"/>
          <w:szCs w:val="28"/>
        </w:rPr>
        <w:instrText>":"[112,113]","</w:instrText>
      </w:r>
      <w:r w:rsidR="00D5241D" w:rsidRPr="002574BD">
        <w:rPr>
          <w:rFonts w:ascii="Times New Roman" w:hAnsi="Times New Roman" w:cs="Times New Roman"/>
          <w:sz w:val="28"/>
          <w:szCs w:val="28"/>
          <w:lang w:val="en-US"/>
        </w:rPr>
        <w:instrText>previouslyFormattedCitation</w:instrText>
      </w:r>
      <w:r w:rsidR="00D5241D" w:rsidRPr="002574BD">
        <w:rPr>
          <w:rFonts w:ascii="Times New Roman" w:hAnsi="Times New Roman" w:cs="Times New Roman"/>
          <w:sz w:val="28"/>
          <w:szCs w:val="28"/>
        </w:rPr>
        <w:instrText>":"[112,113]"},"</w:instrText>
      </w:r>
      <w:r w:rsidR="00D5241D" w:rsidRPr="002574BD">
        <w:rPr>
          <w:rFonts w:ascii="Times New Roman" w:hAnsi="Times New Roman" w:cs="Times New Roman"/>
          <w:sz w:val="28"/>
          <w:szCs w:val="28"/>
          <w:lang w:val="en-US"/>
        </w:rPr>
        <w:instrText>properties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noteIndex</w:instrText>
      </w:r>
      <w:r w:rsidR="00D5241D" w:rsidRPr="002574BD">
        <w:rPr>
          <w:rFonts w:ascii="Times New Roman" w:hAnsi="Times New Roman" w:cs="Times New Roman"/>
          <w:sz w:val="28"/>
          <w:szCs w:val="28"/>
        </w:rPr>
        <w:instrText>":0},"</w:instrText>
      </w:r>
      <w:r w:rsidR="00D5241D" w:rsidRPr="002574BD">
        <w:rPr>
          <w:rFonts w:ascii="Times New Roman" w:hAnsi="Times New Roman" w:cs="Times New Roman"/>
          <w:sz w:val="28"/>
          <w:szCs w:val="28"/>
          <w:lang w:val="en-US"/>
        </w:rPr>
        <w:instrText>schema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https</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github</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com</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citation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style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language</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schema</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raw</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master</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csl</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citation</w:instrText>
      </w:r>
      <w:r w:rsidR="00D5241D" w:rsidRPr="002574BD">
        <w:rPr>
          <w:rFonts w:ascii="Times New Roman" w:hAnsi="Times New Roman" w:cs="Times New Roman"/>
          <w:sz w:val="28"/>
          <w:szCs w:val="28"/>
        </w:rPr>
        <w:instrText>.</w:instrText>
      </w:r>
      <w:r w:rsidR="00D5241D" w:rsidRPr="002574BD">
        <w:rPr>
          <w:rFonts w:ascii="Times New Roman" w:hAnsi="Times New Roman" w:cs="Times New Roman"/>
          <w:sz w:val="28"/>
          <w:szCs w:val="28"/>
          <w:lang w:val="en-US"/>
        </w:rPr>
        <w:instrText>json</w:instrText>
      </w:r>
      <w:r w:rsidR="00D5241D" w:rsidRPr="002574BD">
        <w:rPr>
          <w:rFonts w:ascii="Times New Roman" w:hAnsi="Times New Roman" w:cs="Times New Roman"/>
          <w:sz w:val="28"/>
          <w:szCs w:val="28"/>
        </w:rPr>
        <w:instrText>"}</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[112,</w:t>
      </w:r>
      <w:r w:rsidR="00482A7A" w:rsidRPr="002574BD">
        <w:rPr>
          <w:rFonts w:ascii="Times New Roman" w:hAnsi="Times New Roman" w:cs="Times New Roman"/>
          <w:noProof/>
          <w:sz w:val="28"/>
          <w:szCs w:val="28"/>
        </w:rPr>
        <w:t xml:space="preserve"> </w:t>
      </w:r>
      <w:r w:rsidR="00D5241D" w:rsidRPr="002574BD">
        <w:rPr>
          <w:rFonts w:ascii="Times New Roman" w:hAnsi="Times New Roman" w:cs="Times New Roman"/>
          <w:noProof/>
          <w:sz w:val="28"/>
          <w:szCs w:val="28"/>
        </w:rPr>
        <w:t>113]</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xml:space="preserve">, а также возможность контролировать наличие и величину этой проводимости. Исторически причиной проводимости </w:t>
      </w:r>
      <w:r w:rsidRPr="002574BD">
        <w:rPr>
          <w:rFonts w:ascii="Times New Roman" w:hAnsi="Times New Roman" w:cs="Times New Roman"/>
          <w:sz w:val="28"/>
          <w:szCs w:val="28"/>
          <w:lang w:val="en-US"/>
        </w:rPr>
        <w:t>n</w:t>
      </w:r>
      <w:r w:rsidRPr="002574BD">
        <w:rPr>
          <w:rFonts w:ascii="Times New Roman" w:hAnsi="Times New Roman" w:cs="Times New Roman"/>
          <w:sz w:val="28"/>
          <w:szCs w:val="28"/>
        </w:rPr>
        <w:t xml:space="preserve">-типа в указанных материалах считаются собственные точечные дефекты, то есть межузельные катионы и </w:t>
      </w:r>
      <w:r>
        <w:rPr>
          <w:rFonts w:ascii="Times New Roman" w:hAnsi="Times New Roman" w:cs="Times New Roman"/>
          <w:sz w:val="28"/>
          <w:szCs w:val="28"/>
        </w:rPr>
        <w:t>вакансии</w:t>
      </w:r>
      <w:r w:rsidRPr="007E5518">
        <w:rPr>
          <w:rFonts w:ascii="Times New Roman" w:hAnsi="Times New Roman" w:cs="Times New Roman"/>
          <w:sz w:val="28"/>
          <w:szCs w:val="28"/>
        </w:rPr>
        <w:t xml:space="preserve"> </w:t>
      </w:r>
      <w:r>
        <w:rPr>
          <w:rFonts w:ascii="Times New Roman" w:hAnsi="Times New Roman" w:cs="Times New Roman"/>
          <w:sz w:val="28"/>
          <w:szCs w:val="28"/>
        </w:rPr>
        <w:t>кислорода</w:t>
      </w:r>
      <w:r w:rsidR="002574BD">
        <w:rPr>
          <w:rFonts w:ascii="Times New Roman" w:hAnsi="Times New Roman" w:cs="Times New Roman"/>
          <w:sz w:val="28"/>
          <w:szCs w:val="28"/>
        </w:rPr>
        <w:t xml:space="preserve">. </w:t>
      </w:r>
      <w:r>
        <w:rPr>
          <w:rFonts w:ascii="Times New Roman" w:hAnsi="Times New Roman" w:cs="Times New Roman"/>
          <w:sz w:val="28"/>
          <w:szCs w:val="28"/>
        </w:rPr>
        <w:t>В свою очередь проводимость для β</w:t>
      </w:r>
      <w:r w:rsidRPr="001248FC">
        <w:rPr>
          <w:rFonts w:ascii="Times New Roman" w:hAnsi="Times New Roman" w:cs="Times New Roman"/>
          <w:sz w:val="28"/>
          <w:szCs w:val="28"/>
        </w:rPr>
        <w:t>-</w:t>
      </w:r>
      <w:r>
        <w:rPr>
          <w:rFonts w:ascii="Times New Roman" w:hAnsi="Times New Roman" w:cs="Times New Roman"/>
          <w:sz w:val="28"/>
          <w:szCs w:val="28"/>
          <w:lang w:val="en-US"/>
        </w:rPr>
        <w:t>Ga</w:t>
      </w:r>
      <w:r w:rsidRPr="001248FC">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1248FC">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Pr="00483CE8">
        <w:rPr>
          <w:rFonts w:ascii="Times New Roman" w:hAnsi="Times New Roman" w:cs="Times New Roman"/>
          <w:sz w:val="28"/>
          <w:szCs w:val="28"/>
        </w:rPr>
        <w:t>объяснялась наличием кислородных вакансий V</w:t>
      </w:r>
      <w:r w:rsidRPr="001248FC">
        <w:rPr>
          <w:rFonts w:ascii="Times New Roman" w:hAnsi="Times New Roman" w:cs="Times New Roman"/>
          <w:sz w:val="28"/>
          <w:szCs w:val="28"/>
          <w:vertAlign w:val="subscript"/>
        </w:rPr>
        <w:t>O</w:t>
      </w:r>
      <w:r w:rsidRPr="00483CE8">
        <w:rPr>
          <w:rFonts w:ascii="Times New Roman" w:hAnsi="Times New Roman" w:cs="Times New Roman"/>
          <w:sz w:val="28"/>
          <w:szCs w:val="28"/>
        </w:rPr>
        <w:t xml:space="preserve">, что в основном основывалось на корреляции между проводимостью и парциальным давлением кислорода </w:t>
      </w:r>
      <w:r>
        <w:rPr>
          <w:rFonts w:ascii="Times New Roman" w:hAnsi="Times New Roman" w:cs="Times New Roman"/>
          <w:sz w:val="28"/>
          <w:szCs w:val="28"/>
        </w:rPr>
        <w:t>при</w:t>
      </w:r>
      <w:r w:rsidRPr="00483CE8">
        <w:rPr>
          <w:rFonts w:ascii="Times New Roman" w:hAnsi="Times New Roman" w:cs="Times New Roman"/>
          <w:sz w:val="28"/>
          <w:szCs w:val="28"/>
        </w:rPr>
        <w:t xml:space="preserve"> отжиг</w:t>
      </w:r>
      <w:r>
        <w:rPr>
          <w:rFonts w:ascii="Times New Roman" w:hAnsi="Times New Roman" w:cs="Times New Roman"/>
          <w:sz w:val="28"/>
          <w:szCs w:val="28"/>
        </w:rPr>
        <w:t>е</w: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fldLock="1"/>
      </w:r>
      <w:r w:rsidR="00D5241D">
        <w:rPr>
          <w:rFonts w:ascii="Times New Roman" w:hAnsi="Times New Roman" w:cs="Times New Roman"/>
          <w:sz w:val="28"/>
          <w:szCs w:val="28"/>
          <w:lang w:val="kk-KZ"/>
        </w:rPr>
        <w:instrText>ADDIN CSL_CITATION {"citationItems":[{"id":"ITEM-1","itemData":{"ISSN":"91731734","abstract":"There are plenty of applications for gas sensors, but suitable sensors have yet to be found for many of them. The sensors that are available are often too expensive, too unreliable or do not deliver reproducible results. These shortcomings can be overcome by gas sensors based on Ga2O3 films.","author":[{"dropping-particle":"","family":"Bernhardt","given":"Klaus","non-dropping-particle":"","parse-names":false,"suffix":""},{"dropping-particle":"","family":"Fleischer","given":"Maximilian","non-dropping-particle":"","parse-names":false,"suffix":""},{"dropping-particle":"","family":"Meixner","given":"Hans","non-dropping-particle":"","parse-names":false,"suffix":""}],"container-title":"Siemens Components","id":"ITEM-1","issue":"4","issued":{"date-parts":[["1995"]]},"title":"Breakthrough in gas sensors: innovative sensor materials open up new markets","type":"article-journal","volume":"30"},"uris":["http://www.mendeley.com/documents/?uuid=60eaed2b-3429-3be7-a6a4-cd6f3cd5e2b6"]}],"mendeley":{"formattedCitation":"[114]","plainTextFormattedCitation":"[114]","previouslyFormattedCitation":"[114]"},"properties":{"noteIndex":0},"schema":"https://github.com/citation-style-language/schema/raw/master/csl-citation.json"}</w:instrText>
      </w:r>
      <w:r>
        <w:rPr>
          <w:rFonts w:ascii="Times New Roman" w:hAnsi="Times New Roman" w:cs="Times New Roman"/>
          <w:sz w:val="28"/>
          <w:szCs w:val="28"/>
          <w:lang w:val="kk-KZ"/>
        </w:rPr>
        <w:fldChar w:fldCharType="separate"/>
      </w:r>
      <w:r w:rsidR="00D5241D" w:rsidRPr="00D5241D">
        <w:rPr>
          <w:rFonts w:ascii="Times New Roman" w:hAnsi="Times New Roman" w:cs="Times New Roman"/>
          <w:noProof/>
          <w:sz w:val="28"/>
          <w:szCs w:val="28"/>
          <w:lang w:val="kk-KZ"/>
        </w:rPr>
        <w:t>[114]</w:t>
      </w:r>
      <w:r>
        <w:rPr>
          <w:rFonts w:ascii="Times New Roman" w:hAnsi="Times New Roman" w:cs="Times New Roman"/>
          <w:sz w:val="28"/>
          <w:szCs w:val="28"/>
          <w:lang w:val="kk-KZ"/>
        </w:rPr>
        <w:fldChar w:fldCharType="end"/>
      </w:r>
      <w:r w:rsidRPr="00483CE8">
        <w:rPr>
          <w:rFonts w:ascii="Times New Roman" w:hAnsi="Times New Roman" w:cs="Times New Roman"/>
          <w:sz w:val="28"/>
          <w:szCs w:val="28"/>
        </w:rPr>
        <w:t>.</w:t>
      </w:r>
      <w:r>
        <w:rPr>
          <w:rFonts w:ascii="Times New Roman" w:hAnsi="Times New Roman" w:cs="Times New Roman"/>
          <w:sz w:val="28"/>
          <w:szCs w:val="28"/>
        </w:rPr>
        <w:t xml:space="preserve"> Однако, как было ранее сказано, для моноклинного кристалла оксида галлия кислородные вакансий являются глубокими донорами, что ставит под сомнение его ответственность за проводимость. </w:t>
      </w:r>
      <w:r w:rsidRPr="00483CE8">
        <w:rPr>
          <w:rFonts w:ascii="Times New Roman" w:hAnsi="Times New Roman" w:cs="Times New Roman"/>
          <w:sz w:val="28"/>
          <w:szCs w:val="28"/>
        </w:rPr>
        <w:t xml:space="preserve">Более правдоподобным объяснением проводимости </w:t>
      </w:r>
      <w:r>
        <w:rPr>
          <w:rFonts w:ascii="Times New Roman" w:hAnsi="Times New Roman" w:cs="Times New Roman"/>
          <w:sz w:val="28"/>
          <w:szCs w:val="28"/>
        </w:rPr>
        <w:t>кристалла β</w:t>
      </w:r>
      <w:r w:rsidRPr="001248FC">
        <w:rPr>
          <w:rFonts w:ascii="Times New Roman" w:hAnsi="Times New Roman" w:cs="Times New Roman"/>
          <w:sz w:val="28"/>
          <w:szCs w:val="28"/>
        </w:rPr>
        <w:t>-</w:t>
      </w:r>
      <w:r>
        <w:rPr>
          <w:rFonts w:ascii="Times New Roman" w:hAnsi="Times New Roman" w:cs="Times New Roman"/>
          <w:sz w:val="28"/>
          <w:szCs w:val="28"/>
          <w:lang w:val="en-US"/>
        </w:rPr>
        <w:t>Ga</w:t>
      </w:r>
      <w:r w:rsidRPr="001248FC">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1248FC">
        <w:rPr>
          <w:rFonts w:ascii="Times New Roman" w:hAnsi="Times New Roman" w:cs="Times New Roman"/>
          <w:sz w:val="28"/>
          <w:szCs w:val="28"/>
          <w:vertAlign w:val="subscript"/>
        </w:rPr>
        <w:t>3</w:t>
      </w:r>
      <w:r>
        <w:rPr>
          <w:rFonts w:ascii="Times New Roman" w:hAnsi="Times New Roman" w:cs="Times New Roman"/>
          <w:sz w:val="28"/>
          <w:szCs w:val="28"/>
        </w:rPr>
        <w:t xml:space="preserve"> может </w:t>
      </w:r>
      <w:r w:rsidRPr="00483CE8">
        <w:rPr>
          <w:rFonts w:ascii="Times New Roman" w:hAnsi="Times New Roman" w:cs="Times New Roman"/>
          <w:sz w:val="28"/>
          <w:szCs w:val="28"/>
        </w:rPr>
        <w:t xml:space="preserve">быть присутствие </w:t>
      </w:r>
      <w:r>
        <w:rPr>
          <w:rFonts w:ascii="Times New Roman" w:hAnsi="Times New Roman" w:cs="Times New Roman"/>
          <w:sz w:val="28"/>
          <w:szCs w:val="28"/>
        </w:rPr>
        <w:t>донорной примеси</w:t>
      </w:r>
      <w:r w:rsidRPr="00483CE8">
        <w:rPr>
          <w:rFonts w:ascii="Times New Roman" w:hAnsi="Times New Roman" w:cs="Times New Roman"/>
          <w:sz w:val="28"/>
          <w:szCs w:val="28"/>
        </w:rPr>
        <w:t xml:space="preserve"> водород</w:t>
      </w:r>
      <w:r>
        <w:rPr>
          <w:rFonts w:ascii="Times New Roman" w:hAnsi="Times New Roman" w:cs="Times New Roman"/>
          <w:sz w:val="28"/>
          <w:szCs w:val="28"/>
        </w:rPr>
        <w:t xml:space="preserve">а, так как для прозрачных проводящих оксидов уже </w:t>
      </w:r>
      <w:r w:rsidRPr="00483CE8">
        <w:rPr>
          <w:rFonts w:ascii="Times New Roman" w:hAnsi="Times New Roman" w:cs="Times New Roman"/>
          <w:sz w:val="28"/>
          <w:szCs w:val="28"/>
        </w:rPr>
        <w:t>теоретически и экспериментально показано, что</w:t>
      </w:r>
      <w:r>
        <w:rPr>
          <w:rFonts w:ascii="Times New Roman" w:hAnsi="Times New Roman" w:cs="Times New Roman"/>
          <w:sz w:val="28"/>
          <w:szCs w:val="28"/>
        </w:rPr>
        <w:t xml:space="preserve"> внедренный атом </w:t>
      </w:r>
      <w:r w:rsidRPr="00483CE8">
        <w:rPr>
          <w:rFonts w:ascii="Times New Roman" w:hAnsi="Times New Roman" w:cs="Times New Roman"/>
          <w:sz w:val="28"/>
          <w:szCs w:val="28"/>
        </w:rPr>
        <w:t>водород</w:t>
      </w:r>
      <w:r>
        <w:rPr>
          <w:rFonts w:ascii="Times New Roman" w:hAnsi="Times New Roman" w:cs="Times New Roman"/>
          <w:sz w:val="28"/>
          <w:szCs w:val="28"/>
        </w:rPr>
        <w:t>а</w:t>
      </w:r>
      <w:r w:rsidRPr="00483CE8">
        <w:rPr>
          <w:rFonts w:ascii="Times New Roman" w:hAnsi="Times New Roman" w:cs="Times New Roman"/>
          <w:sz w:val="28"/>
          <w:szCs w:val="28"/>
        </w:rPr>
        <w:t xml:space="preserve"> </w:t>
      </w:r>
      <w:r>
        <w:rPr>
          <w:rFonts w:ascii="Times New Roman" w:hAnsi="Times New Roman" w:cs="Times New Roman"/>
          <w:sz w:val="28"/>
          <w:szCs w:val="28"/>
        </w:rPr>
        <w:t xml:space="preserve">для них </w:t>
      </w:r>
      <w:r w:rsidRPr="00483CE8">
        <w:rPr>
          <w:rFonts w:ascii="Times New Roman" w:hAnsi="Times New Roman" w:cs="Times New Roman"/>
          <w:sz w:val="28"/>
          <w:szCs w:val="28"/>
        </w:rPr>
        <w:t xml:space="preserve">выступает </w:t>
      </w:r>
      <w:r>
        <w:rPr>
          <w:rFonts w:ascii="Times New Roman" w:hAnsi="Times New Roman" w:cs="Times New Roman"/>
          <w:sz w:val="28"/>
          <w:szCs w:val="28"/>
        </w:rPr>
        <w:t xml:space="preserve">как </w:t>
      </w:r>
      <w:r w:rsidRPr="002574BD">
        <w:rPr>
          <w:rFonts w:ascii="Times New Roman" w:hAnsi="Times New Roman" w:cs="Times New Roman"/>
          <w:sz w:val="28"/>
          <w:szCs w:val="28"/>
        </w:rPr>
        <w:t>мелкий донор, влияя на электронные и структурные свойства полупроводникового оксида</w:t>
      </w:r>
      <w:r w:rsidRPr="002574BD">
        <w:rPr>
          <w:rFonts w:ascii="Times New Roman" w:hAnsi="Times New Roman" w:cs="Times New Roman"/>
          <w:sz w:val="28"/>
          <w:szCs w:val="28"/>
          <w:lang w:val="kk-KZ"/>
        </w:rPr>
        <w:t xml:space="preserve"> </w:t>
      </w:r>
      <w:r w:rsidRPr="002574BD">
        <w:rPr>
          <w:rFonts w:ascii="Times New Roman" w:hAnsi="Times New Roman" w:cs="Times New Roman"/>
          <w:sz w:val="28"/>
          <w:szCs w:val="28"/>
          <w:lang w:val="kk-KZ"/>
        </w:rPr>
        <w:fldChar w:fldCharType="begin" w:fldLock="1"/>
      </w:r>
      <w:r w:rsidRPr="002574BD">
        <w:rPr>
          <w:rFonts w:ascii="Times New Roman" w:hAnsi="Times New Roman" w:cs="Times New Roman"/>
          <w:sz w:val="28"/>
          <w:szCs w:val="28"/>
          <w:lang w:val="kk-KZ"/>
        </w:rPr>
        <w:instrText>ADDIN CSL_CITATION {"citationItems":[{"id":"ITEM-1","itemData":{"abstract":"Using hybrid functionals we have investigated the role of oxygen vacancies and various impurities in the electrical and optical properties of the transparent conducting oxide beta-Ga2O3. We find that oxygen vacancies are deep donors, and thus cannot explain the unintentional n-type conductivity. Instead, we attribute the conductivity to common background impurities such as silicon and hydrogen. Monatomic hydrogen has low formation energies and acts as a shallow donor in both interstitial and substitutional configurations. We also explore other dopants, where substitutional forms of Si, Ge, Sn, F, and Cl are shown to behave as shallow donors. (C) 2010 American Institute of Physics. [doi:10.1063/1.3499306]","author":[{"dropping-particle":"","family":"Varley","given":"J B","non-dropping-particle":"","parse-names":false,"suffix":""},{"dropping-particle":"","family":"Weber","given":"J R","non-dropping-particle":"","parse-names":false,"suffix":""},{"dropping-particle":"","family":"Janotti","given":"A","non-dropping-particle":"","parse-names":false,"suffix":""},{"dropping-particle":"Van De","family":"Walle","given":"C G","non-dropping-particle":"","parse-names":false,"suffix":""}],"container-title":"Applied Physics Letters","id":"ITEM-1","issued":{"date-parts":[["2010"]]},"title":"Oxygen vacancies and donor impurities in B-Ga2O3","type":"article","volume":"97"},"uris":["http://www.mendeley.com/documents/?uuid=c6ef0468-6969-391b-969b-e2af4172f28f"]}],"mendeley":{"formattedCitation":"[22]","plainTextFormattedCitation":"[22]","previouslyFormattedCitation":"[22]"},"properties":{"noteIndex":0},"schema":"https://github.com/citation-style-language/schema/raw/master/csl-citation.json"}</w:instrText>
      </w:r>
      <w:r w:rsidRPr="002574BD">
        <w:rPr>
          <w:rFonts w:ascii="Times New Roman" w:hAnsi="Times New Roman" w:cs="Times New Roman"/>
          <w:sz w:val="28"/>
          <w:szCs w:val="28"/>
          <w:lang w:val="kk-KZ"/>
        </w:rPr>
        <w:fldChar w:fldCharType="separate"/>
      </w:r>
      <w:r w:rsidRPr="002574BD">
        <w:rPr>
          <w:rFonts w:ascii="Times New Roman" w:hAnsi="Times New Roman" w:cs="Times New Roman"/>
          <w:noProof/>
          <w:sz w:val="28"/>
          <w:szCs w:val="28"/>
          <w:lang w:val="kk-KZ"/>
        </w:rPr>
        <w:t>[22</w:t>
      </w:r>
      <w:r w:rsidR="00482A7A" w:rsidRPr="002574BD">
        <w:rPr>
          <w:rFonts w:ascii="Times New Roman" w:hAnsi="Times New Roman" w:cs="Times New Roman"/>
          <w:noProof/>
          <w:sz w:val="28"/>
          <w:szCs w:val="28"/>
          <w:lang w:val="kk-KZ"/>
        </w:rPr>
        <w:t>, р.</w:t>
      </w:r>
      <w:r w:rsidR="000A7C95" w:rsidRPr="002574BD">
        <w:rPr>
          <w:rFonts w:ascii="Times New Roman" w:hAnsi="Times New Roman" w:cs="Times New Roman"/>
          <w:noProof/>
          <w:sz w:val="28"/>
          <w:szCs w:val="28"/>
          <w:lang w:val="kk-KZ"/>
        </w:rPr>
        <w:t xml:space="preserve"> 142106</w:t>
      </w:r>
      <w:r w:rsidR="002574BD" w:rsidRPr="002574BD">
        <w:rPr>
          <w:rFonts w:ascii="Times New Roman" w:hAnsi="Times New Roman" w:cs="Times New Roman"/>
          <w:noProof/>
          <w:sz w:val="28"/>
          <w:szCs w:val="28"/>
          <w:lang w:val="kk-KZ"/>
        </w:rPr>
        <w:t>-1</w:t>
      </w:r>
      <w:r w:rsidRPr="002574BD">
        <w:rPr>
          <w:rFonts w:ascii="Times New Roman" w:hAnsi="Times New Roman" w:cs="Times New Roman"/>
          <w:noProof/>
          <w:sz w:val="28"/>
          <w:szCs w:val="28"/>
          <w:lang w:val="kk-KZ"/>
        </w:rPr>
        <w:t>]</w:t>
      </w:r>
      <w:r w:rsidRPr="002574BD">
        <w:rPr>
          <w:rFonts w:ascii="Times New Roman" w:hAnsi="Times New Roman" w:cs="Times New Roman"/>
          <w:sz w:val="28"/>
          <w:szCs w:val="28"/>
          <w:lang w:val="kk-KZ"/>
        </w:rPr>
        <w:fldChar w:fldCharType="end"/>
      </w:r>
      <w:r w:rsidRPr="002574BD">
        <w:rPr>
          <w:rFonts w:ascii="Times New Roman" w:hAnsi="Times New Roman" w:cs="Times New Roman"/>
          <w:sz w:val="28"/>
          <w:szCs w:val="28"/>
        </w:rPr>
        <w:t xml:space="preserve">.  </w:t>
      </w:r>
    </w:p>
    <w:p w14:paraId="2B8C7A1C" w14:textId="167003F5" w:rsidR="001072C6" w:rsidRPr="002574BD" w:rsidRDefault="001072C6" w:rsidP="00EC7F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Внедренный водород может вести себя качественно по-разному в </w:t>
      </w:r>
      <w:r w:rsidRPr="002574BD">
        <w:rPr>
          <w:rFonts w:ascii="Times New Roman" w:hAnsi="Times New Roman" w:cs="Times New Roman"/>
          <w:sz w:val="28"/>
          <w:szCs w:val="28"/>
        </w:rPr>
        <w:t>зависимости от материала, в который он введен. Например, внедренный водород может действовать как донор (Н</w:t>
      </w:r>
      <w:r w:rsidRPr="002574BD">
        <w:rPr>
          <w:rFonts w:ascii="Times New Roman" w:hAnsi="Times New Roman" w:cs="Times New Roman"/>
          <w:sz w:val="28"/>
          <w:szCs w:val="28"/>
          <w:vertAlign w:val="superscript"/>
        </w:rPr>
        <w:t>+</w:t>
      </w:r>
      <w:r w:rsidRPr="002574BD">
        <w:rPr>
          <w:rFonts w:ascii="Times New Roman" w:hAnsi="Times New Roman" w:cs="Times New Roman"/>
          <w:sz w:val="28"/>
          <w:szCs w:val="28"/>
        </w:rPr>
        <w:t>) отдавая электрон, либо как акцептор (Н</w:t>
      </w:r>
      <w:r w:rsidRPr="002574BD">
        <w:rPr>
          <w:rFonts w:ascii="Times New Roman" w:hAnsi="Times New Roman" w:cs="Times New Roman"/>
          <w:sz w:val="28"/>
          <w:szCs w:val="28"/>
          <w:vertAlign w:val="superscript"/>
        </w:rPr>
        <w:t>-</w:t>
      </w:r>
      <w:r w:rsidRPr="002574BD">
        <w:rPr>
          <w:rFonts w:ascii="Times New Roman" w:hAnsi="Times New Roman" w:cs="Times New Roman"/>
          <w:sz w:val="28"/>
          <w:szCs w:val="28"/>
        </w:rPr>
        <w:t xml:space="preserve">) забирая свободный электрон, то есть он амфотерен – и, как было обнаружено в работах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ADDIN CSL_CITATION {"citationItems":[{"id":"ITEM-1","itemData":{"DOI":"10.1016/j.physb.2005.12.004","ISSN":"09214526","abstract":"Hydrogen strongly affects the properties of electronic materials. It is always electrically active, and usually counteracts the prevailing conductivity of the semiconductor. In some materials, however, hydrogen acts as a source of doping. We have developed a model that enables us to predict the electrical activity of hydrogen in any material, based on its band alignment on an absolute energy scale. We discuss the underlying physics, as well as consequences for specific materials, including ZnO and InN. © 2005 Elsevier B.V. All rights reserved.","author":[{"dropping-particle":"","family":"Walle","given":"Chris G.","non-dropping-particle":"Van De","parse-names":false,"suffix":""}],"container-title":"Physica B: Condensed Matter","id":"ITEM-1","issue":"1","issued":{"date-parts":[["2006"]]},"page":"1-6","title":"Universal alignment of hydrogen levels in semiconductors and insulators","type":"article-journal","volume":"376-377"},"uris":["http://www.mendeley.com/documents/?uuid=40b60df8-b430-4029-9023-e97592ac5e7b"]}],"mendeley":{"formattedCitation":"[115]","plainTextFormattedCitation":"[115]","previouslyFormattedCitation":"[115]"},"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[115]</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в основном он способствует п</w:t>
      </w:r>
      <w:r w:rsidRPr="002574BD">
        <w:rPr>
          <w:rFonts w:ascii="Times New Roman" w:hAnsi="Times New Roman" w:cs="Times New Roman"/>
          <w:sz w:val="28"/>
          <w:szCs w:val="28"/>
          <w:lang w:val="kk-KZ"/>
        </w:rPr>
        <w:t>а</w:t>
      </w:r>
      <w:r w:rsidRPr="002574BD">
        <w:rPr>
          <w:rFonts w:ascii="Times New Roman" w:hAnsi="Times New Roman" w:cs="Times New Roman"/>
          <w:sz w:val="28"/>
          <w:szCs w:val="28"/>
        </w:rPr>
        <w:t xml:space="preserve">ссивации дефектов, устраняя электропроводность материала. Однако в некоторых случаях водород может действовать как источник проводимости материала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ADDIN CSL_CITATION {"citationItems":[{"id":"ITEM-1","itemData":{"DOI":"10.1103/PhysRevLett.85.1012","ISSN":"00319007","abstract":"First-principles density functional calculations were carried out to account for the behavior of hydrogen as a shallow donor in ZnO. It was found that hydrogen occurs exclusively as a donor, and it gives rise to unusually large lattice relaxations.","author":[{"dropping-particle":"","family":"Walle","given":"Chris G.","non-dropping-particle":"Van De","parse-names":false,"suffix":""}],"container-title":"Physical Review Letters","id":"ITEM-1","issue":"5","issued":{"date-parts":[["2000"]]},"title":"Hydrogen as a cause of doping in zinc oxide","type":"article-journal","volume":"85"},"uris":["http://www.mendeley.com/documents/?uuid=ec55855e-c226-3eda-a307-45289abfb8a0"]},{"id":"ITEM-2","itemData":{"DOI":"10.1103/PhysRevLett.88.045504","ISSN":"10797114","abstract":"Electron paramagnetic resonance and Hall measurements show consistently the presence of two donors ([Formula presented] and [Formula presented]) in state-of-the-art, nominally undoped ZnO single crystals. Using electron nuclear double resonance it is found that [Formula presented] shows hyperfine interaction with more than 50 shells of surrounding [Formula presented] nuclei, proving that it is a shallow, effective-mass-like donor. In addition [Formula presented] exhibits a single interaction with a H nucleus ([Formula presented]), thus H is the defining element. It is in agreement with the prediction of Van de Walle [Phys. Rev. Lett. 85, 1012 (2000)] that H acts as a donor in ZnO. The concentration of [Formula presented] is [Formula presented] emphasizing its relevance for carrier statistics and applications. © 2002 The American Physical Society.","author":[{"dropping-particle":"","family":"Hofmann","given":"Detlev M.","non-dropping-particle":"","parse-names":false,"suffix":""},{"dropping-particle":"","family":"Hofstaetter","given":"Albrecht","non-dropping-particle":"","parse-names":false,"suffix":""},{"dropping-particle":"","family":"Leiter","given":"Frank","non-dropping-particle":"","parse-names":false,"suffix":""},{"dropping-particle":"","family":"Zhou","given":"Huijuan","non-dropping-particle":"","parse-names":false,"suffix":""},{"dropping-particle":"","family":"Henecker","given":"Frank","non-dropping-particle":"","parse-names":false,"suffix":""},{"dropping-particle":"","family":"Meyer","given":"Bruno K.","non-dropping-particle":"","parse-names":false,"suffix":""},{"dropping-particle":"","family":"Orlinskii","given":"Sergei B.","non-dropping-particle":"","parse-names":false,"suffix":""},{"dropping-particle":"","family":"Schmidt","given":"Jan","non-dropping-particle":"","parse-names":false,"suffix":""},{"dropping-particle":"","family":"Baranov","given":"Pavel G.","non-dropping-particle":"","parse-names":false,"suffix":""}],"container-title":"Physical Review Letters","id":"ITEM-2","issue":"4","issued":{"date-parts":[["2002"]]},"title":"Hydrogen: A Relevant Shallow Donor in Zinc Oxide","type":"article-journal","volume":"88"},"uris":["http://www.mendeley.com/documents/?uuid=feb2d3a0-ec3f-3468-8054-3042f52ad1f7"]},{"id":"ITEM-3","itemData":{"DOI":"10.1002/1521-3951(200111)228:1&lt;303::AID-PSSB303&gt;3.0.CO;2-A","ISSN":"03701972","abstract":"We have systematically studied the electronic structure and stability of hydrogen in AlN, GaN, and InN, based on first-principles calculations. In GaN and AlN, H is amphoteric and always compensates the prevailing conductivity: in GaN, H+ is stable for Fermi levels below 2.2 eV, and in AlN, H+ is stable for EF below 2.5 eV. In InN, we find that H+ is stable for all Fermi level positions; i.e., H behaves exclusively as a donor. Consequences for controlling the conductivity of InN are discussed.","author":[{"dropping-particle":"","family":"Limpijumnong","given":"S.","non-dropping-particle":"","parse-names":false,"suffix":""},{"dropping-particle":"","family":"Walle","given":"C. G.","non-dropping-particle":"Van De","parse-names":false,"suffix":""}],"container-title":"Physica Status Solidi (B) Basic Research","id":"ITEM-3","issue":"1","issued":{"date-parts":[["2001"]]},"title":"Passivation and doping due to hydrogen in III-nitrides","type":"article-journal","volume":"228"},"uris":["http://www.mendeley.com/documents/?uuid=2a22f0bd-b045-362c-8d14-99092865f4ce"]}],"mendeley":{"formattedCitation":"[105,106,116]","plainTextFormattedCitation":"[105,106,116]","previouslyFormattedCitation":"[105,106,116]"},"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[105,</w:t>
      </w:r>
      <w:r w:rsidR="00482A7A" w:rsidRPr="002574BD">
        <w:rPr>
          <w:rFonts w:ascii="Times New Roman" w:hAnsi="Times New Roman" w:cs="Times New Roman"/>
          <w:noProof/>
          <w:sz w:val="28"/>
          <w:szCs w:val="28"/>
        </w:rPr>
        <w:t xml:space="preserve"> р.</w:t>
      </w:r>
      <w:r w:rsidR="000A7C95" w:rsidRPr="002574BD">
        <w:rPr>
          <w:rFonts w:ascii="Times New Roman" w:hAnsi="Times New Roman" w:cs="Times New Roman"/>
          <w:noProof/>
          <w:sz w:val="28"/>
          <w:szCs w:val="28"/>
        </w:rPr>
        <w:t xml:space="preserve"> 1012</w:t>
      </w:r>
      <w:r w:rsidR="00482A7A" w:rsidRPr="002574BD">
        <w:rPr>
          <w:rFonts w:ascii="Times New Roman" w:hAnsi="Times New Roman" w:cs="Times New Roman"/>
          <w:noProof/>
          <w:sz w:val="28"/>
          <w:szCs w:val="28"/>
        </w:rPr>
        <w:t xml:space="preserve">; </w:t>
      </w:r>
      <w:r w:rsidR="00D5241D" w:rsidRPr="002574BD">
        <w:rPr>
          <w:rFonts w:ascii="Times New Roman" w:hAnsi="Times New Roman" w:cs="Times New Roman"/>
          <w:noProof/>
          <w:sz w:val="28"/>
          <w:szCs w:val="28"/>
        </w:rPr>
        <w:t>106,</w:t>
      </w:r>
      <w:r w:rsidR="00482A7A" w:rsidRPr="002574BD">
        <w:rPr>
          <w:rFonts w:ascii="Times New Roman" w:hAnsi="Times New Roman" w:cs="Times New Roman"/>
          <w:noProof/>
          <w:sz w:val="28"/>
          <w:szCs w:val="28"/>
        </w:rPr>
        <w:t xml:space="preserve"> р.</w:t>
      </w:r>
      <w:r w:rsidR="002574BD" w:rsidRPr="002574BD">
        <w:rPr>
          <w:rFonts w:ascii="Times New Roman" w:hAnsi="Times New Roman" w:cs="Times New Roman"/>
          <w:noProof/>
          <w:sz w:val="28"/>
          <w:szCs w:val="28"/>
        </w:rPr>
        <w:t> </w:t>
      </w:r>
      <w:r w:rsidR="000A7C95" w:rsidRPr="002574BD">
        <w:rPr>
          <w:rFonts w:ascii="Times New Roman" w:hAnsi="Times New Roman" w:cs="Times New Roman"/>
          <w:noProof/>
          <w:sz w:val="28"/>
          <w:szCs w:val="28"/>
        </w:rPr>
        <w:t>045504</w:t>
      </w:r>
      <w:r w:rsidR="00482A7A" w:rsidRPr="002574BD">
        <w:rPr>
          <w:rFonts w:ascii="Times New Roman" w:hAnsi="Times New Roman" w:cs="Times New Roman"/>
          <w:noProof/>
          <w:sz w:val="28"/>
          <w:szCs w:val="28"/>
        </w:rPr>
        <w:t xml:space="preserve">; </w:t>
      </w:r>
      <w:r w:rsidR="00D5241D" w:rsidRPr="002574BD">
        <w:rPr>
          <w:rFonts w:ascii="Times New Roman" w:hAnsi="Times New Roman" w:cs="Times New Roman"/>
          <w:noProof/>
          <w:sz w:val="28"/>
          <w:szCs w:val="28"/>
        </w:rPr>
        <w:t>116]</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Такое противоположное поведение веденного атома водорода поднимает вопросы о лежащих в его основе физических механизмах.</w:t>
      </w:r>
    </w:p>
    <w:p w14:paraId="47355C23" w14:textId="34A0BAEE" w:rsidR="001072C6" w:rsidRDefault="001072C6" w:rsidP="00EC7F73">
      <w:pPr>
        <w:spacing w:after="0" w:line="240" w:lineRule="auto"/>
        <w:ind w:firstLine="709"/>
        <w:jc w:val="both"/>
        <w:rPr>
          <w:rFonts w:ascii="Times New Roman" w:hAnsi="Times New Roman" w:cs="Times New Roman"/>
          <w:sz w:val="28"/>
          <w:szCs w:val="28"/>
        </w:rPr>
      </w:pPr>
      <w:r w:rsidRPr="002574BD">
        <w:rPr>
          <w:rFonts w:ascii="Times New Roman" w:hAnsi="Times New Roman" w:cs="Times New Roman"/>
          <w:sz w:val="28"/>
          <w:szCs w:val="28"/>
        </w:rPr>
        <w:t xml:space="preserve">Теоретические и экспериментальные исследования полупроводников ZnO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ADDIN CSL_CITATION {"citationItems":[{"id":"ITEM-1","itemData":{"DOI":"10.1103/PhysRevB.66.165205","ISSN":"1550235X","abstract":"Two hydrogen-related defects in ZnO are identified by a combination of local vibrational mode spectroscopy and first-principles theory. The H-I center consists of one hydrogen atom at the bond-center site oriented along the c axis of the crystal. The H-II center contains two inequivalent hydrogen atoms primarily bound to oxygen atoms. The polarized absorption data allow us to identify H-II as a zinc vacancy having two hydrogen atoms. © 2002 The American Physical Society.","author":[{"dropping-particle":"V.","family":"Lavrov","given":"E.","non-dropping-particle":"","parse-names":false,"suffix":""},{"dropping-particle":"","family":"Weber","given":"J.","non-dropping-particle":"","parse-names":false,"suffix":""},{"dropping-particle":"","family":"Börrnert","given":"F.","non-dropping-particle":"","parse-names":false,"suffix":""},{"dropping-particle":"","family":"Walle","given":"Chris G.","non-dropping-particle":"Van de","parse-names":false,"suffix":""},{"dropping-particle":"","family":"Helbig","given":"R.","non-dropping-particle":"","parse-names":false,"suffix":""}],"container-title":"Physical Review B - Condensed Matter and Materials Physics","id":"ITEM-1","issue":"16","issued":{"date-parts":[["2002"]]},"page":"1-7","title":"Hydrogen-related defects in ZnO studied by infrared absorption spectroscopy","type":"article-journal","volume":"66"},"uris":["http://www.mendeley.com/documents/?uuid=28eeb8e6-eb07-4c03-8346-2a056a412ce8"]}],"mendeley":{"formattedCitation":"[117]","plainTextFormattedCitation":"[117]","previouslyFormattedCitation":"[117]"},"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[117]</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xml:space="preserve"> и SnO</w:t>
      </w:r>
      <w:r w:rsidRPr="002574BD">
        <w:rPr>
          <w:rFonts w:ascii="Times New Roman" w:hAnsi="Times New Roman" w:cs="Times New Roman"/>
          <w:sz w:val="28"/>
          <w:szCs w:val="28"/>
          <w:vertAlign w:val="subscript"/>
        </w:rPr>
        <w:t>2</w:t>
      </w:r>
      <w:r w:rsidRPr="002574BD">
        <w:rPr>
          <w:rFonts w:ascii="Times New Roman" w:hAnsi="Times New Roman" w:cs="Times New Roman"/>
          <w:sz w:val="28"/>
          <w:szCs w:val="28"/>
        </w:rPr>
        <w:t xml:space="preserve">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 xml:space="preserve">ADDIN CSL_CITATION {"citationItems":[{"id":"ITEM-1","itemData":{"DOI":"10.1103/PhysRevB.82.193201","ISSN":"10980121","abstract":"Hydrogen is a potentially important source of n -type conductivity in oxide materials. We have investigated hydrogen in tin oxide (SnO2), a wide-band-gap semiconductor with applications as a transparent conductor and in gas sensors. Infrared (IR) spectroscopy and electrical measurements indicate that hydrogen binds to a host oxygen atom and increases the conductivity. First-principles calculations confirm that interstitial hydrogen acts as a shallow donor (Hi+). Our calculations also indicate that Hi+ diffuses easily and combines with Sn vacancies into stable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 xml:space="preserve">( VSn -H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 xml:space="preserve">)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-3 complexes, with the calculated O-H frequencies in agreement with the experimental values. These results suggest that interstitial hydrogen acts as a shallow, mobile donor in a range of oxide materials. © 2010 The American Physical Society.","author":[{"dropping-particle":"","family":"Hlaing Oo","given":"W. M.","non-dropping-particle":"","parse-names":false,"suffix":""},{"dropping-particle":"","family":"Tabatabaei","given":"S.","non-dropping-particle":"","parse-names":false,"suffix":""},{"dropping-particle":"","family":"McCluskey","given":"M. D.","non-dropping-particle":"","parse-names":false,"suffix":""},{"dropping-particle":"","family":"Varley","given":"J. B.","non-dropping-particle":"","parse-names":false,"suffix":""},{"dropping-particle":"","family":"Janotti","given":"A.","non-dropping-particle":"","parse-names":false,"suffix":""},{"dropping-particle":"","family":"Walle","given":"C. G.","non-dropping-particle":"Van De","parse-names":false,"suffix":""}],"container-title":"Physical Review B - Condensed Matter and Materials Physics","id":"ITEM-1","issue":"19","issued":{"date-parts":[["2010"]]},"title":"Hydrogen donors in SnO2 studied by infrared spectroscopy and first-principles calculations","type":"article-journal","volume":"82"},"uris":["http://www.mendeley.com/documents/?uuid=801f2e79-ce05-3ee6-8309-107050cb7506"]}],"mendeley":{"formattedCitation":"[109]","plainTextFormattedCitation":"[109]","previouslyFormattedCitation":"[109]"},"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[109</w:t>
      </w:r>
      <w:r w:rsidR="00482A7A" w:rsidRPr="002574BD">
        <w:rPr>
          <w:rFonts w:ascii="Times New Roman" w:hAnsi="Times New Roman" w:cs="Times New Roman"/>
          <w:noProof/>
          <w:sz w:val="28"/>
          <w:szCs w:val="28"/>
        </w:rPr>
        <w:t>, р.</w:t>
      </w:r>
      <w:r w:rsidR="004812DB" w:rsidRPr="002574BD">
        <w:rPr>
          <w:rFonts w:ascii="Times New Roman" w:hAnsi="Times New Roman" w:cs="Times New Roman"/>
          <w:noProof/>
          <w:sz w:val="28"/>
          <w:szCs w:val="28"/>
        </w:rPr>
        <w:t xml:space="preserve"> 193201</w:t>
      </w:r>
      <w:r w:rsidR="00D5241D" w:rsidRPr="002574BD">
        <w:rPr>
          <w:rFonts w:ascii="Times New Roman" w:hAnsi="Times New Roman" w:cs="Times New Roman"/>
          <w:noProof/>
          <w:sz w:val="28"/>
          <w:szCs w:val="28"/>
        </w:rPr>
        <w:t>]</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xml:space="preserve"> уже показали, что водород может связываться с катионными вакансиями, образуя высокостабильные комплексы. С химической </w:t>
      </w:r>
      <w:r w:rsidRPr="00B530D1">
        <w:rPr>
          <w:rFonts w:ascii="Times New Roman" w:hAnsi="Times New Roman" w:cs="Times New Roman"/>
          <w:sz w:val="28"/>
          <w:szCs w:val="28"/>
        </w:rPr>
        <w:t xml:space="preserve">точки зрения катионные вакансии можно рассматривать как результат процесса окисления, тогда как гидрирование соответствует восстановлению. Эти два процесса компенсируются, когда </w:t>
      </w:r>
      <w:r>
        <w:rPr>
          <w:rFonts w:ascii="Times New Roman" w:hAnsi="Times New Roman" w:cs="Times New Roman"/>
          <w:sz w:val="28"/>
          <w:szCs w:val="28"/>
        </w:rPr>
        <w:t>атом</w:t>
      </w:r>
      <w:r w:rsidRPr="00292195">
        <w:rPr>
          <w:rFonts w:ascii="Times New Roman" w:hAnsi="Times New Roman" w:cs="Times New Roman"/>
          <w:sz w:val="28"/>
          <w:szCs w:val="28"/>
        </w:rPr>
        <w:t xml:space="preserve"> </w:t>
      </w:r>
      <w:r>
        <w:rPr>
          <w:rFonts w:ascii="Times New Roman" w:hAnsi="Times New Roman" w:cs="Times New Roman"/>
          <w:sz w:val="28"/>
          <w:szCs w:val="28"/>
        </w:rPr>
        <w:t>водорода</w:t>
      </w:r>
      <w:r w:rsidRPr="00B530D1">
        <w:rPr>
          <w:rFonts w:ascii="Times New Roman" w:hAnsi="Times New Roman" w:cs="Times New Roman"/>
          <w:sz w:val="28"/>
          <w:szCs w:val="28"/>
        </w:rPr>
        <w:t xml:space="preserve"> </w:t>
      </w:r>
      <w:r>
        <w:rPr>
          <w:rFonts w:ascii="Times New Roman" w:hAnsi="Times New Roman" w:cs="Times New Roman"/>
          <w:sz w:val="28"/>
          <w:szCs w:val="28"/>
        </w:rPr>
        <w:t>захватывается вакансией</w:t>
      </w:r>
      <w:r w:rsidRPr="00704A29">
        <w:rPr>
          <w:rFonts w:ascii="Times New Roman" w:hAnsi="Times New Roman" w:cs="Times New Roman"/>
          <w:sz w:val="28"/>
          <w:szCs w:val="28"/>
        </w:rPr>
        <w:t xml:space="preserve"> </w:t>
      </w:r>
      <w:r>
        <w:rPr>
          <w:rFonts w:ascii="Times New Roman" w:hAnsi="Times New Roman" w:cs="Times New Roman"/>
          <w:sz w:val="28"/>
          <w:szCs w:val="28"/>
          <w:lang w:val="en-US"/>
        </w:rPr>
        <w:fldChar w:fldCharType="begin" w:fldLock="1"/>
      </w:r>
      <w:r w:rsidR="00D5241D">
        <w:rPr>
          <w:rFonts w:ascii="Times New Roman" w:hAnsi="Times New Roman" w:cs="Times New Roman"/>
          <w:sz w:val="28"/>
          <w:szCs w:val="28"/>
          <w:lang w:val="en-US"/>
        </w:rPr>
        <w:instrText>ADDIN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CSL</w:instrText>
      </w:r>
      <w:r w:rsidR="00D5241D" w:rsidRPr="00D5241D">
        <w:rPr>
          <w:rFonts w:ascii="Times New Roman" w:hAnsi="Times New Roman" w:cs="Times New Roman"/>
          <w:sz w:val="28"/>
          <w:szCs w:val="28"/>
        </w:rPr>
        <w:instrText>_</w:instrText>
      </w:r>
      <w:r w:rsidR="00D5241D">
        <w:rPr>
          <w:rFonts w:ascii="Times New Roman" w:hAnsi="Times New Roman" w:cs="Times New Roman"/>
          <w:sz w:val="28"/>
          <w:szCs w:val="28"/>
          <w:lang w:val="en-US"/>
        </w:rPr>
        <w:instrText>CITATION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citationItems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id</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ITEM</w:instrText>
      </w:r>
      <w:r w:rsidR="00D5241D" w:rsidRPr="00D5241D">
        <w:rPr>
          <w:rFonts w:ascii="Times New Roman" w:hAnsi="Times New Roman" w:cs="Times New Roman"/>
          <w:sz w:val="28"/>
          <w:szCs w:val="28"/>
        </w:rPr>
        <w:instrText>-1","</w:instrText>
      </w:r>
      <w:r w:rsidR="00D5241D">
        <w:rPr>
          <w:rFonts w:ascii="Times New Roman" w:hAnsi="Times New Roman" w:cs="Times New Roman"/>
          <w:sz w:val="28"/>
          <w:szCs w:val="28"/>
          <w:lang w:val="en-US"/>
        </w:rPr>
        <w:instrText>itemData</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DOI</w:instrText>
      </w:r>
      <w:r w:rsidR="00D5241D" w:rsidRPr="00D5241D">
        <w:rPr>
          <w:rFonts w:ascii="Times New Roman" w:hAnsi="Times New Roman" w:cs="Times New Roman"/>
          <w:sz w:val="28"/>
          <w:szCs w:val="28"/>
        </w:rPr>
        <w:instrText>":"10.1088/0953-8984/23/33/334212","</w:instrText>
      </w:r>
      <w:r w:rsidR="00D5241D">
        <w:rPr>
          <w:rFonts w:ascii="Times New Roman" w:hAnsi="Times New Roman" w:cs="Times New Roman"/>
          <w:sz w:val="28"/>
          <w:szCs w:val="28"/>
          <w:lang w:val="en-US"/>
        </w:rPr>
        <w:instrText>ISSN</w:instrText>
      </w:r>
      <w:r w:rsidR="00D5241D" w:rsidRPr="00D5241D">
        <w:rPr>
          <w:rFonts w:ascii="Times New Roman" w:hAnsi="Times New Roman" w:cs="Times New Roman"/>
          <w:sz w:val="28"/>
          <w:szCs w:val="28"/>
        </w:rPr>
        <w:instrText>":"09538984","</w:instrText>
      </w:r>
      <w:r w:rsidR="00D5241D">
        <w:rPr>
          <w:rFonts w:ascii="Times New Roman" w:hAnsi="Times New Roman" w:cs="Times New Roman"/>
          <w:sz w:val="28"/>
          <w:szCs w:val="28"/>
          <w:lang w:val="en-US"/>
        </w:rPr>
        <w:instrText>abstract</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Using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first</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principles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calculations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we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have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studied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electronic</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and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structural</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properties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of</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vacancies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and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their</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complexes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with</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hydrogen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impurities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SnO</w:instrText>
      </w:r>
      <w:r w:rsidR="00D5241D" w:rsidRPr="00D5241D">
        <w:rPr>
          <w:rFonts w:ascii="Times New Roman" w:hAnsi="Times New Roman" w:cs="Times New Roman"/>
          <w:sz w:val="28"/>
          <w:szCs w:val="28"/>
        </w:rPr>
        <w:instrText xml:space="preserve">2,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2</w:instrText>
      </w:r>
      <w:r w:rsidR="00D5241D">
        <w:rPr>
          <w:rFonts w:ascii="Times New Roman" w:hAnsi="Times New Roman" w:cs="Times New Roman"/>
          <w:sz w:val="28"/>
          <w:szCs w:val="28"/>
          <w:lang w:val="en-US"/>
        </w:rPr>
        <w:instrText>O</w:instrText>
      </w:r>
      <w:r w:rsidR="00D5241D" w:rsidRPr="00D5241D">
        <w:rPr>
          <w:rFonts w:ascii="Times New Roman" w:hAnsi="Times New Roman" w:cs="Times New Roman"/>
          <w:sz w:val="28"/>
          <w:szCs w:val="28"/>
        </w:rPr>
        <w:instrText xml:space="preserve">3 </w:instrText>
      </w:r>
      <w:r w:rsidR="00D5241D">
        <w:rPr>
          <w:rFonts w:ascii="Times New Roman" w:hAnsi="Times New Roman" w:cs="Times New Roman"/>
          <w:sz w:val="28"/>
          <w:szCs w:val="28"/>
          <w:lang w:val="en-US"/>
        </w:rPr>
        <w:instrText>and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β</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Ga</w:instrText>
      </w:r>
      <w:r w:rsidR="00D5241D" w:rsidRPr="00D5241D">
        <w:rPr>
          <w:rFonts w:ascii="Times New Roman" w:hAnsi="Times New Roman" w:cs="Times New Roman"/>
          <w:sz w:val="28"/>
          <w:szCs w:val="28"/>
        </w:rPr>
        <w:instrText xml:space="preserve"> 2</w:instrText>
      </w:r>
      <w:r w:rsidR="00D5241D">
        <w:rPr>
          <w:rFonts w:ascii="Times New Roman" w:hAnsi="Times New Roman" w:cs="Times New Roman"/>
          <w:sz w:val="28"/>
          <w:szCs w:val="28"/>
          <w:lang w:val="en-US"/>
        </w:rPr>
        <w:instrText>O</w:instrText>
      </w:r>
      <w:r w:rsidR="00D5241D" w:rsidRPr="00D5241D">
        <w:rPr>
          <w:rFonts w:ascii="Times New Roman" w:hAnsi="Times New Roman" w:cs="Times New Roman"/>
          <w:sz w:val="28"/>
          <w:szCs w:val="28"/>
        </w:rPr>
        <w:instrText xml:space="preserve">3. </w:instrText>
      </w:r>
      <w:r w:rsidR="00D5241D">
        <w:rPr>
          <w:rFonts w:ascii="Times New Roman" w:hAnsi="Times New Roman" w:cs="Times New Roman"/>
          <w:sz w:val="28"/>
          <w:szCs w:val="28"/>
          <w:lang w:val="en-US"/>
        </w:rPr>
        <w:instrText>We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find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that</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vacancies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have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high</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formation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energies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SnO</w:instrText>
      </w:r>
      <w:r w:rsidR="00D5241D" w:rsidRPr="00D5241D">
        <w:rPr>
          <w:rFonts w:ascii="Times New Roman" w:hAnsi="Times New Roman" w:cs="Times New Roman"/>
          <w:sz w:val="28"/>
          <w:szCs w:val="28"/>
        </w:rPr>
        <w:instrText xml:space="preserve">2 </w:instrText>
      </w:r>
      <w:r w:rsidR="00D5241D">
        <w:rPr>
          <w:rFonts w:ascii="Times New Roman" w:hAnsi="Times New Roman" w:cs="Times New Roman"/>
          <w:sz w:val="28"/>
          <w:szCs w:val="28"/>
          <w:lang w:val="en-US"/>
        </w:rPr>
        <w:instrText>and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2</w:instrText>
      </w:r>
      <w:r w:rsidR="00D5241D">
        <w:rPr>
          <w:rFonts w:ascii="Times New Roman" w:hAnsi="Times New Roman" w:cs="Times New Roman"/>
          <w:sz w:val="28"/>
          <w:szCs w:val="28"/>
          <w:lang w:val="en-US"/>
        </w:rPr>
        <w:instrText>O</w:instrText>
      </w:r>
      <w:r w:rsidR="00D5241D" w:rsidRPr="00D5241D">
        <w:rPr>
          <w:rFonts w:ascii="Times New Roman" w:hAnsi="Times New Roman" w:cs="Times New Roman"/>
          <w:sz w:val="28"/>
          <w:szCs w:val="28"/>
        </w:rPr>
        <w:instrText xml:space="preserve">3 </w:instrText>
      </w:r>
      <w:r w:rsidR="00D5241D">
        <w:rPr>
          <w:rFonts w:ascii="Times New Roman" w:hAnsi="Times New Roman" w:cs="Times New Roman"/>
          <w:sz w:val="28"/>
          <w:szCs w:val="28"/>
          <w:lang w:val="en-US"/>
        </w:rPr>
        <w:instrText>even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most</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favorable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conditions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Their</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formation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energies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are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significantly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lower</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β</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Ga</w:instrText>
      </w:r>
      <w:r w:rsidR="00D5241D" w:rsidRPr="00D5241D">
        <w:rPr>
          <w:rFonts w:ascii="Times New Roman" w:hAnsi="Times New Roman" w:cs="Times New Roman"/>
          <w:sz w:val="28"/>
          <w:szCs w:val="28"/>
        </w:rPr>
        <w:instrText>2</w:instrText>
      </w:r>
      <w:r w:rsidR="00D5241D">
        <w:rPr>
          <w:rFonts w:ascii="Times New Roman" w:hAnsi="Times New Roman" w:cs="Times New Roman"/>
          <w:sz w:val="28"/>
          <w:szCs w:val="28"/>
          <w:lang w:val="en-US"/>
        </w:rPr>
        <w:instrText>O</w:instrText>
      </w:r>
      <w:r w:rsidR="00D5241D" w:rsidRPr="00D5241D">
        <w:rPr>
          <w:rFonts w:ascii="Times New Roman" w:hAnsi="Times New Roman" w:cs="Times New Roman"/>
          <w:sz w:val="28"/>
          <w:szCs w:val="28"/>
        </w:rPr>
        <w:instrText xml:space="preserve">3. </w:instrText>
      </w:r>
      <w:r w:rsidR="00D5241D">
        <w:rPr>
          <w:rFonts w:ascii="Times New Roman" w:hAnsi="Times New Roman" w:cs="Times New Roman"/>
          <w:sz w:val="28"/>
          <w:szCs w:val="28"/>
          <w:lang w:val="en-US"/>
        </w:rPr>
        <w:instrText>Cation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vacancies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which</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are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compensating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acceptors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strongly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interact</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with</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H</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impurities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resulting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complexes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with</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low</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formation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energies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and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large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binding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energies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stable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up</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to</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temperatures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over</w:instrText>
      </w:r>
      <w:r w:rsidR="00D5241D" w:rsidRPr="00D5241D">
        <w:rPr>
          <w:rFonts w:ascii="Times New Roman" w:hAnsi="Times New Roman" w:cs="Times New Roman"/>
          <w:sz w:val="28"/>
          <w:szCs w:val="28"/>
        </w:rPr>
        <w:instrText xml:space="preserve"> 730 °</w:instrText>
      </w:r>
      <w:r w:rsidR="00D5241D">
        <w:rPr>
          <w:rFonts w:ascii="Times New Roman" w:hAnsi="Times New Roman" w:cs="Times New Roman"/>
          <w:sz w:val="28"/>
          <w:szCs w:val="28"/>
          <w:lang w:val="en-US"/>
        </w:rPr>
        <w:instrText>C</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Our</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results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indicate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that</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hydrogen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has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beneficial</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effects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conductivity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of</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transparent</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conducting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oxides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it</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increases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carrier</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concentration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by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acting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donor</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form</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of</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isolated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interstitials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and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by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passivating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compensating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acceptors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such</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vacancies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addition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it</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potentially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enhances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carrier</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mobility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by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reducing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charge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of</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negatively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charged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scattering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centers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We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have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also</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computed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vibrational</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frequencies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associated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with</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isolated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and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complexed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hydrogen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to</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aid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the</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microscopic</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identification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of</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centers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observed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by</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vibrational</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spectroscopy</w:instrText>
      </w:r>
      <w:r w:rsidR="00D5241D" w:rsidRPr="00D5241D">
        <w:rPr>
          <w:rFonts w:ascii="Times New Roman" w:hAnsi="Times New Roman" w:cs="Times New Roman"/>
          <w:sz w:val="28"/>
          <w:szCs w:val="28"/>
        </w:rPr>
        <w:instrText xml:space="preserve">. © 2001 </w:instrText>
      </w:r>
      <w:r w:rsidR="00D5241D">
        <w:rPr>
          <w:rFonts w:ascii="Times New Roman" w:hAnsi="Times New Roman" w:cs="Times New Roman"/>
          <w:sz w:val="28"/>
          <w:szCs w:val="28"/>
          <w:lang w:val="en-US"/>
        </w:rPr>
        <w:instrText>IOP</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Publishing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Ltd</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author</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dropping</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particle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family</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Varley</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given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J</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B</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non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dropping</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particle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parse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names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false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suffix</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dropping</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particle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family</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Peelaers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given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H</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non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dropping</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particle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parse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names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false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suffix</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dropping</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particle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family</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Janotti</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given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A</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non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dropping</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particle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parse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names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false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suffix</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dropping</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particle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family</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Walle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given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C</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G</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non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dropping</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particle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Van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De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parse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names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false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suffix</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container</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title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Journal</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of</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Physics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Condensed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Matter</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id</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ITEM</w:instrText>
      </w:r>
      <w:r w:rsidR="00D5241D" w:rsidRPr="00D5241D">
        <w:rPr>
          <w:rFonts w:ascii="Times New Roman" w:hAnsi="Times New Roman" w:cs="Times New Roman"/>
          <w:sz w:val="28"/>
          <w:szCs w:val="28"/>
        </w:rPr>
        <w:instrText>-1","</w:instrText>
      </w:r>
      <w:r w:rsidR="00D5241D">
        <w:rPr>
          <w:rFonts w:ascii="Times New Roman" w:hAnsi="Times New Roman" w:cs="Times New Roman"/>
          <w:sz w:val="28"/>
          <w:szCs w:val="28"/>
          <w:lang w:val="en-US"/>
        </w:rPr>
        <w:instrText>issue</w:instrText>
      </w:r>
      <w:r w:rsidR="00D5241D" w:rsidRPr="00D5241D">
        <w:rPr>
          <w:rFonts w:ascii="Times New Roman" w:hAnsi="Times New Roman" w:cs="Times New Roman"/>
          <w:sz w:val="28"/>
          <w:szCs w:val="28"/>
        </w:rPr>
        <w:instrText>":"33","</w:instrText>
      </w:r>
      <w:r w:rsidR="00D5241D">
        <w:rPr>
          <w:rFonts w:ascii="Times New Roman" w:hAnsi="Times New Roman" w:cs="Times New Roman"/>
          <w:sz w:val="28"/>
          <w:szCs w:val="28"/>
          <w:lang w:val="en-US"/>
        </w:rPr>
        <w:instrText>issued</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date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parts</w:instrText>
      </w:r>
      <w:r w:rsidR="00D5241D" w:rsidRPr="00D5241D">
        <w:rPr>
          <w:rFonts w:ascii="Times New Roman" w:hAnsi="Times New Roman" w:cs="Times New Roman"/>
          <w:sz w:val="28"/>
          <w:szCs w:val="28"/>
        </w:rPr>
        <w:instrText>":[["2011"]]},"</w:instrText>
      </w:r>
      <w:r w:rsidR="00D5241D">
        <w:rPr>
          <w:rFonts w:ascii="Times New Roman" w:hAnsi="Times New Roman" w:cs="Times New Roman"/>
          <w:sz w:val="28"/>
          <w:szCs w:val="28"/>
          <w:lang w:val="en-US"/>
        </w:rPr>
        <w:instrText>title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Hydrogenated</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cation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vacancies</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in</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semiconducting</w:instrText>
      </w:r>
      <w:r w:rsidR="00D5241D" w:rsidRPr="00D5241D">
        <w:rPr>
          <w:rFonts w:ascii="Times New Roman" w:hAnsi="Times New Roman" w:cs="Times New Roman"/>
          <w:sz w:val="28"/>
          <w:szCs w:val="28"/>
        </w:rPr>
        <w:instrText xml:space="preserve"> </w:instrText>
      </w:r>
      <w:r w:rsidR="00D5241D">
        <w:rPr>
          <w:rFonts w:ascii="Times New Roman" w:hAnsi="Times New Roman" w:cs="Times New Roman"/>
          <w:sz w:val="28"/>
          <w:szCs w:val="28"/>
          <w:lang w:val="en-US"/>
        </w:rPr>
        <w:instrText>oxides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type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article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journal</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volume</w:instrText>
      </w:r>
      <w:r w:rsidR="00D5241D" w:rsidRPr="00D5241D">
        <w:rPr>
          <w:rFonts w:ascii="Times New Roman" w:hAnsi="Times New Roman" w:cs="Times New Roman"/>
          <w:sz w:val="28"/>
          <w:szCs w:val="28"/>
        </w:rPr>
        <w:instrText>":"23"},"</w:instrText>
      </w:r>
      <w:r w:rsidR="00D5241D">
        <w:rPr>
          <w:rFonts w:ascii="Times New Roman" w:hAnsi="Times New Roman" w:cs="Times New Roman"/>
          <w:sz w:val="28"/>
          <w:szCs w:val="28"/>
          <w:lang w:val="en-US"/>
        </w:rPr>
        <w:instrText>uris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http</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www</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mendeley</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com</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documents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uuid</w:instrText>
      </w:r>
      <w:r w:rsidR="00D5241D" w:rsidRPr="00D5241D">
        <w:rPr>
          <w:rFonts w:ascii="Times New Roman" w:hAnsi="Times New Roman" w:cs="Times New Roman"/>
          <w:sz w:val="28"/>
          <w:szCs w:val="28"/>
        </w:rPr>
        <w:instrText>=3</w:instrText>
      </w:r>
      <w:r w:rsidR="00D5241D">
        <w:rPr>
          <w:rFonts w:ascii="Times New Roman" w:hAnsi="Times New Roman" w:cs="Times New Roman"/>
          <w:sz w:val="28"/>
          <w:szCs w:val="28"/>
          <w:lang w:val="en-US"/>
        </w:rPr>
        <w:instrText>deca</w:instrText>
      </w:r>
      <w:r w:rsidR="00D5241D" w:rsidRPr="00D5241D">
        <w:rPr>
          <w:rFonts w:ascii="Times New Roman" w:hAnsi="Times New Roman" w:cs="Times New Roman"/>
          <w:sz w:val="28"/>
          <w:szCs w:val="28"/>
        </w:rPr>
        <w:instrText>90</w:instrText>
      </w:r>
      <w:r w:rsidR="00D5241D">
        <w:rPr>
          <w:rFonts w:ascii="Times New Roman" w:hAnsi="Times New Roman" w:cs="Times New Roman"/>
          <w:sz w:val="28"/>
          <w:szCs w:val="28"/>
          <w:lang w:val="en-US"/>
        </w:rPr>
        <w:instrText>b</w:instrText>
      </w:r>
      <w:r w:rsidR="00D5241D" w:rsidRPr="00D5241D">
        <w:rPr>
          <w:rFonts w:ascii="Times New Roman" w:hAnsi="Times New Roman" w:cs="Times New Roman"/>
          <w:sz w:val="28"/>
          <w:szCs w:val="28"/>
        </w:rPr>
        <w:instrText>-432</w:instrText>
      </w:r>
      <w:r w:rsidR="00D5241D">
        <w:rPr>
          <w:rFonts w:ascii="Times New Roman" w:hAnsi="Times New Roman" w:cs="Times New Roman"/>
          <w:sz w:val="28"/>
          <w:szCs w:val="28"/>
          <w:lang w:val="en-US"/>
        </w:rPr>
        <w:instrText>a</w:instrText>
      </w:r>
      <w:r w:rsidR="00D5241D" w:rsidRPr="00D5241D">
        <w:rPr>
          <w:rFonts w:ascii="Times New Roman" w:hAnsi="Times New Roman" w:cs="Times New Roman"/>
          <w:sz w:val="28"/>
          <w:szCs w:val="28"/>
        </w:rPr>
        <w:instrText>-3</w:instrText>
      </w:r>
      <w:r w:rsidR="00D5241D">
        <w:rPr>
          <w:rFonts w:ascii="Times New Roman" w:hAnsi="Times New Roman" w:cs="Times New Roman"/>
          <w:sz w:val="28"/>
          <w:szCs w:val="28"/>
          <w:lang w:val="en-US"/>
        </w:rPr>
        <w:instrText>be</w:instrText>
      </w:r>
      <w:r w:rsidR="00D5241D" w:rsidRPr="00D5241D">
        <w:rPr>
          <w:rFonts w:ascii="Times New Roman" w:hAnsi="Times New Roman" w:cs="Times New Roman"/>
          <w:sz w:val="28"/>
          <w:szCs w:val="28"/>
        </w:rPr>
        <w:instrText>3-</w:instrText>
      </w:r>
      <w:r w:rsidR="00D5241D">
        <w:rPr>
          <w:rFonts w:ascii="Times New Roman" w:hAnsi="Times New Roman" w:cs="Times New Roman"/>
          <w:sz w:val="28"/>
          <w:szCs w:val="28"/>
          <w:lang w:val="en-US"/>
        </w:rPr>
        <w:instrText>b</w:instrText>
      </w:r>
      <w:r w:rsidR="00D5241D" w:rsidRPr="00D5241D">
        <w:rPr>
          <w:rFonts w:ascii="Times New Roman" w:hAnsi="Times New Roman" w:cs="Times New Roman"/>
          <w:sz w:val="28"/>
          <w:szCs w:val="28"/>
        </w:rPr>
        <w:instrText>2</w:instrText>
      </w:r>
      <w:r w:rsidR="00D5241D">
        <w:rPr>
          <w:rFonts w:ascii="Times New Roman" w:hAnsi="Times New Roman" w:cs="Times New Roman"/>
          <w:sz w:val="28"/>
          <w:szCs w:val="28"/>
          <w:lang w:val="en-US"/>
        </w:rPr>
        <w:instrText>e</w:instrText>
      </w:r>
      <w:r w:rsidR="00D5241D" w:rsidRPr="00D5241D">
        <w:rPr>
          <w:rFonts w:ascii="Times New Roman" w:hAnsi="Times New Roman" w:cs="Times New Roman"/>
          <w:sz w:val="28"/>
          <w:szCs w:val="28"/>
        </w:rPr>
        <w:instrText>2-</w:instrText>
      </w:r>
      <w:r w:rsidR="00D5241D">
        <w:rPr>
          <w:rFonts w:ascii="Times New Roman" w:hAnsi="Times New Roman" w:cs="Times New Roman"/>
          <w:sz w:val="28"/>
          <w:szCs w:val="28"/>
          <w:lang w:val="en-US"/>
        </w:rPr>
        <w:instrText>b</w:instrText>
      </w:r>
      <w:r w:rsidR="00D5241D" w:rsidRPr="00D5241D">
        <w:rPr>
          <w:rFonts w:ascii="Times New Roman" w:hAnsi="Times New Roman" w:cs="Times New Roman"/>
          <w:sz w:val="28"/>
          <w:szCs w:val="28"/>
        </w:rPr>
        <w:instrText>83</w:instrText>
      </w:r>
      <w:r w:rsidR="00D5241D">
        <w:rPr>
          <w:rFonts w:ascii="Times New Roman" w:hAnsi="Times New Roman" w:cs="Times New Roman"/>
          <w:sz w:val="28"/>
          <w:szCs w:val="28"/>
          <w:lang w:val="en-US"/>
        </w:rPr>
        <w:instrText>f</w:instrText>
      </w:r>
      <w:r w:rsidR="00D5241D" w:rsidRPr="00D5241D">
        <w:rPr>
          <w:rFonts w:ascii="Times New Roman" w:hAnsi="Times New Roman" w:cs="Times New Roman"/>
          <w:sz w:val="28"/>
          <w:szCs w:val="28"/>
        </w:rPr>
        <w:instrText>08</w:instrText>
      </w:r>
      <w:r w:rsidR="00D5241D">
        <w:rPr>
          <w:rFonts w:ascii="Times New Roman" w:hAnsi="Times New Roman" w:cs="Times New Roman"/>
          <w:sz w:val="28"/>
          <w:szCs w:val="28"/>
          <w:lang w:val="en-US"/>
        </w:rPr>
        <w:instrText>af</w:instrText>
      </w:r>
      <w:r w:rsidR="00D5241D" w:rsidRPr="00D5241D">
        <w:rPr>
          <w:rFonts w:ascii="Times New Roman" w:hAnsi="Times New Roman" w:cs="Times New Roman"/>
          <w:sz w:val="28"/>
          <w:szCs w:val="28"/>
        </w:rPr>
        <w:instrText>31</w:instrText>
      </w:r>
      <w:r w:rsidR="00D5241D">
        <w:rPr>
          <w:rFonts w:ascii="Times New Roman" w:hAnsi="Times New Roman" w:cs="Times New Roman"/>
          <w:sz w:val="28"/>
          <w:szCs w:val="28"/>
          <w:lang w:val="en-US"/>
        </w:rPr>
        <w:instrText>b</w:instrText>
      </w:r>
      <w:r w:rsidR="00D5241D" w:rsidRPr="00D5241D">
        <w:rPr>
          <w:rFonts w:ascii="Times New Roman" w:hAnsi="Times New Roman" w:cs="Times New Roman"/>
          <w:sz w:val="28"/>
          <w:szCs w:val="28"/>
        </w:rPr>
        <w:instrText>1"]}],"</w:instrText>
      </w:r>
      <w:r w:rsidR="00D5241D">
        <w:rPr>
          <w:rFonts w:ascii="Times New Roman" w:hAnsi="Times New Roman" w:cs="Times New Roman"/>
          <w:sz w:val="28"/>
          <w:szCs w:val="28"/>
          <w:lang w:val="en-US"/>
        </w:rPr>
        <w:instrText>mendeley</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formattedCitation</w:instrText>
      </w:r>
      <w:r w:rsidR="00D5241D" w:rsidRPr="00D5241D">
        <w:rPr>
          <w:rFonts w:ascii="Times New Roman" w:hAnsi="Times New Roman" w:cs="Times New Roman"/>
          <w:sz w:val="28"/>
          <w:szCs w:val="28"/>
        </w:rPr>
        <w:instrText>":"[118]","</w:instrText>
      </w:r>
      <w:r w:rsidR="00D5241D">
        <w:rPr>
          <w:rFonts w:ascii="Times New Roman" w:hAnsi="Times New Roman" w:cs="Times New Roman"/>
          <w:sz w:val="28"/>
          <w:szCs w:val="28"/>
          <w:lang w:val="en-US"/>
        </w:rPr>
        <w:instrText>plainTextFormattedCitation</w:instrText>
      </w:r>
      <w:r w:rsidR="00D5241D" w:rsidRPr="00D5241D">
        <w:rPr>
          <w:rFonts w:ascii="Times New Roman" w:hAnsi="Times New Roman" w:cs="Times New Roman"/>
          <w:sz w:val="28"/>
          <w:szCs w:val="28"/>
        </w:rPr>
        <w:instrText>":"[118]","</w:instrText>
      </w:r>
      <w:r w:rsidR="00D5241D">
        <w:rPr>
          <w:rFonts w:ascii="Times New Roman" w:hAnsi="Times New Roman" w:cs="Times New Roman"/>
          <w:sz w:val="28"/>
          <w:szCs w:val="28"/>
          <w:lang w:val="en-US"/>
        </w:rPr>
        <w:instrText>previouslyFormattedCitation</w:instrText>
      </w:r>
      <w:r w:rsidR="00D5241D" w:rsidRPr="00D5241D">
        <w:rPr>
          <w:rFonts w:ascii="Times New Roman" w:hAnsi="Times New Roman" w:cs="Times New Roman"/>
          <w:sz w:val="28"/>
          <w:szCs w:val="28"/>
        </w:rPr>
        <w:instrText>":"[118]"},"</w:instrText>
      </w:r>
      <w:r w:rsidR="00D5241D">
        <w:rPr>
          <w:rFonts w:ascii="Times New Roman" w:hAnsi="Times New Roman" w:cs="Times New Roman"/>
          <w:sz w:val="28"/>
          <w:szCs w:val="28"/>
          <w:lang w:val="en-US"/>
        </w:rPr>
        <w:instrText>properties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noteIndex</w:instrText>
      </w:r>
      <w:r w:rsidR="00D5241D" w:rsidRPr="00D5241D">
        <w:rPr>
          <w:rFonts w:ascii="Times New Roman" w:hAnsi="Times New Roman" w:cs="Times New Roman"/>
          <w:sz w:val="28"/>
          <w:szCs w:val="28"/>
        </w:rPr>
        <w:instrText>":0},"</w:instrText>
      </w:r>
      <w:r w:rsidR="00D5241D">
        <w:rPr>
          <w:rFonts w:ascii="Times New Roman" w:hAnsi="Times New Roman" w:cs="Times New Roman"/>
          <w:sz w:val="28"/>
          <w:szCs w:val="28"/>
          <w:lang w:val="en-US"/>
        </w:rPr>
        <w:instrText>schema</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https</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github</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com</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citation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style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language</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schema</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raw</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master</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csl</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citation</w:instrText>
      </w:r>
      <w:r w:rsidR="00D5241D" w:rsidRPr="00D5241D">
        <w:rPr>
          <w:rFonts w:ascii="Times New Roman" w:hAnsi="Times New Roman" w:cs="Times New Roman"/>
          <w:sz w:val="28"/>
          <w:szCs w:val="28"/>
        </w:rPr>
        <w:instrText>.</w:instrText>
      </w:r>
      <w:r w:rsidR="00D5241D">
        <w:rPr>
          <w:rFonts w:ascii="Times New Roman" w:hAnsi="Times New Roman" w:cs="Times New Roman"/>
          <w:sz w:val="28"/>
          <w:szCs w:val="28"/>
          <w:lang w:val="en-US"/>
        </w:rPr>
        <w:instrText>json</w:instrText>
      </w:r>
      <w:r w:rsidR="00D5241D" w:rsidRPr="00D5241D">
        <w:rPr>
          <w:rFonts w:ascii="Times New Roman" w:hAnsi="Times New Roman" w:cs="Times New Roman"/>
          <w:sz w:val="28"/>
          <w:szCs w:val="28"/>
        </w:rPr>
        <w:instrText>"}</w:instrText>
      </w:r>
      <w:r>
        <w:rPr>
          <w:rFonts w:ascii="Times New Roman" w:hAnsi="Times New Roman" w:cs="Times New Roman"/>
          <w:sz w:val="28"/>
          <w:szCs w:val="28"/>
          <w:lang w:val="en-US"/>
        </w:rPr>
        <w:fldChar w:fldCharType="separate"/>
      </w:r>
      <w:r w:rsidR="00D5241D" w:rsidRPr="00D5241D">
        <w:rPr>
          <w:rFonts w:ascii="Times New Roman" w:hAnsi="Times New Roman" w:cs="Times New Roman"/>
          <w:noProof/>
          <w:sz w:val="28"/>
          <w:szCs w:val="28"/>
        </w:rPr>
        <w:t>[118]</w:t>
      </w:r>
      <w:r>
        <w:rPr>
          <w:rFonts w:ascii="Times New Roman" w:hAnsi="Times New Roman" w:cs="Times New Roman"/>
          <w:sz w:val="28"/>
          <w:szCs w:val="28"/>
          <w:lang w:val="en-US"/>
        </w:rPr>
        <w:fldChar w:fldCharType="end"/>
      </w:r>
      <w:r w:rsidRPr="00B530D1">
        <w:rPr>
          <w:rFonts w:ascii="Times New Roman" w:hAnsi="Times New Roman" w:cs="Times New Roman"/>
          <w:sz w:val="28"/>
          <w:szCs w:val="28"/>
        </w:rPr>
        <w:t>.</w:t>
      </w:r>
      <w:r>
        <w:rPr>
          <w:rFonts w:ascii="Times New Roman" w:hAnsi="Times New Roman" w:cs="Times New Roman"/>
          <w:sz w:val="28"/>
          <w:szCs w:val="28"/>
        </w:rPr>
        <w:t xml:space="preserve"> </w:t>
      </w:r>
      <w:r w:rsidRPr="006517CA">
        <w:rPr>
          <w:rFonts w:ascii="Times New Roman" w:hAnsi="Times New Roman" w:cs="Times New Roman"/>
          <w:sz w:val="28"/>
          <w:szCs w:val="28"/>
        </w:rPr>
        <w:t xml:space="preserve">Такие результаты позволяют предположить, что межузельный водород может </w:t>
      </w:r>
      <w:r>
        <w:rPr>
          <w:rFonts w:ascii="Times New Roman" w:hAnsi="Times New Roman" w:cs="Times New Roman"/>
          <w:sz w:val="28"/>
          <w:szCs w:val="28"/>
        </w:rPr>
        <w:t>оказывать положительное влияние на свойства</w:t>
      </w:r>
      <w:r w:rsidRPr="006517CA">
        <w:rPr>
          <w:rFonts w:ascii="Times New Roman" w:hAnsi="Times New Roman" w:cs="Times New Roman"/>
          <w:sz w:val="28"/>
          <w:szCs w:val="28"/>
        </w:rPr>
        <w:t xml:space="preserve"> </w:t>
      </w:r>
      <w:r>
        <w:rPr>
          <w:rFonts w:ascii="Times New Roman" w:hAnsi="Times New Roman" w:cs="Times New Roman"/>
          <w:sz w:val="28"/>
          <w:szCs w:val="28"/>
        </w:rPr>
        <w:t>β</w:t>
      </w:r>
      <w:r w:rsidRPr="001248FC">
        <w:rPr>
          <w:rFonts w:ascii="Times New Roman" w:hAnsi="Times New Roman" w:cs="Times New Roman"/>
          <w:sz w:val="28"/>
          <w:szCs w:val="28"/>
        </w:rPr>
        <w:t>-</w:t>
      </w:r>
      <w:r>
        <w:rPr>
          <w:rFonts w:ascii="Times New Roman" w:hAnsi="Times New Roman" w:cs="Times New Roman"/>
          <w:sz w:val="28"/>
          <w:szCs w:val="28"/>
          <w:lang w:val="en-US"/>
        </w:rPr>
        <w:t>Ga</w:t>
      </w:r>
      <w:r w:rsidRPr="001248FC">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1248FC">
        <w:rPr>
          <w:rFonts w:ascii="Times New Roman" w:hAnsi="Times New Roman" w:cs="Times New Roman"/>
          <w:sz w:val="28"/>
          <w:szCs w:val="28"/>
          <w:vertAlign w:val="subscript"/>
        </w:rPr>
        <w:t>3</w:t>
      </w:r>
      <w:r>
        <w:rPr>
          <w:rFonts w:ascii="Times New Roman" w:hAnsi="Times New Roman" w:cs="Times New Roman"/>
          <w:sz w:val="28"/>
          <w:szCs w:val="28"/>
        </w:rPr>
        <w:t xml:space="preserve"> </w:t>
      </w:r>
      <w:r w:rsidRPr="006517CA">
        <w:rPr>
          <w:rFonts w:ascii="Times New Roman" w:hAnsi="Times New Roman" w:cs="Times New Roman"/>
          <w:sz w:val="28"/>
          <w:szCs w:val="28"/>
        </w:rPr>
        <w:t xml:space="preserve">несколькими способами: </w:t>
      </w:r>
      <w:r>
        <w:rPr>
          <w:rFonts w:ascii="Times New Roman" w:hAnsi="Times New Roman" w:cs="Times New Roman"/>
          <w:sz w:val="28"/>
          <w:szCs w:val="28"/>
        </w:rPr>
        <w:t>увеличением</w:t>
      </w:r>
      <w:r w:rsidRPr="006517CA">
        <w:rPr>
          <w:rFonts w:ascii="Times New Roman" w:hAnsi="Times New Roman" w:cs="Times New Roman"/>
          <w:sz w:val="28"/>
          <w:szCs w:val="28"/>
        </w:rPr>
        <w:t xml:space="preserve"> концентрации свободных носителей и уменьшая компенсацию за счет пассивации акцепторов. Кроме того, пассивация отрицательно заряженных катионных вакансий уменьшает количество центров рассеяния носителей и, следовательно, может увеличить подвижность электронов</w:t>
      </w:r>
      <w:r>
        <w:rPr>
          <w:rFonts w:ascii="Times New Roman" w:hAnsi="Times New Roman" w:cs="Times New Roman"/>
          <w:sz w:val="28"/>
          <w:szCs w:val="28"/>
        </w:rPr>
        <w:t xml:space="preserve">. </w:t>
      </w:r>
    </w:p>
    <w:p w14:paraId="651C8DFE" w14:textId="3E640D4B" w:rsidR="001072C6" w:rsidRDefault="001072C6" w:rsidP="00EC7F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Гидрированный в</w:t>
      </w:r>
      <w:r w:rsidRPr="00693845">
        <w:rPr>
          <w:rFonts w:ascii="Times New Roman" w:hAnsi="Times New Roman" w:cs="Times New Roman"/>
          <w:sz w:val="28"/>
          <w:szCs w:val="28"/>
        </w:rPr>
        <w:t>одород</w:t>
      </w:r>
      <w:r>
        <w:rPr>
          <w:rFonts w:ascii="Times New Roman" w:hAnsi="Times New Roman" w:cs="Times New Roman"/>
          <w:sz w:val="28"/>
          <w:szCs w:val="28"/>
        </w:rPr>
        <w:t>, действуя как неглубокий донор, может образовывать две формы связи:</w:t>
      </w:r>
      <w:r w:rsidRPr="00693845">
        <w:rPr>
          <w:rFonts w:ascii="Times New Roman" w:hAnsi="Times New Roman" w:cs="Times New Roman"/>
          <w:sz w:val="28"/>
          <w:szCs w:val="28"/>
        </w:rPr>
        <w:t xml:space="preserve"> </w:t>
      </w:r>
      <w:r>
        <w:rPr>
          <w:rFonts w:ascii="Times New Roman" w:hAnsi="Times New Roman" w:cs="Times New Roman"/>
          <w:sz w:val="28"/>
          <w:szCs w:val="28"/>
        </w:rPr>
        <w:t>межузельную</w:t>
      </w:r>
      <w:r w:rsidRPr="00693845">
        <w:rPr>
          <w:rFonts w:ascii="Times New Roman" w:hAnsi="Times New Roman" w:cs="Times New Roman"/>
          <w:sz w:val="28"/>
          <w:szCs w:val="28"/>
        </w:rPr>
        <w:t xml:space="preserve"> и </w:t>
      </w:r>
      <w:r w:rsidRPr="002574BD">
        <w:rPr>
          <w:rFonts w:ascii="Times New Roman" w:hAnsi="Times New Roman" w:cs="Times New Roman"/>
          <w:sz w:val="28"/>
          <w:szCs w:val="28"/>
        </w:rPr>
        <w:t xml:space="preserve">замещающую </w:t>
      </w:r>
      <w:r w:rsidRPr="002574BD">
        <w:rPr>
          <w:rFonts w:ascii="Times New Roman" w:hAnsi="Times New Roman" w:cs="Times New Roman"/>
          <w:sz w:val="28"/>
          <w:szCs w:val="28"/>
        </w:rPr>
        <w:fldChar w:fldCharType="begin" w:fldLock="1"/>
      </w:r>
      <w:r w:rsidRPr="002574BD">
        <w:rPr>
          <w:rFonts w:ascii="Times New Roman" w:hAnsi="Times New Roman" w:cs="Times New Roman"/>
          <w:sz w:val="28"/>
          <w:szCs w:val="28"/>
        </w:rPr>
        <w:instrText>ADDIN CSL_CITATION {"citationItems":[{"id":"ITEM-1","itemData":{"abstract":"Using hybrid functionals we have investigated the role of oxygen vacancies and various impurities in the electrical and optical properties of the transparent conducting oxide beta-Ga2O3. We find that oxygen vacancies are deep donors, and thus cannot explain the unintentional n-type conductivity. Instead, we attribute the conductivity to common background impurities such as silicon and hydrogen. Monatomic hydrogen has low formation energies and acts as a shallow donor in both interstitial and substitutional configurations. We also explore other dopants, where substitutional forms of Si, Ge, Sn, F, and Cl are shown to behave as shallow donors. (C) 2010 American Institute of Physics. [doi:10.1063/1.3499306]","author":[{"dropping-particle":"","family":"Varley","given":"J B","non-dropping-particle":"","parse-names":false,"suffix":""},{"dropping-particle":"","family":"Weber","given":"J R","non-dropping-particle":"","parse-names":false,"suffix":""},{"dropping-particle":"","family":"Janotti","given":"A","non-dropping-particle":"","parse-names":false,"suffix":""},{"dropping-particle":"Van De","family":"Walle","given":"C G","non-dropping-particle":"","parse-names":false,"suffix":""}],"container-title":"Applied Physics Letters","id":"ITEM-1","issued":{"date-parts":[["2010"]]},"title":"Oxygen vacancies and donor impurities in B-Ga2O3","type":"article","volume":"97"},"uris":["http://www.mendeley.com/documents/?uuid=c6ef0468-6969-391b-969b-e2af4172f28f"]}],"mendeley":{"formattedCitation":"[22]","plainTextFormattedCitation":"[22]","previouslyFormattedCitation":"[22]"},"properties":{"noteIndex":0},"schema":"https://github.com/citation-style-language/schema/raw/master/csl-citation.json"}</w:instrText>
      </w:r>
      <w:r w:rsidRPr="002574BD">
        <w:rPr>
          <w:rFonts w:ascii="Times New Roman" w:hAnsi="Times New Roman" w:cs="Times New Roman"/>
          <w:sz w:val="28"/>
          <w:szCs w:val="28"/>
        </w:rPr>
        <w:fldChar w:fldCharType="separate"/>
      </w:r>
      <w:r w:rsidRPr="002574BD">
        <w:rPr>
          <w:rFonts w:ascii="Times New Roman" w:hAnsi="Times New Roman" w:cs="Times New Roman"/>
          <w:noProof/>
          <w:sz w:val="28"/>
          <w:szCs w:val="28"/>
        </w:rPr>
        <w:t>[22</w:t>
      </w:r>
      <w:r w:rsidR="00482A7A" w:rsidRPr="002574BD">
        <w:rPr>
          <w:rFonts w:ascii="Times New Roman" w:hAnsi="Times New Roman" w:cs="Times New Roman"/>
          <w:noProof/>
          <w:sz w:val="28"/>
          <w:szCs w:val="28"/>
        </w:rPr>
        <w:t>, р.</w:t>
      </w:r>
      <w:r w:rsidR="000A7C95" w:rsidRPr="002574BD">
        <w:rPr>
          <w:rFonts w:ascii="Times New Roman" w:hAnsi="Times New Roman" w:cs="Times New Roman"/>
          <w:noProof/>
          <w:sz w:val="28"/>
          <w:szCs w:val="28"/>
        </w:rPr>
        <w:t xml:space="preserve"> 142106</w:t>
      </w:r>
      <w:r w:rsidR="002574BD" w:rsidRPr="002574BD">
        <w:rPr>
          <w:rFonts w:ascii="Times New Roman" w:hAnsi="Times New Roman" w:cs="Times New Roman"/>
          <w:noProof/>
          <w:sz w:val="28"/>
          <w:szCs w:val="28"/>
        </w:rPr>
        <w:t>-1</w:t>
      </w:r>
      <w:r w:rsidRPr="002574BD">
        <w:rPr>
          <w:rFonts w:ascii="Times New Roman" w:hAnsi="Times New Roman" w:cs="Times New Roman"/>
          <w:noProof/>
          <w:sz w:val="28"/>
          <w:szCs w:val="28"/>
        </w:rPr>
        <w:t>]</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xml:space="preserve">. </w:t>
      </w:r>
      <w:r>
        <w:rPr>
          <w:rFonts w:ascii="Times New Roman" w:hAnsi="Times New Roman" w:cs="Times New Roman"/>
          <w:sz w:val="28"/>
          <w:szCs w:val="28"/>
        </w:rPr>
        <w:t>Как было сказано ранее, м</w:t>
      </w:r>
      <w:r w:rsidRPr="00693845">
        <w:rPr>
          <w:rFonts w:ascii="Times New Roman" w:hAnsi="Times New Roman" w:cs="Times New Roman"/>
          <w:sz w:val="28"/>
          <w:szCs w:val="28"/>
        </w:rPr>
        <w:t>ежузельный водород (H</w:t>
      </w:r>
      <w:r w:rsidRPr="0056503D">
        <w:rPr>
          <w:rFonts w:ascii="Times New Roman" w:hAnsi="Times New Roman" w:cs="Times New Roman"/>
          <w:sz w:val="28"/>
          <w:szCs w:val="28"/>
          <w:vertAlign w:val="subscript"/>
        </w:rPr>
        <w:t>i</w:t>
      </w:r>
      <w:r w:rsidRPr="00693845">
        <w:rPr>
          <w:rFonts w:ascii="Times New Roman" w:hAnsi="Times New Roman" w:cs="Times New Roman"/>
          <w:sz w:val="28"/>
          <w:szCs w:val="28"/>
        </w:rPr>
        <w:t>) об</w:t>
      </w:r>
      <w:r>
        <w:rPr>
          <w:rFonts w:ascii="Times New Roman" w:hAnsi="Times New Roman" w:cs="Times New Roman"/>
          <w:sz w:val="28"/>
          <w:szCs w:val="28"/>
        </w:rPr>
        <w:t>разует связь с атомом кислорода, а з</w:t>
      </w:r>
      <w:r w:rsidRPr="00693845">
        <w:rPr>
          <w:rFonts w:ascii="Times New Roman" w:hAnsi="Times New Roman" w:cs="Times New Roman"/>
          <w:sz w:val="28"/>
          <w:szCs w:val="28"/>
        </w:rPr>
        <w:t>амещающий водород (H</w:t>
      </w:r>
      <w:r w:rsidRPr="0056503D">
        <w:rPr>
          <w:rFonts w:ascii="Times New Roman" w:hAnsi="Times New Roman" w:cs="Times New Roman"/>
          <w:sz w:val="28"/>
          <w:szCs w:val="28"/>
          <w:vertAlign w:val="subscript"/>
        </w:rPr>
        <w:t>O</w:t>
      </w:r>
      <w:r w:rsidRPr="00693845">
        <w:rPr>
          <w:rFonts w:ascii="Times New Roman" w:hAnsi="Times New Roman" w:cs="Times New Roman"/>
          <w:sz w:val="28"/>
          <w:szCs w:val="28"/>
        </w:rPr>
        <w:t xml:space="preserve">), по существу, представляет собой протон внутри кислородной вакансии. </w:t>
      </w:r>
      <w:r>
        <w:rPr>
          <w:rFonts w:ascii="Times New Roman" w:hAnsi="Times New Roman" w:cs="Times New Roman"/>
          <w:sz w:val="28"/>
          <w:szCs w:val="28"/>
        </w:rPr>
        <w:t>Межузельный</w:t>
      </w:r>
      <w:r w:rsidRPr="00693845">
        <w:rPr>
          <w:rFonts w:ascii="Times New Roman" w:hAnsi="Times New Roman" w:cs="Times New Roman"/>
          <w:sz w:val="28"/>
          <w:szCs w:val="28"/>
        </w:rPr>
        <w:t xml:space="preserve"> H</w:t>
      </w:r>
      <w:r w:rsidRPr="0056503D">
        <w:rPr>
          <w:rFonts w:ascii="Times New Roman" w:hAnsi="Times New Roman" w:cs="Times New Roman"/>
          <w:sz w:val="28"/>
          <w:szCs w:val="28"/>
          <w:vertAlign w:val="subscript"/>
        </w:rPr>
        <w:t>i</w:t>
      </w:r>
      <w:r w:rsidRPr="00693845">
        <w:rPr>
          <w:rFonts w:ascii="Times New Roman" w:hAnsi="Times New Roman" w:cs="Times New Roman"/>
          <w:sz w:val="28"/>
          <w:szCs w:val="28"/>
        </w:rPr>
        <w:t xml:space="preserve"> </w:t>
      </w:r>
      <w:r>
        <w:rPr>
          <w:rFonts w:ascii="Times New Roman" w:hAnsi="Times New Roman" w:cs="Times New Roman"/>
          <w:sz w:val="28"/>
          <w:szCs w:val="28"/>
        </w:rPr>
        <w:t>вызывает</w:t>
      </w:r>
      <w:r w:rsidRPr="00693845">
        <w:rPr>
          <w:rFonts w:ascii="Times New Roman" w:hAnsi="Times New Roman" w:cs="Times New Roman"/>
          <w:sz w:val="28"/>
          <w:szCs w:val="28"/>
        </w:rPr>
        <w:t xml:space="preserve"> пик O–H в ИК-спектре, </w:t>
      </w:r>
      <w:r>
        <w:rPr>
          <w:rFonts w:ascii="Times New Roman" w:hAnsi="Times New Roman" w:cs="Times New Roman"/>
          <w:sz w:val="28"/>
          <w:szCs w:val="28"/>
        </w:rPr>
        <w:t xml:space="preserve">а </w:t>
      </w:r>
      <w:r w:rsidRPr="00693845">
        <w:rPr>
          <w:rFonts w:ascii="Times New Roman" w:hAnsi="Times New Roman" w:cs="Times New Roman"/>
          <w:sz w:val="28"/>
          <w:szCs w:val="28"/>
        </w:rPr>
        <w:t>H</w:t>
      </w:r>
      <w:r w:rsidRPr="0056503D">
        <w:rPr>
          <w:rFonts w:ascii="Times New Roman" w:hAnsi="Times New Roman" w:cs="Times New Roman"/>
          <w:sz w:val="28"/>
          <w:szCs w:val="28"/>
          <w:vertAlign w:val="subscript"/>
        </w:rPr>
        <w:t>O</w:t>
      </w:r>
      <w:r w:rsidRPr="00693845">
        <w:rPr>
          <w:rFonts w:ascii="Times New Roman" w:hAnsi="Times New Roman" w:cs="Times New Roman"/>
          <w:sz w:val="28"/>
          <w:szCs w:val="28"/>
        </w:rPr>
        <w:t xml:space="preserve"> имеет низкую частоту колебаний, лежащую в спектре двухфононного поглощения, что затрудняет его обнаружение. </w:t>
      </w:r>
      <w:r>
        <w:rPr>
          <w:rFonts w:ascii="Times New Roman" w:hAnsi="Times New Roman" w:cs="Times New Roman"/>
          <w:sz w:val="28"/>
          <w:szCs w:val="28"/>
        </w:rPr>
        <w:t xml:space="preserve">Изображение кристаллической структуры с внедренным водородом оксида галлия, где водород встраивается на позицию </w:t>
      </w:r>
      <w:r>
        <w:rPr>
          <w:rFonts w:ascii="Times New Roman" w:hAnsi="Times New Roman" w:cs="Times New Roman"/>
          <w:sz w:val="28"/>
          <w:szCs w:val="28"/>
          <w:lang w:val="en-US"/>
        </w:rPr>
        <w:t>Ga</w:t>
      </w:r>
      <w:r w:rsidRPr="000938C4">
        <w:rPr>
          <w:rFonts w:ascii="Times New Roman" w:hAnsi="Times New Roman" w:cs="Times New Roman"/>
          <w:sz w:val="28"/>
          <w:szCs w:val="28"/>
        </w:rPr>
        <w:t>(</w:t>
      </w:r>
      <w:r>
        <w:rPr>
          <w:rFonts w:ascii="Times New Roman" w:hAnsi="Times New Roman" w:cs="Times New Roman"/>
          <w:sz w:val="28"/>
          <w:szCs w:val="28"/>
          <w:lang w:val="en-US"/>
        </w:rPr>
        <w:t>I</w:t>
      </w:r>
      <w:r w:rsidRPr="000938C4">
        <w:rPr>
          <w:rFonts w:ascii="Times New Roman" w:hAnsi="Times New Roman" w:cs="Times New Roman"/>
          <w:sz w:val="28"/>
          <w:szCs w:val="28"/>
        </w:rPr>
        <w:t>)</w:t>
      </w:r>
      <w:r w:rsidRPr="002A6E9D">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представлена на рисунке 19. Позиция </w:t>
      </w:r>
      <w:r>
        <w:rPr>
          <w:rFonts w:ascii="Times New Roman" w:hAnsi="Times New Roman" w:cs="Times New Roman"/>
          <w:sz w:val="28"/>
          <w:szCs w:val="28"/>
          <w:lang w:val="en-US"/>
        </w:rPr>
        <w:t>Ga</w:t>
      </w:r>
      <w:r w:rsidRPr="000938C4">
        <w:rPr>
          <w:rFonts w:ascii="Times New Roman" w:hAnsi="Times New Roman" w:cs="Times New Roman"/>
          <w:sz w:val="28"/>
          <w:szCs w:val="28"/>
        </w:rPr>
        <w:t>(</w:t>
      </w:r>
      <w:r>
        <w:rPr>
          <w:rFonts w:ascii="Times New Roman" w:hAnsi="Times New Roman" w:cs="Times New Roman"/>
          <w:sz w:val="28"/>
          <w:szCs w:val="28"/>
          <w:lang w:val="en-US"/>
        </w:rPr>
        <w:t>I</w:t>
      </w:r>
      <w:r w:rsidRPr="000938C4">
        <w:rPr>
          <w:rFonts w:ascii="Times New Roman" w:hAnsi="Times New Roman" w:cs="Times New Roman"/>
          <w:sz w:val="28"/>
          <w:szCs w:val="28"/>
        </w:rPr>
        <w:t>)</w:t>
      </w:r>
      <w:r>
        <w:rPr>
          <w:rFonts w:ascii="Times New Roman" w:hAnsi="Times New Roman" w:cs="Times New Roman"/>
          <w:sz w:val="28"/>
          <w:szCs w:val="28"/>
        </w:rPr>
        <w:t xml:space="preserve"> изображена пунктирными линиями.  </w:t>
      </w:r>
    </w:p>
    <w:p w14:paraId="5F7C0A1F" w14:textId="77777777" w:rsidR="00EC7F73" w:rsidRDefault="00EC7F73" w:rsidP="00A96865">
      <w:pPr>
        <w:spacing w:after="0" w:line="240" w:lineRule="auto"/>
        <w:ind w:firstLine="709"/>
        <w:jc w:val="both"/>
        <w:rPr>
          <w:rFonts w:ascii="Times New Roman" w:hAnsi="Times New Roman" w:cs="Times New Roman"/>
          <w:sz w:val="28"/>
          <w:szCs w:val="28"/>
        </w:rPr>
      </w:pPr>
    </w:p>
    <w:p w14:paraId="13803CF7" w14:textId="77777777" w:rsidR="001072C6" w:rsidRDefault="001072C6" w:rsidP="00EC7F7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135B99" wp14:editId="6F294FB8">
            <wp:extent cx="5225751" cy="22574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187" cy="2271005"/>
                    </a:xfrm>
                    <a:prstGeom prst="rect">
                      <a:avLst/>
                    </a:prstGeom>
                    <a:noFill/>
                    <a:ln>
                      <a:noFill/>
                    </a:ln>
                  </pic:spPr>
                </pic:pic>
              </a:graphicData>
            </a:graphic>
          </wp:inline>
        </w:drawing>
      </w:r>
    </w:p>
    <w:p w14:paraId="39AF9497" w14:textId="77777777" w:rsidR="001072C6" w:rsidRPr="00EC7F73" w:rsidRDefault="001072C6" w:rsidP="005A5DBE">
      <w:pPr>
        <w:spacing w:after="0" w:line="240" w:lineRule="auto"/>
        <w:jc w:val="center"/>
        <w:rPr>
          <w:rFonts w:ascii="Times New Roman" w:hAnsi="Times New Roman" w:cs="Times New Roman"/>
          <w:sz w:val="16"/>
          <w:szCs w:val="16"/>
        </w:rPr>
      </w:pPr>
    </w:p>
    <w:p w14:paraId="23141C5A" w14:textId="44F1BC84" w:rsidR="00E57497" w:rsidRDefault="001072C6" w:rsidP="005A5DBE">
      <w:pPr>
        <w:spacing w:after="0" w:line="240" w:lineRule="auto"/>
        <w:jc w:val="center"/>
        <w:rPr>
          <w:rFonts w:ascii="Times New Roman" w:hAnsi="Times New Roman" w:cs="Times New Roman"/>
          <w:sz w:val="28"/>
          <w:szCs w:val="28"/>
        </w:rPr>
      </w:pPr>
      <w:r w:rsidRPr="00E57497">
        <w:rPr>
          <w:rFonts w:ascii="Times New Roman" w:hAnsi="Times New Roman" w:cs="Times New Roman"/>
          <w:sz w:val="28"/>
          <w:szCs w:val="28"/>
        </w:rPr>
        <w:t xml:space="preserve">Рисунок 19 </w:t>
      </w:r>
      <w:r w:rsidR="00A96865">
        <w:rPr>
          <w:rFonts w:ascii="Times New Roman" w:hAnsi="Times New Roman" w:cs="Times New Roman"/>
          <w:sz w:val="28"/>
          <w:szCs w:val="28"/>
        </w:rPr>
        <w:t xml:space="preserve">– </w:t>
      </w:r>
      <w:r w:rsidRPr="00E57497">
        <w:rPr>
          <w:rFonts w:ascii="Times New Roman" w:hAnsi="Times New Roman" w:cs="Times New Roman"/>
          <w:sz w:val="28"/>
          <w:szCs w:val="28"/>
        </w:rPr>
        <w:t>Иллюстрация ваканс</w:t>
      </w:r>
      <w:r w:rsidR="00EC7F73">
        <w:rPr>
          <w:rFonts w:ascii="Times New Roman" w:hAnsi="Times New Roman" w:cs="Times New Roman"/>
          <w:sz w:val="28"/>
          <w:szCs w:val="28"/>
        </w:rPr>
        <w:t>ии гидрированного атома галлия</w:t>
      </w:r>
    </w:p>
    <w:p w14:paraId="2A0A62E8" w14:textId="77777777" w:rsidR="00482A7A" w:rsidRPr="00482A7A" w:rsidRDefault="00482A7A" w:rsidP="00EC7F73">
      <w:pPr>
        <w:spacing w:after="0" w:line="240" w:lineRule="auto"/>
        <w:ind w:firstLine="709"/>
        <w:jc w:val="both"/>
        <w:rPr>
          <w:rFonts w:ascii="Times New Roman" w:hAnsi="Times New Roman" w:cs="Times New Roman"/>
          <w:sz w:val="16"/>
          <w:szCs w:val="16"/>
        </w:rPr>
      </w:pPr>
    </w:p>
    <w:p w14:paraId="1FE43BED" w14:textId="0BB9477F" w:rsidR="001072C6" w:rsidRPr="00482A7A" w:rsidRDefault="00482A7A" w:rsidP="00EC7F73">
      <w:pPr>
        <w:spacing w:after="0" w:line="240" w:lineRule="auto"/>
        <w:ind w:firstLine="709"/>
        <w:jc w:val="both"/>
        <w:rPr>
          <w:rFonts w:ascii="Times New Roman" w:hAnsi="Times New Roman" w:cs="Times New Roman"/>
          <w:sz w:val="24"/>
          <w:szCs w:val="24"/>
        </w:rPr>
      </w:pPr>
      <w:r w:rsidRPr="00482A7A">
        <w:rPr>
          <w:rFonts w:ascii="Times New Roman" w:hAnsi="Times New Roman" w:cs="Times New Roman"/>
          <w:sz w:val="24"/>
          <w:szCs w:val="24"/>
        </w:rPr>
        <w:t xml:space="preserve">Примечание – </w:t>
      </w:r>
      <w:r w:rsidR="001072C6" w:rsidRPr="00482A7A">
        <w:rPr>
          <w:rFonts w:ascii="Times New Roman" w:hAnsi="Times New Roman" w:cs="Times New Roman"/>
          <w:sz w:val="24"/>
          <w:szCs w:val="24"/>
        </w:rPr>
        <w:t>Отсутствующие атомы Ga(I) обозначены пунктирными кружками.</w:t>
      </w:r>
    </w:p>
    <w:p w14:paraId="32F3E2AE" w14:textId="581F5B37" w:rsidR="001072C6" w:rsidRDefault="001072C6" w:rsidP="00EC7F73">
      <w:pPr>
        <w:spacing w:after="0" w:line="240" w:lineRule="auto"/>
        <w:ind w:firstLine="709"/>
        <w:jc w:val="both"/>
        <w:rPr>
          <w:rFonts w:ascii="Times New Roman" w:hAnsi="Times New Roman" w:cs="Times New Roman"/>
          <w:sz w:val="28"/>
          <w:szCs w:val="28"/>
        </w:rPr>
      </w:pPr>
      <w:r w:rsidRPr="00693845">
        <w:rPr>
          <w:rFonts w:ascii="Times New Roman" w:hAnsi="Times New Roman" w:cs="Times New Roman"/>
          <w:sz w:val="28"/>
          <w:szCs w:val="28"/>
        </w:rPr>
        <w:t xml:space="preserve">Доказательства наличия </w:t>
      </w:r>
      <w:r>
        <w:rPr>
          <w:rFonts w:ascii="Times New Roman" w:hAnsi="Times New Roman" w:cs="Times New Roman"/>
          <w:sz w:val="28"/>
          <w:szCs w:val="28"/>
        </w:rPr>
        <w:t>неглубоких</w:t>
      </w:r>
      <w:r w:rsidRPr="00693845">
        <w:rPr>
          <w:rFonts w:ascii="Times New Roman" w:hAnsi="Times New Roman" w:cs="Times New Roman"/>
          <w:sz w:val="28"/>
          <w:szCs w:val="28"/>
        </w:rPr>
        <w:t xml:space="preserve"> доноров водорода были получены косвенно </w:t>
      </w:r>
      <w:r>
        <w:rPr>
          <w:rFonts w:ascii="Times New Roman" w:hAnsi="Times New Roman" w:cs="Times New Roman"/>
          <w:sz w:val="28"/>
          <w:szCs w:val="28"/>
        </w:rPr>
        <w:t xml:space="preserve">в исследовательской работе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{"citationItems":[{"id":"ITEM-1","itemData":{"DOI":"10.1149/2.0221907jss","ISSN":"2162-8769","abstract":"© The Author(s) 2019. β-Ga2O3 is a transparent conducting oxide with a wide bandgap (4.9 eV) whose properties are generating widespread interest. It has been found that hydrogen can play a key role in the conductivity of Ga2O3 by passivating deep defects and acting as a shallow donor. Recent vibrational spectroscopy experiments have found a dominant hydrogen center with a polarized O-H line at 3437 cm−1. These experiments along with theoretical analysis assign this line to a defect consisting of two equivalent H atoms trapped at a relaxed Ga vacancy. An expansion of this research has involved annealing treatments as well as measurements at different crystal orientations. These results have discovered a reservoir of “hidden” hydrogen in Ga2O3 whose identification involves a variety of hydrogen centers associated with the Ga vacancy, as well as other possible species.","author":[{"dropping-particle":"","family":"Qin","given":"Ying","non-dropping-particle":"","parse-names":false,"suffix":""},{"dropping-particle":"","family":"Stavola","given":"Michael","non-dropping-particle":"","parse-names":false,"suffix":""},{"dropping-particle":"","family":"Fowler","given":"W. Beall","non-dropping-particle":"","parse-names":false,"suffix":""},{"dropping-particle":"","family":"Weiser","given":"Philip","non-dropping-particle":"","parse-names":false,"suffix":""},{"dropping-particle":"","family":"Pearton","given":"Stephen J.","non-dropping-particle":"","parse-names":false,"suffix":""}],"container-title":"ECS Journal of Solid State Science and Technology","id":"ITEM-1","issue":"7","issued":{"date-parts":[["2019"]]},"page":"Q3103-Q3110","title":" Editors' Choice—Hydrogen Centers in β-Ga 2 O 3 : Infrared Spectroscopy and Density Functional Theory ","type":"article-journal","volume":"8"},"uris":["http://www.mendeley.com/documents/?uuid=bd1718e5-3619-48fe-b835-497e1e6d64db"]}],"mendeley":{"formattedCitation":"[119]","plainTextFormattedCitation":"[119]","previouslyFormattedCitation":"[119]"},"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[119]</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sidRPr="00693845">
        <w:rPr>
          <w:rFonts w:ascii="Times New Roman" w:hAnsi="Times New Roman" w:cs="Times New Roman"/>
          <w:sz w:val="28"/>
          <w:szCs w:val="28"/>
        </w:rPr>
        <w:t>путем измерения увеличения поглощения свободных носи</w:t>
      </w:r>
      <w:r>
        <w:rPr>
          <w:rFonts w:ascii="Times New Roman" w:hAnsi="Times New Roman" w:cs="Times New Roman"/>
          <w:sz w:val="28"/>
          <w:szCs w:val="28"/>
        </w:rPr>
        <w:t>телей после отжига в водороде. Измерение</w:t>
      </w:r>
      <w:r w:rsidRPr="00693845">
        <w:rPr>
          <w:rFonts w:ascii="Times New Roman" w:hAnsi="Times New Roman" w:cs="Times New Roman"/>
          <w:sz w:val="28"/>
          <w:szCs w:val="28"/>
        </w:rPr>
        <w:t xml:space="preserve"> </w:t>
      </w:r>
      <w:r>
        <w:rPr>
          <w:rFonts w:ascii="Times New Roman" w:hAnsi="Times New Roman" w:cs="Times New Roman"/>
          <w:sz w:val="28"/>
          <w:szCs w:val="28"/>
        </w:rPr>
        <w:t>показало</w:t>
      </w:r>
      <w:r w:rsidRPr="00693845">
        <w:rPr>
          <w:rFonts w:ascii="Times New Roman" w:hAnsi="Times New Roman" w:cs="Times New Roman"/>
          <w:sz w:val="28"/>
          <w:szCs w:val="28"/>
        </w:rPr>
        <w:t xml:space="preserve">, что существует </w:t>
      </w:r>
      <w:r w:rsidRPr="00F46C7C">
        <w:rPr>
          <w:rFonts w:ascii="Times New Roman" w:hAnsi="Times New Roman" w:cs="Times New Roman"/>
          <w:sz w:val="28"/>
          <w:szCs w:val="28"/>
        </w:rPr>
        <w:t>запас</w:t>
      </w:r>
      <w:r w:rsidRPr="00693845">
        <w:rPr>
          <w:rFonts w:ascii="Times New Roman" w:hAnsi="Times New Roman" w:cs="Times New Roman"/>
          <w:sz w:val="28"/>
          <w:szCs w:val="28"/>
        </w:rPr>
        <w:t xml:space="preserve"> «скрытого водорода»</w:t>
      </w:r>
      <w:r>
        <w:rPr>
          <w:rFonts w:ascii="Times New Roman" w:hAnsi="Times New Roman" w:cs="Times New Roman"/>
          <w:sz w:val="28"/>
          <w:szCs w:val="28"/>
        </w:rPr>
        <w:t xml:space="preserve">. Так называемый «скрытый водород» </w:t>
      </w:r>
      <w:r w:rsidRPr="00693845">
        <w:rPr>
          <w:rFonts w:ascii="Times New Roman" w:hAnsi="Times New Roman" w:cs="Times New Roman"/>
          <w:sz w:val="28"/>
          <w:szCs w:val="28"/>
        </w:rPr>
        <w:t>высвобождает доноры водорода при отжиге в инертном газе.</w:t>
      </w:r>
      <w:r>
        <w:rPr>
          <w:rFonts w:ascii="Times New Roman" w:hAnsi="Times New Roman" w:cs="Times New Roman"/>
          <w:sz w:val="28"/>
          <w:szCs w:val="28"/>
        </w:rPr>
        <w:t xml:space="preserve"> </w:t>
      </w:r>
    </w:p>
    <w:p w14:paraId="514BED93" w14:textId="77777777" w:rsidR="001072C6" w:rsidRDefault="001072C6" w:rsidP="00EC7F73">
      <w:pPr>
        <w:spacing w:after="0" w:line="240" w:lineRule="auto"/>
        <w:ind w:firstLine="709"/>
        <w:jc w:val="both"/>
        <w:rPr>
          <w:rFonts w:ascii="Times New Roman" w:hAnsi="Times New Roman" w:cs="Times New Roman"/>
          <w:sz w:val="28"/>
          <w:szCs w:val="28"/>
        </w:rPr>
      </w:pPr>
      <w:r w:rsidRPr="00C80443">
        <w:rPr>
          <w:rFonts w:ascii="Times New Roman" w:hAnsi="Times New Roman" w:cs="Times New Roman"/>
          <w:sz w:val="28"/>
          <w:szCs w:val="28"/>
        </w:rPr>
        <w:t xml:space="preserve">Одиночный донор замещения имеет на один валентный электрон больше, чем атом, который он заменяет. Примером </w:t>
      </w:r>
      <w:r>
        <w:rPr>
          <w:rFonts w:ascii="Times New Roman" w:hAnsi="Times New Roman" w:cs="Times New Roman"/>
          <w:sz w:val="28"/>
          <w:szCs w:val="28"/>
        </w:rPr>
        <w:t xml:space="preserve">данного явления может быть замещающий атом водорода. Атом водорода, образуя связь с вакансией кислорода, представляет собой протон, который образует дополнительный электрон, вращающий вокруг примеси </w:t>
      </w:r>
      <w:r>
        <w:rPr>
          <w:rFonts w:ascii="Times New Roman" w:hAnsi="Times New Roman" w:cs="Times New Roman"/>
          <w:sz w:val="28"/>
          <w:szCs w:val="28"/>
          <w:lang w:val="en-US"/>
        </w:rPr>
        <w:t>O</w:t>
      </w:r>
      <w:r w:rsidRPr="00955154">
        <w:rPr>
          <w:rFonts w:ascii="Times New Roman" w:hAnsi="Times New Roman" w:cs="Times New Roman"/>
          <w:sz w:val="28"/>
          <w:szCs w:val="28"/>
        </w:rPr>
        <w:t>-</w:t>
      </w:r>
      <w:r>
        <w:rPr>
          <w:rFonts w:ascii="Times New Roman" w:hAnsi="Times New Roman" w:cs="Times New Roman"/>
          <w:sz w:val="28"/>
          <w:szCs w:val="28"/>
          <w:lang w:val="en-US"/>
        </w:rPr>
        <w:t>H</w:t>
      </w:r>
      <w:r w:rsidRPr="00955154">
        <w:rPr>
          <w:rFonts w:ascii="Times New Roman" w:hAnsi="Times New Roman" w:cs="Times New Roman"/>
          <w:sz w:val="28"/>
          <w:szCs w:val="28"/>
        </w:rPr>
        <w:t xml:space="preserve">. </w:t>
      </w:r>
    </w:p>
    <w:p w14:paraId="68E5FB5D" w14:textId="77777777" w:rsidR="001072C6" w:rsidRDefault="001072C6" w:rsidP="00EC7F73">
      <w:pPr>
        <w:spacing w:after="0" w:line="240" w:lineRule="auto"/>
        <w:ind w:firstLine="709"/>
        <w:jc w:val="both"/>
        <w:rPr>
          <w:rFonts w:ascii="Times New Roman" w:hAnsi="Times New Roman" w:cs="Times New Roman"/>
          <w:sz w:val="28"/>
          <w:szCs w:val="28"/>
        </w:rPr>
      </w:pPr>
      <w:r w:rsidRPr="00C97D56">
        <w:rPr>
          <w:rFonts w:ascii="Times New Roman" w:hAnsi="Times New Roman" w:cs="Times New Roman"/>
          <w:sz w:val="28"/>
          <w:szCs w:val="28"/>
        </w:rPr>
        <w:t>Количество энергии, необходимое для освобождения электрона, называется энергией связи донора и оценивается по модели Бора</w:t>
      </w:r>
      <w:r>
        <w:rPr>
          <w:rFonts w:ascii="Times New Roman" w:hAnsi="Times New Roman" w:cs="Times New Roman"/>
          <w:sz w:val="28"/>
          <w:szCs w:val="28"/>
        </w:rPr>
        <w:t xml:space="preserve"> по уравнению (62)</w:t>
      </w:r>
      <w:r w:rsidRPr="00C97D56">
        <w:rPr>
          <w:rFonts w:ascii="Times New Roman" w:hAnsi="Times New Roman" w:cs="Times New Roman"/>
          <w:sz w:val="28"/>
          <w:szCs w:val="28"/>
        </w:rPr>
        <w:t>:</w:t>
      </w:r>
    </w:p>
    <w:p w14:paraId="59E90C41" w14:textId="77777777" w:rsidR="001072C6" w:rsidRPr="00C97D56" w:rsidRDefault="001072C6" w:rsidP="005A5DBE">
      <w:pPr>
        <w:spacing w:after="0" w:line="240" w:lineRule="auto"/>
        <w:ind w:firstLine="709"/>
        <w:jc w:val="both"/>
        <w:rPr>
          <w:rFonts w:ascii="Times New Roman" w:hAnsi="Times New Roman" w:cs="Times New Roman"/>
          <w:sz w:val="28"/>
          <w:szCs w:val="28"/>
        </w:rPr>
      </w:pPr>
    </w:p>
    <w:p w14:paraId="5C8801E9" w14:textId="77777777" w:rsidR="001072C6" w:rsidRDefault="0033715C" w:rsidP="005A5DBE">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d</m:t>
            </m:r>
          </m:sub>
        </m:sSub>
        <m:r>
          <w:rPr>
            <w:rFonts w:ascii="Cambria Math" w:hAnsi="Cambria Math" w:cs="Times New Roman"/>
            <w:sz w:val="28"/>
            <w:szCs w:val="28"/>
          </w:rPr>
          <m:t>=(13.6)(</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m:t>
                </m:r>
              </m:sup>
            </m:sSup>
          </m:num>
          <m:den>
            <m:r>
              <w:rPr>
                <w:rFonts w:ascii="Cambria Math" w:hAnsi="Cambria Math" w:cs="Times New Roman"/>
                <w:sz w:val="28"/>
                <w:szCs w:val="28"/>
              </w:rPr>
              <m:t>m</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2</m:t>
                </m:r>
              </m:sup>
            </m:sSup>
          </m:den>
        </m:f>
        <m:r>
          <w:rPr>
            <w:rFonts w:ascii="Cambria Math" w:hAnsi="Cambria Math" w:cs="Times New Roman"/>
            <w:sz w:val="28"/>
            <w:szCs w:val="28"/>
          </w:rPr>
          <m:t>)</m:t>
        </m:r>
      </m:oMath>
      <w:r w:rsidR="001072C6">
        <w:rPr>
          <w:rFonts w:ascii="Times New Roman" w:hAnsi="Times New Roman" w:cs="Times New Roman"/>
          <w:sz w:val="28"/>
          <w:szCs w:val="28"/>
        </w:rPr>
        <w:t xml:space="preserve">                                             (62</w:t>
      </w:r>
      <w:r w:rsidR="001072C6" w:rsidRPr="00C97D56">
        <w:rPr>
          <w:rFonts w:ascii="Times New Roman" w:hAnsi="Times New Roman" w:cs="Times New Roman"/>
          <w:sz w:val="28"/>
          <w:szCs w:val="28"/>
        </w:rPr>
        <w:t>)</w:t>
      </w:r>
    </w:p>
    <w:p w14:paraId="68BE41DA" w14:textId="77777777" w:rsidR="001072C6" w:rsidRPr="00C97D56" w:rsidRDefault="001072C6" w:rsidP="005A5DBE">
      <w:pPr>
        <w:spacing w:after="0" w:line="240" w:lineRule="auto"/>
        <w:ind w:firstLine="709"/>
        <w:jc w:val="both"/>
        <w:rPr>
          <w:rFonts w:ascii="Times New Roman" w:hAnsi="Times New Roman" w:cs="Times New Roman"/>
          <w:sz w:val="28"/>
          <w:szCs w:val="28"/>
        </w:rPr>
      </w:pPr>
    </w:p>
    <w:p w14:paraId="65F12BD9" w14:textId="17AC8A6C" w:rsidR="001072C6" w:rsidRPr="002574BD" w:rsidRDefault="001072C6" w:rsidP="00EC7F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где m*/m ≈ 0.</w:t>
      </w:r>
      <w:r w:rsidRPr="00C97D56">
        <w:rPr>
          <w:rFonts w:ascii="Times New Roman" w:hAnsi="Times New Roman" w:cs="Times New Roman"/>
          <w:sz w:val="28"/>
          <w:szCs w:val="28"/>
        </w:rPr>
        <w:t>28, а относительная диэле</w:t>
      </w:r>
      <w:r>
        <w:rPr>
          <w:rFonts w:ascii="Times New Roman" w:hAnsi="Times New Roman" w:cs="Times New Roman"/>
          <w:sz w:val="28"/>
          <w:szCs w:val="28"/>
        </w:rPr>
        <w:t>ктрическая проницаемость ε ≈ 11</w:t>
      </w:r>
      <w:r w:rsidRPr="00A16828">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{"citationItems":[{"id":"ITEM-1","itemData":{"DOI":"10.1149/2.0201907jss","ISSN":"2162-8769","abstract":"© The Author(s) 2019. The relative static dielectric constant ℇr of β-Ga2O3 perpendicular to the planes (100), (010), and (001) is determined in the temperature range from 25 K to 500 K by measuring the AC capacitance of correspondingly oriented plate capacitor structures using test frequencies of up to 1 MHz. This allows a direct quantification of the static dielectric constant and a unique direction assignment of the obtained values. At room temperature, ℇr perpendicular to the planes (100), (010), and (001) amounts to 10.2 ± 0.2, 10.87 ± 0.08, and 12.4 ± 0.4, respectively, which clearly evidence the anisotropy expected for β-Ga2O3 due to its monoclinic crystal structure. An increase of ℇr by about 0.5 with increasing temperature from 25 K to 450 K was found for all orientations. Our ℇr data resolve the inconsistencies in the previously available literature data with regard to absolute values and their directional assignment and therefore provide a reliable basis for the simulation and design of devices.","author":[{"dropping-particle":"","family":"Fiedler","given":"A.","non-dropping-particle":"","parse-names":false,"suffix":""},{"dropping-particle":"","family":"Schewski","given":"R.","non-dropping-particle":"","parse-names":false,"suffix":""},{"dropping-particle":"","family":"Galazka","given":"Z.","non-dropping-particle":"","parse-names":false,"suffix":""},{"dropping-particle":"","family":"Irmscher","given":"K.","non-dropping-particle":"","parse-names":false,"suffix":""}],"container-title":"ECS Journal of Solid State Science and Technology","id":"ITEM-1","issue":"7","issued":{"date-parts":[["2019"]]},"page":"Q3083-Q3085","title":" Static Dielectric Constant of β -Ga 2 O 3 Perpendicular to the Principal Planes (100), (010), and (001) ","type":"article-journal","volume":"8"},"uris":["http://www.mendeley.com/documents/?uuid=31ecb385-e23b-45da-b40a-28f50aba220e"]}],"mendeley":{"formattedCitation":"[120]","plainTextFormattedCitation":"[120]","previouslyFormattedCitation":"[120]"},"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[120]</w:t>
      </w:r>
      <w:r>
        <w:rPr>
          <w:rFonts w:ascii="Times New Roman" w:hAnsi="Times New Roman" w:cs="Times New Roman"/>
          <w:sz w:val="28"/>
          <w:szCs w:val="28"/>
        </w:rPr>
        <w:fldChar w:fldCharType="end"/>
      </w:r>
      <w:r>
        <w:rPr>
          <w:rFonts w:ascii="Times New Roman" w:hAnsi="Times New Roman" w:cs="Times New Roman"/>
          <w:sz w:val="28"/>
          <w:szCs w:val="28"/>
        </w:rPr>
        <w:t>.</w:t>
      </w:r>
      <w:r w:rsidRPr="00C97D56">
        <w:rPr>
          <w:rFonts w:ascii="Times New Roman" w:hAnsi="Times New Roman" w:cs="Times New Roman"/>
          <w:sz w:val="28"/>
          <w:szCs w:val="28"/>
        </w:rPr>
        <w:t xml:space="preserve"> </w:t>
      </w:r>
      <w:r>
        <w:rPr>
          <w:rFonts w:ascii="Times New Roman" w:hAnsi="Times New Roman" w:cs="Times New Roman"/>
          <w:sz w:val="28"/>
          <w:szCs w:val="28"/>
        </w:rPr>
        <w:t xml:space="preserve">В работе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{"citationItems":[{"id":"ITEM-1","itemData":{"DOI":"10.1063/1.5142195","ISSN":"10897550","abstract":"In the field of high-power electronics, gallium oxide (Ga2O3) is attracting attention due to its wide bandgap and ability to be doped n-type. Point defects, including vacancies, impurities, and dopants, play important roles in optimizing device performance. This tutorial discusses the fundamental properties of point defects in monoclinic β-Ga2O3 and the methods employed to study them. Oxygen vacancies are deep donors that do not cause n-type conductivity but may compensate acceptors. Gallium vacancies are deep acceptors that can be partially passivated by hydrogen. Substitutional magnesium is a promising acceptor that produces a semi-insulating material and also forms a complex with hydrogen. Calcium and iron also have deep acceptor levels. Iridium deep donors are introduced into crystals grown from a melt in an Ir crucible. Other defects are introduced by irradiation with energetic particles such as neutrons or protons. In addition to altering the electronic properties, defects give rise to UV/visible emission bands in photoluminescence and cathodoluminescence spectra.","author":[{"dropping-particle":"","family":"McCluskey","given":"Matthew D.","non-dropping-particle":"","parse-names":false,"suffix":""}],"container-title":"Journal of Applied Physics","id":"ITEM-1","issue":"10","issued":{"date-parts":[["2020"]]},"publisher":"AIP Publishing LLC","title":"Point defects in Ga2O3","type":"article-journal","volume":"127"},"uris":["http://www.mendeley.com/documents/?uuid=1df93bc0-9fb0-462d-bee4-e224975bbf2e"]}],"mendeley":{"formattedCitation":"[121]","plainTextFormattedCitation":"[121]","previouslyFormattedCitation":"[121]"},"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[121]</w:t>
      </w:r>
      <w:r>
        <w:rPr>
          <w:rFonts w:ascii="Times New Roman" w:hAnsi="Times New Roman" w:cs="Times New Roman"/>
          <w:sz w:val="28"/>
          <w:szCs w:val="28"/>
        </w:rPr>
        <w:fldChar w:fldCharType="end"/>
      </w:r>
      <w:r>
        <w:rPr>
          <w:rFonts w:ascii="Times New Roman" w:hAnsi="Times New Roman" w:cs="Times New Roman"/>
          <w:sz w:val="28"/>
          <w:szCs w:val="28"/>
        </w:rPr>
        <w:t xml:space="preserve"> зарядовый уровень перехода </w:t>
      </w:r>
      <w:r w:rsidRPr="00C97D56">
        <w:rPr>
          <w:rFonts w:ascii="Times New Roman" w:hAnsi="Times New Roman" w:cs="Times New Roman"/>
          <w:sz w:val="28"/>
          <w:szCs w:val="28"/>
        </w:rPr>
        <w:t xml:space="preserve">(0/+) </w:t>
      </w:r>
      <w:r>
        <w:rPr>
          <w:rFonts w:ascii="Times New Roman" w:hAnsi="Times New Roman" w:cs="Times New Roman"/>
          <w:sz w:val="28"/>
          <w:szCs w:val="28"/>
        </w:rPr>
        <w:t xml:space="preserve">для водорода изображен </w:t>
      </w:r>
      <w:r w:rsidRPr="00C97D56">
        <w:rPr>
          <w:rFonts w:ascii="Times New Roman" w:hAnsi="Times New Roman" w:cs="Times New Roman"/>
          <w:sz w:val="28"/>
          <w:szCs w:val="28"/>
        </w:rPr>
        <w:t>в виде горизонтальной линии E</w:t>
      </w:r>
      <w:r w:rsidRPr="00C97D56">
        <w:rPr>
          <w:rFonts w:ascii="Times New Roman" w:hAnsi="Times New Roman" w:cs="Times New Roman"/>
          <w:sz w:val="28"/>
          <w:szCs w:val="28"/>
          <w:vertAlign w:val="subscript"/>
        </w:rPr>
        <w:t>d</w:t>
      </w:r>
      <w:r w:rsidRPr="00C97D56">
        <w:rPr>
          <w:rFonts w:ascii="Times New Roman" w:hAnsi="Times New Roman" w:cs="Times New Roman"/>
          <w:sz w:val="28"/>
          <w:szCs w:val="28"/>
        </w:rPr>
        <w:t xml:space="preserve"> ≈ 30 мэВ ниже </w:t>
      </w:r>
      <w:r>
        <w:rPr>
          <w:rFonts w:ascii="Times New Roman" w:hAnsi="Times New Roman" w:cs="Times New Roman"/>
          <w:sz w:val="28"/>
          <w:szCs w:val="28"/>
        </w:rPr>
        <w:t>дна зоны проводимости</w:t>
      </w:r>
      <w:r w:rsidRPr="00C97D56">
        <w:rPr>
          <w:rFonts w:ascii="Times New Roman" w:hAnsi="Times New Roman" w:cs="Times New Roman"/>
          <w:sz w:val="28"/>
          <w:szCs w:val="28"/>
        </w:rPr>
        <w:t xml:space="preserve">. Поскольку уровень </w:t>
      </w:r>
      <w:r>
        <w:rPr>
          <w:rFonts w:ascii="Times New Roman" w:hAnsi="Times New Roman" w:cs="Times New Roman"/>
          <w:sz w:val="28"/>
          <w:szCs w:val="28"/>
        </w:rPr>
        <w:t>перехода находиться близко ко дну зоны проводимости</w:t>
      </w:r>
      <w:r w:rsidRPr="00C97D56">
        <w:rPr>
          <w:rFonts w:ascii="Times New Roman" w:hAnsi="Times New Roman" w:cs="Times New Roman"/>
          <w:sz w:val="28"/>
          <w:szCs w:val="28"/>
        </w:rPr>
        <w:t xml:space="preserve">, его называют </w:t>
      </w:r>
      <w:r>
        <w:rPr>
          <w:rFonts w:ascii="Times New Roman" w:hAnsi="Times New Roman" w:cs="Times New Roman"/>
          <w:sz w:val="28"/>
          <w:szCs w:val="28"/>
        </w:rPr>
        <w:t>неглубоким или мелким</w:t>
      </w:r>
      <w:r w:rsidRPr="00C97D56">
        <w:rPr>
          <w:rFonts w:ascii="Times New Roman" w:hAnsi="Times New Roman" w:cs="Times New Roman"/>
          <w:sz w:val="28"/>
          <w:szCs w:val="28"/>
        </w:rPr>
        <w:t xml:space="preserve"> донором. Мелкие доно</w:t>
      </w:r>
      <w:r>
        <w:rPr>
          <w:rFonts w:ascii="Times New Roman" w:hAnsi="Times New Roman" w:cs="Times New Roman"/>
          <w:sz w:val="28"/>
          <w:szCs w:val="28"/>
        </w:rPr>
        <w:t>ры вызывают ЭПР-</w:t>
      </w:r>
      <w:r w:rsidRPr="002574BD">
        <w:rPr>
          <w:rFonts w:ascii="Times New Roman" w:hAnsi="Times New Roman" w:cs="Times New Roman"/>
          <w:sz w:val="28"/>
          <w:szCs w:val="28"/>
        </w:rPr>
        <w:t xml:space="preserve">переход с g ≈ 1.96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ADDIN CSL_CITATION {"citationItems":[{"id":"ITEM-1","itemData":{"DOI":"10.1063/1.5133051","ISSN":"10897550","abstract":"Electron paramagnetic resonance (EPR), infrared absorption, and thermoluminescence (TL) are used to determine the Fe2+/3+ level in Fe-doped β-Ga2O3 crystals. With these noncontact spectroscopy methods, a value of 0.84 ± 0.05 eV below the conduction band is obtained for this level. Our results clearly establish that the E2 level observed in deep level transient spectroscopy (DLTS) experiments is due to the thermal release of electrons from Fe2+ ions. The crystals used in this investigation were grown by the Czochralski method and contained large concentrations of Fe acceptors and Ir donors, and trace amounts of Cr donors. Exposing a crystal at room temperature to 325, 375, or 405 nm laser light converts neutral Fe3+ acceptors to their singly ionized Fe2+ charge state and, at the same time, converts a similar number of neutral Ir3+ donors to the Ir4+ charge state. The Fe3+ EPR spectrum slowly recovers after the light is removed, as electrons are thermally released from Fe2+ ions to the conduction band. Most of these released electrons recombine nonradiatively with holes at the deep Ir4+ donors. Using a general-order kinetics model, the analysis of isothermal recovery curves for the Fe3+ EPR signal taken between 296 and 310 K gives the activation energy for the decay of the photoinduced Fe2+ ions. A TL peak, with emitted light having wavelengths longer than 500 nm, occurs near 349 K when a few of the electrons released from Fe2+ ions recombine radiatively with holes at Ir4+ and Cr4+ donors. Photoluminescence and EPR verify the presence of Cr3+ ions.","author":[{"dropping-particle":"","family":"Lenyk","given":"C. A.","non-dropping-particle":"","parse-names":false,"suffix":""},{"dropping-particle":"","family":"Gustafson","given":"T. D.","non-dropping-particle":"","parse-names":false,"suffix":""},{"dropping-particle":"","family":"Halliburton","given":"L. E.","non-dropping-particle":"","parse-names":false,"suffix":""},{"dropping-particle":"","family":"Giles","given":"N. C.","non-dropping-particle":"","parse-names":false,"suffix":""}],"container-title":"Journal of Applied Physics","id":"ITEM-1","issue":"24","issued":{"date-parts":[["2019"]]},"title":"Deep donors and acceptors in β-Ga2O3 crystals: Determination of the Fe2+/3+ level by a noncontact method","type":"article-journal","volume":"126"},"uris":["http://www.mendeley.com/documents/?uuid=2f19e24c-109d-3383-9850-7ae0c1711c4c"]}],"mendeley":{"formattedCitation":"[122]","plainTextFormattedCitation":"[122]","previouslyFormattedCitation":"[122]"},"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[122]</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w:t>
      </w:r>
    </w:p>
    <w:p w14:paraId="702C13FF" w14:textId="62BF63E4" w:rsidR="001072C6" w:rsidRDefault="001072C6" w:rsidP="00EC7F73">
      <w:pPr>
        <w:spacing w:after="0" w:line="240" w:lineRule="auto"/>
        <w:ind w:firstLine="709"/>
        <w:jc w:val="both"/>
        <w:rPr>
          <w:rFonts w:ascii="Times New Roman" w:hAnsi="Times New Roman" w:cs="Times New Roman"/>
          <w:sz w:val="28"/>
          <w:szCs w:val="28"/>
        </w:rPr>
      </w:pPr>
      <w:r w:rsidRPr="002574BD">
        <w:rPr>
          <w:rFonts w:ascii="Times New Roman" w:hAnsi="Times New Roman" w:cs="Times New Roman"/>
          <w:sz w:val="28"/>
          <w:szCs w:val="28"/>
        </w:rPr>
        <w:t xml:space="preserve">В работах </w:t>
      </w:r>
      <w:r w:rsidRPr="002574BD">
        <w:rPr>
          <w:rFonts w:ascii="Times New Roman" w:hAnsi="Times New Roman" w:cs="Times New Roman"/>
          <w:sz w:val="28"/>
          <w:szCs w:val="28"/>
        </w:rPr>
        <w:fldChar w:fldCharType="begin" w:fldLock="1"/>
      </w:r>
      <w:r w:rsidR="00D5241D" w:rsidRPr="002574BD">
        <w:rPr>
          <w:rFonts w:ascii="Times New Roman" w:hAnsi="Times New Roman" w:cs="Times New Roman"/>
          <w:sz w:val="28"/>
          <w:szCs w:val="28"/>
        </w:rPr>
        <w:instrText xml:space="preserve">ADDIN CSL_CITATION {"citationItems":[{"id":"ITEM-1","itemData":{"DOI":"10.1016/0038-1098(66)90169-4","ISSN":"00381098","abstract":"The wide-band gap semiconductor [beta]---Ga2O3 has an electron mobility of the order of 100 cm2/V-sec at room temperature. Single crystals grown under reducing conditions have about 2 × 1018 free carriers, apparently due to anion vacancies.","author":[{"dropping-particle":"","family":"Lorenz","given":"M.R.","non-dropping-particle":"","parse-names":false,"suffix":""},{"dropping-particle":"","family":"Woods","given":"J.F.","non-dropping-particle":"","parse-names":false,"suffix":""},{"dropping-particle":"","family":"Gambino","given":"R.J.","non-dropping-particle":"","parse-names":false,"suffix":""}],"container-title":"Solid State Communications","id":"ITEM-1","issue":"11","issued":{"date-parts":[["1966"]]},"title":"Some electrical properties of the semiconductor β- Ga2O3","type":"article-journal","volume":"4"},"uris":["http://www.mendeley.com/documents/?uuid=65622da2-3985-30df-b3d9-340cf1676585"]},{"id":"ITEM-2","itemData":{"DOI":"10.1063/1.119233","ISSN":"00036951","abstract":"β-Ga2O3 single crystals were grown by the floating zone method and their conductivity along the b axis was controlled from &lt;10-9 to 38 Ω-1 cm-1 by changing the growth atmosphere. By using feed rods doped with Sn, the grown crystal became highly conductive even under oxidative atmosphere. The optical transmission spectra showed that the β-Ga2O3 single crystal with 0.32 mm was transparent in the visible and ultraviolet region, with 20% transmittance at the fourth-harmonic wave of the Nd:YAG laser (266 nm). The band-gap widening was observed with the increasing of the carrier concentration. It is expected that the light of the KrF laser can be transmitted in the heavily doped β-Ga2O3. © 1997 American Institute of Physics.","author":[{"dropping-particle":"","family":"Ueda","given":"Naoyuki","non-dropping-particle":"","parse-names":false,"suffix":""},{"dropping-particle":"","family":"Hosono","given":"Hideo","non-dropping-particle":"","parse-names":false,"suffix":""},{"dropping-particle":"","family":"Waseda","given":"Ryuta","non-dropping-particle":"","parse-names":false,"suffix":""},{"dropping-particle":"","family":"Kawazoe","given":"Hiroshi","non-dropping-particle":"","parse-names":false,"suffix":""}],"container-title":"Applied Physics Letters","id":"ITEM-2","issue":"26","issued":{"date-parts":[["1997"]]},"page":"3561-3563","title":"Synthesis and control of conductivity of ultraviolet transmitting β-Ga2O3 single crystals","type":"article-journal","volume":"70"},"uris":["http://www.mendeley.com/documents/?uuid=90fdfb56-e95a-46ef-b45f-382cad893885"]},{"id":"ITEM-3","itemData":{"DOI":"10.1063/1.1330559","ISSN":"00036951","abstract":"Thin films of β-Ga2O3 with an energy band gap of 4.9 eV were prepared on silica glass substrates by a pulsed-laser deposition method. N-type conductivity up to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 xml:space="preserve"> 1 S cm-1 was obtained by Sn-ion doping and deposition under low O2 partial pressure (</w:instrText>
      </w:r>
      <w:r w:rsidR="00D5241D" w:rsidRPr="002574BD">
        <w:rPr>
          <w:rFonts w:ascii="Cambria Math" w:hAnsi="Cambria Math" w:cs="Cambria Math"/>
          <w:sz w:val="28"/>
          <w:szCs w:val="28"/>
        </w:rPr>
        <w:instrText>∼</w:instrText>
      </w:r>
      <w:r w:rsidR="00D5241D" w:rsidRPr="002574BD">
        <w:rPr>
          <w:rFonts w:ascii="Times New Roman" w:hAnsi="Times New Roman" w:cs="Times New Roman"/>
          <w:sz w:val="28"/>
          <w:szCs w:val="28"/>
        </w:rPr>
        <w:instrText xml:space="preserve"> 10-5 Pa) at substrate temperatures above 800 °C. The resulting internal transmittance at the wavelength (248 nm) of the KrF excimer laser exceeded 50% for the 100-nm-thick film, making this the most ultraviolet-transparent conductive oxide thin film to date and opening up prospects for applications such as ultraviolet transparent antistatic electric films in ultraviolet lithography. © 2000 American Institute of Physics.","author":[{"dropping-particle":"","family":"Orita","given":"Masahiro","non-dropping-particle":"","parse-names":false,"suffix":""},{"dropping-particle":"","family":"Ohta","given":"Hiromichi","non-dropping-particle":"","parse-names":false,"suffix":""},{"dropping-particle":"","family":"Hirano","given":"Masahiro","non-dropping-particle":"","parse-names":false,"suffix":""},{"dropping-particle":"","family":"Hosono","given":"Hideo","non-dropping-particle":"","parse-names":false,"suffix":""}],"container-title":"Applied Physics Letters","id":"ITEM-3","issue":"25","issued":{"date-parts":[["2000"]]},"title":"Deep-ultraviolet transparent conductive ß-Ga2O3 thin films","type":"article-journal","volume":"77"},"uris":["http://www.mendeley.com/documents/?uuid=213f157d-456d-35a6-baff-e41a48d7d7c8"]}],"mendeley":{"formattedCitation":"[13,99,123]","plainTextFormattedCitation":"[13,99,123]","previouslyFormattedCitation":"[13,99,123]"},"properties":{"noteIndex":0},"schema":"https://github.com/citation-style-language/schema/raw/master/csl-citation.json"}</w:instrText>
      </w:r>
      <w:r w:rsidRPr="002574BD">
        <w:rPr>
          <w:rFonts w:ascii="Times New Roman" w:hAnsi="Times New Roman" w:cs="Times New Roman"/>
          <w:sz w:val="28"/>
          <w:szCs w:val="28"/>
        </w:rPr>
        <w:fldChar w:fldCharType="separate"/>
      </w:r>
      <w:r w:rsidR="00D5241D" w:rsidRPr="002574BD">
        <w:rPr>
          <w:rFonts w:ascii="Times New Roman" w:hAnsi="Times New Roman" w:cs="Times New Roman"/>
          <w:noProof/>
          <w:sz w:val="28"/>
          <w:szCs w:val="28"/>
        </w:rPr>
        <w:t>[13,</w:t>
      </w:r>
      <w:r w:rsidR="00482A7A" w:rsidRPr="002574BD">
        <w:rPr>
          <w:rFonts w:ascii="Times New Roman" w:hAnsi="Times New Roman" w:cs="Times New Roman"/>
          <w:noProof/>
          <w:sz w:val="28"/>
          <w:szCs w:val="28"/>
        </w:rPr>
        <w:t xml:space="preserve"> р.</w:t>
      </w:r>
      <w:r w:rsidR="004812DB" w:rsidRPr="002574BD">
        <w:rPr>
          <w:rFonts w:ascii="Times New Roman" w:hAnsi="Times New Roman" w:cs="Times New Roman"/>
          <w:noProof/>
          <w:sz w:val="28"/>
          <w:szCs w:val="28"/>
        </w:rPr>
        <w:t xml:space="preserve"> 403</w:t>
      </w:r>
      <w:r w:rsidR="00482A7A" w:rsidRPr="002574BD">
        <w:rPr>
          <w:rFonts w:ascii="Times New Roman" w:hAnsi="Times New Roman" w:cs="Times New Roman"/>
          <w:noProof/>
          <w:sz w:val="28"/>
          <w:szCs w:val="28"/>
        </w:rPr>
        <w:t xml:space="preserve">; </w:t>
      </w:r>
      <w:r w:rsidR="00D5241D" w:rsidRPr="002574BD">
        <w:rPr>
          <w:rFonts w:ascii="Times New Roman" w:hAnsi="Times New Roman" w:cs="Times New Roman"/>
          <w:noProof/>
          <w:sz w:val="28"/>
          <w:szCs w:val="28"/>
        </w:rPr>
        <w:t>99,</w:t>
      </w:r>
      <w:r w:rsidR="00482A7A" w:rsidRPr="002574BD">
        <w:rPr>
          <w:rFonts w:ascii="Times New Roman" w:hAnsi="Times New Roman" w:cs="Times New Roman"/>
          <w:noProof/>
          <w:sz w:val="28"/>
          <w:szCs w:val="28"/>
        </w:rPr>
        <w:t xml:space="preserve"> р.</w:t>
      </w:r>
      <w:r w:rsidR="004812DB" w:rsidRPr="002574BD">
        <w:rPr>
          <w:rFonts w:ascii="Times New Roman" w:hAnsi="Times New Roman" w:cs="Times New Roman"/>
          <w:noProof/>
          <w:sz w:val="28"/>
          <w:szCs w:val="28"/>
        </w:rPr>
        <w:t xml:space="preserve"> 4166</w:t>
      </w:r>
      <w:r w:rsidR="00482A7A" w:rsidRPr="002574BD">
        <w:rPr>
          <w:rFonts w:ascii="Times New Roman" w:hAnsi="Times New Roman" w:cs="Times New Roman"/>
          <w:noProof/>
          <w:sz w:val="28"/>
          <w:szCs w:val="28"/>
        </w:rPr>
        <w:t xml:space="preserve">; </w:t>
      </w:r>
      <w:r w:rsidR="00D5241D" w:rsidRPr="002574BD">
        <w:rPr>
          <w:rFonts w:ascii="Times New Roman" w:hAnsi="Times New Roman" w:cs="Times New Roman"/>
          <w:noProof/>
          <w:sz w:val="28"/>
          <w:szCs w:val="28"/>
        </w:rPr>
        <w:t>123]</w:t>
      </w:r>
      <w:r w:rsidRPr="002574BD">
        <w:rPr>
          <w:rFonts w:ascii="Times New Roman" w:hAnsi="Times New Roman" w:cs="Times New Roman"/>
          <w:sz w:val="28"/>
          <w:szCs w:val="28"/>
        </w:rPr>
        <w:fldChar w:fldCharType="end"/>
      </w:r>
      <w:r w:rsidRPr="002574BD">
        <w:rPr>
          <w:rFonts w:ascii="Times New Roman" w:hAnsi="Times New Roman" w:cs="Times New Roman"/>
          <w:sz w:val="28"/>
          <w:szCs w:val="28"/>
        </w:rPr>
        <w:t xml:space="preserve"> наблюдается снижение проводимости в кристаллах </w:t>
      </w:r>
      <w:r w:rsidRPr="002574BD">
        <w:rPr>
          <w:rFonts w:ascii="Times New Roman" w:hAnsi="Times New Roman" w:cs="Times New Roman"/>
          <w:sz w:val="28"/>
          <w:szCs w:val="28"/>
          <w:lang w:val="kk-KZ"/>
        </w:rPr>
        <w:t>Ga</w:t>
      </w:r>
      <w:r w:rsidRPr="002574BD">
        <w:rPr>
          <w:rFonts w:ascii="Times New Roman" w:hAnsi="Times New Roman" w:cs="Times New Roman"/>
          <w:sz w:val="28"/>
          <w:szCs w:val="28"/>
          <w:vertAlign w:val="subscript"/>
          <w:lang w:val="kk-KZ"/>
        </w:rPr>
        <w:t>2</w:t>
      </w:r>
      <w:r w:rsidRPr="002574BD">
        <w:rPr>
          <w:rFonts w:ascii="Times New Roman" w:hAnsi="Times New Roman" w:cs="Times New Roman"/>
          <w:sz w:val="28"/>
          <w:szCs w:val="28"/>
          <w:lang w:val="kk-KZ"/>
        </w:rPr>
        <w:t>O</w:t>
      </w:r>
      <w:r w:rsidRPr="002574BD">
        <w:rPr>
          <w:rFonts w:ascii="Times New Roman" w:hAnsi="Times New Roman" w:cs="Times New Roman"/>
          <w:sz w:val="28"/>
          <w:szCs w:val="28"/>
          <w:vertAlign w:val="subscript"/>
          <w:lang w:val="kk-KZ"/>
        </w:rPr>
        <w:t xml:space="preserve">3 </w:t>
      </w:r>
      <w:r w:rsidRPr="002574BD">
        <w:rPr>
          <w:rFonts w:ascii="Times New Roman" w:hAnsi="Times New Roman" w:cs="Times New Roman"/>
          <w:sz w:val="28"/>
          <w:szCs w:val="28"/>
        </w:rPr>
        <w:t xml:space="preserve">при отжиге в различной кислородной среде, которое, с одной стороны, может объяснятся низкой энергией образования вакансии галлия, а с другой стороны наличием кислородных вакансией.  </w:t>
      </w:r>
      <w:r>
        <w:rPr>
          <w:rFonts w:ascii="Times New Roman" w:hAnsi="Times New Roman" w:cs="Times New Roman"/>
          <w:sz w:val="28"/>
          <w:szCs w:val="28"/>
        </w:rPr>
        <w:t>Однако, как было сказано выше, кислородная вакансия, являясь глубоким донором, не отвечает за проводимость кристалла.  При отжиге кристалла β</w:t>
      </w:r>
      <w:r w:rsidRPr="007A5A0E">
        <w:rPr>
          <w:rFonts w:ascii="Times New Roman" w:hAnsi="Times New Roman" w:cs="Times New Roman"/>
          <w:sz w:val="28"/>
          <w:szCs w:val="28"/>
        </w:rPr>
        <w:t>-</w:t>
      </w:r>
      <w:r>
        <w:rPr>
          <w:rFonts w:ascii="Times New Roman" w:hAnsi="Times New Roman" w:cs="Times New Roman"/>
          <w:sz w:val="28"/>
          <w:szCs w:val="28"/>
          <w:lang w:val="en-US"/>
        </w:rPr>
        <w:t>Ga</w:t>
      </w:r>
      <w:r w:rsidRPr="007A5A0E">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7A5A0E">
        <w:rPr>
          <w:rFonts w:ascii="Times New Roman" w:hAnsi="Times New Roman" w:cs="Times New Roman"/>
          <w:sz w:val="28"/>
          <w:szCs w:val="28"/>
          <w:vertAlign w:val="subscript"/>
        </w:rPr>
        <w:t>3</w:t>
      </w:r>
      <w:r>
        <w:rPr>
          <w:rFonts w:ascii="Times New Roman" w:hAnsi="Times New Roman" w:cs="Times New Roman"/>
          <w:sz w:val="28"/>
          <w:szCs w:val="28"/>
        </w:rPr>
        <w:t xml:space="preserve"> в условиях высокого содержания атомов кислорода генерируется вакансия </w:t>
      </w:r>
      <w:r>
        <w:rPr>
          <w:rFonts w:ascii="Times New Roman" w:hAnsi="Times New Roman" w:cs="Times New Roman"/>
          <w:sz w:val="28"/>
          <w:szCs w:val="28"/>
          <w:lang w:val="en-US"/>
        </w:rPr>
        <w:t>V</w:t>
      </w:r>
      <w:r w:rsidRPr="007A5A0E">
        <w:rPr>
          <w:rFonts w:ascii="Times New Roman" w:hAnsi="Times New Roman" w:cs="Times New Roman"/>
          <w:sz w:val="28"/>
          <w:szCs w:val="28"/>
          <w:vertAlign w:val="subscript"/>
          <w:lang w:val="en-US"/>
        </w:rPr>
        <w:t>Ga</w:t>
      </w:r>
      <w:r>
        <w:rPr>
          <w:rFonts w:ascii="Times New Roman" w:hAnsi="Times New Roman" w:cs="Times New Roman"/>
          <w:sz w:val="28"/>
          <w:szCs w:val="28"/>
        </w:rPr>
        <w:t xml:space="preserve">. Здесь вакансия </w:t>
      </w:r>
      <w:r>
        <w:rPr>
          <w:rFonts w:ascii="Times New Roman" w:hAnsi="Times New Roman" w:cs="Times New Roman"/>
          <w:sz w:val="28"/>
          <w:szCs w:val="28"/>
          <w:lang w:val="en-US"/>
        </w:rPr>
        <w:t>V</w:t>
      </w:r>
      <w:r w:rsidRPr="007A5A0E">
        <w:rPr>
          <w:rFonts w:ascii="Times New Roman" w:hAnsi="Times New Roman" w:cs="Times New Roman"/>
          <w:sz w:val="28"/>
          <w:szCs w:val="28"/>
          <w:vertAlign w:val="subscript"/>
          <w:lang w:val="en-US"/>
        </w:rPr>
        <w:t>Ga</w:t>
      </w:r>
      <w:r>
        <w:rPr>
          <w:rFonts w:ascii="Times New Roman" w:hAnsi="Times New Roman" w:cs="Times New Roman"/>
          <w:sz w:val="28"/>
          <w:szCs w:val="28"/>
        </w:rPr>
        <w:t xml:space="preserve"> действует как компенсирующий акцептор. Вследствие чего уменьшается проводимость β</w:t>
      </w:r>
      <w:r w:rsidRPr="007A5A0E">
        <w:rPr>
          <w:rFonts w:ascii="Times New Roman" w:hAnsi="Times New Roman" w:cs="Times New Roman"/>
          <w:sz w:val="28"/>
          <w:szCs w:val="28"/>
        </w:rPr>
        <w:t>-</w:t>
      </w:r>
      <w:r>
        <w:rPr>
          <w:rFonts w:ascii="Times New Roman" w:hAnsi="Times New Roman" w:cs="Times New Roman"/>
          <w:sz w:val="28"/>
          <w:szCs w:val="28"/>
          <w:lang w:val="en-US"/>
        </w:rPr>
        <w:t>Ga</w:t>
      </w:r>
      <w:r w:rsidRPr="007A5A0E">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7A5A0E">
        <w:rPr>
          <w:rFonts w:ascii="Times New Roman" w:hAnsi="Times New Roman" w:cs="Times New Roman"/>
          <w:sz w:val="28"/>
          <w:szCs w:val="28"/>
          <w:vertAlign w:val="subscript"/>
        </w:rPr>
        <w:t>3</w:t>
      </w:r>
      <w:r>
        <w:rPr>
          <w:rFonts w:ascii="Times New Roman" w:hAnsi="Times New Roman" w:cs="Times New Roman"/>
          <w:sz w:val="28"/>
          <w:szCs w:val="28"/>
        </w:rPr>
        <w:t xml:space="preserve">. </w:t>
      </w:r>
    </w:p>
    <w:p w14:paraId="555C8F29" w14:textId="16F0AFB5" w:rsidR="001072C6" w:rsidRDefault="001072C6" w:rsidP="00EC7F73">
      <w:pPr>
        <w:spacing w:after="0" w:line="240" w:lineRule="auto"/>
        <w:ind w:firstLine="709"/>
        <w:jc w:val="both"/>
        <w:rPr>
          <w:rFonts w:ascii="Times New Roman" w:hAnsi="Times New Roman" w:cs="Times New Roman"/>
          <w:b/>
          <w:sz w:val="28"/>
          <w:szCs w:val="28"/>
        </w:rPr>
      </w:pPr>
      <w:r w:rsidRPr="009C5916">
        <w:rPr>
          <w:rFonts w:ascii="Times New Roman" w:hAnsi="Times New Roman" w:cs="Times New Roman"/>
          <w:sz w:val="28"/>
          <w:szCs w:val="28"/>
        </w:rPr>
        <w:t xml:space="preserve">Благодаря сложной кристаллической структуре </w:t>
      </w:r>
      <w:r>
        <w:rPr>
          <w:rFonts w:ascii="Times New Roman" w:hAnsi="Times New Roman" w:cs="Times New Roman"/>
          <w:sz w:val="28"/>
          <w:szCs w:val="28"/>
        </w:rPr>
        <w:t>β</w:t>
      </w:r>
      <w:r w:rsidRPr="009C5916">
        <w:rPr>
          <w:rFonts w:ascii="Times New Roman" w:hAnsi="Times New Roman" w:cs="Times New Roman"/>
          <w:sz w:val="28"/>
          <w:szCs w:val="28"/>
        </w:rPr>
        <w:t>-Ga</w:t>
      </w:r>
      <w:r w:rsidRPr="00292195">
        <w:rPr>
          <w:rFonts w:ascii="Times New Roman" w:hAnsi="Times New Roman" w:cs="Times New Roman"/>
          <w:sz w:val="28"/>
          <w:szCs w:val="28"/>
          <w:vertAlign w:val="subscript"/>
        </w:rPr>
        <w:t>2</w:t>
      </w:r>
      <w:r w:rsidRPr="009C5916">
        <w:rPr>
          <w:rFonts w:ascii="Times New Roman" w:hAnsi="Times New Roman" w:cs="Times New Roman"/>
          <w:sz w:val="28"/>
          <w:szCs w:val="28"/>
        </w:rPr>
        <w:t>O</w:t>
      </w:r>
      <w:r w:rsidRPr="00292195">
        <w:rPr>
          <w:rFonts w:ascii="Times New Roman" w:hAnsi="Times New Roman" w:cs="Times New Roman"/>
          <w:sz w:val="28"/>
          <w:szCs w:val="28"/>
          <w:vertAlign w:val="subscript"/>
        </w:rPr>
        <w:t>3</w:t>
      </w:r>
      <w:r w:rsidRPr="009C5916">
        <w:rPr>
          <w:rFonts w:ascii="Times New Roman" w:hAnsi="Times New Roman" w:cs="Times New Roman"/>
          <w:sz w:val="28"/>
          <w:szCs w:val="28"/>
        </w:rPr>
        <w:t xml:space="preserve"> существует множ</w:t>
      </w:r>
      <w:r>
        <w:rPr>
          <w:rFonts w:ascii="Times New Roman" w:hAnsi="Times New Roman" w:cs="Times New Roman"/>
          <w:sz w:val="28"/>
          <w:szCs w:val="28"/>
        </w:rPr>
        <w:t>ество конфигураций, в которых H</w:t>
      </w:r>
      <w:r w:rsidRPr="00292195">
        <w:rPr>
          <w:rFonts w:ascii="Times New Roman" w:hAnsi="Times New Roman" w:cs="Times New Roman"/>
          <w:sz w:val="28"/>
          <w:szCs w:val="28"/>
          <w:vertAlign w:val="superscript"/>
        </w:rPr>
        <w:t>+</w:t>
      </w:r>
      <w:r w:rsidRPr="009C5916">
        <w:rPr>
          <w:rFonts w:ascii="Times New Roman" w:hAnsi="Times New Roman" w:cs="Times New Roman"/>
          <w:sz w:val="28"/>
          <w:szCs w:val="28"/>
        </w:rPr>
        <w:t xml:space="preserve"> образует прочную связь с атомом О</w:t>
      </w:r>
      <w:r>
        <w:rPr>
          <w:rFonts w:ascii="Times New Roman" w:hAnsi="Times New Roman" w:cs="Times New Roman"/>
          <w:sz w:val="28"/>
          <w:szCs w:val="28"/>
        </w:rPr>
        <w:t>. Ионы H</w:t>
      </w:r>
      <w:r w:rsidRPr="00292195">
        <w:rPr>
          <w:rFonts w:ascii="Times New Roman" w:hAnsi="Times New Roman" w:cs="Times New Roman"/>
          <w:sz w:val="28"/>
          <w:szCs w:val="28"/>
          <w:vertAlign w:val="superscript"/>
        </w:rPr>
        <w:t>+</w:t>
      </w:r>
      <w:r>
        <w:rPr>
          <w:rFonts w:ascii="Times New Roman" w:hAnsi="Times New Roman" w:cs="Times New Roman"/>
          <w:sz w:val="28"/>
          <w:szCs w:val="28"/>
        </w:rPr>
        <w:t xml:space="preserve"> связываю</w:t>
      </w:r>
      <w:r w:rsidRPr="009C5916">
        <w:rPr>
          <w:rFonts w:ascii="Times New Roman" w:hAnsi="Times New Roman" w:cs="Times New Roman"/>
          <w:sz w:val="28"/>
          <w:szCs w:val="28"/>
        </w:rPr>
        <w:t>тся с неподеленно</w:t>
      </w:r>
      <w:r>
        <w:rPr>
          <w:rFonts w:ascii="Times New Roman" w:hAnsi="Times New Roman" w:cs="Times New Roman"/>
          <w:sz w:val="28"/>
          <w:szCs w:val="28"/>
        </w:rPr>
        <w:t>й парой трехкоординированного O(</w:t>
      </w:r>
      <w:r w:rsidRPr="009C5916">
        <w:rPr>
          <w:rFonts w:ascii="Times New Roman" w:hAnsi="Times New Roman" w:cs="Times New Roman"/>
          <w:sz w:val="28"/>
          <w:szCs w:val="28"/>
        </w:rPr>
        <w:t>I</w:t>
      </w:r>
      <w:r>
        <w:rPr>
          <w:rFonts w:ascii="Times New Roman" w:hAnsi="Times New Roman" w:cs="Times New Roman"/>
          <w:sz w:val="28"/>
          <w:szCs w:val="28"/>
        </w:rPr>
        <w:t>)</w:t>
      </w:r>
      <w:r w:rsidRPr="009C5916">
        <w:rPr>
          <w:rFonts w:ascii="Times New Roman" w:hAnsi="Times New Roman" w:cs="Times New Roman"/>
          <w:sz w:val="28"/>
          <w:szCs w:val="28"/>
        </w:rPr>
        <w:t xml:space="preserve">. Низкая энергия образования </w:t>
      </w:r>
      <w:r>
        <w:rPr>
          <w:rFonts w:ascii="Times New Roman" w:hAnsi="Times New Roman" w:cs="Times New Roman"/>
          <w:sz w:val="28"/>
          <w:szCs w:val="28"/>
        </w:rPr>
        <w:t>иона H</w:t>
      </w:r>
      <w:r w:rsidRPr="00292195">
        <w:rPr>
          <w:rFonts w:ascii="Times New Roman" w:hAnsi="Times New Roman" w:cs="Times New Roman"/>
          <w:sz w:val="28"/>
          <w:szCs w:val="28"/>
          <w:vertAlign w:val="superscript"/>
        </w:rPr>
        <w:t>+</w:t>
      </w:r>
      <w:r w:rsidRPr="009C5916">
        <w:rPr>
          <w:rFonts w:ascii="Times New Roman" w:hAnsi="Times New Roman" w:cs="Times New Roman"/>
          <w:sz w:val="28"/>
          <w:szCs w:val="28"/>
        </w:rPr>
        <w:t xml:space="preserve"> как в условиях с высоким содержанием </w:t>
      </w:r>
      <w:r>
        <w:rPr>
          <w:rFonts w:ascii="Times New Roman" w:hAnsi="Times New Roman" w:cs="Times New Roman"/>
          <w:sz w:val="28"/>
          <w:szCs w:val="28"/>
        </w:rPr>
        <w:t>кислорода</w:t>
      </w:r>
      <w:r w:rsidRPr="009C5916">
        <w:rPr>
          <w:rFonts w:ascii="Times New Roman" w:hAnsi="Times New Roman" w:cs="Times New Roman"/>
          <w:sz w:val="28"/>
          <w:szCs w:val="28"/>
        </w:rPr>
        <w:t>, так и в условиях с низким содержанием</w:t>
      </w:r>
      <w:r>
        <w:rPr>
          <w:rFonts w:ascii="Times New Roman" w:hAnsi="Times New Roman" w:cs="Times New Roman"/>
          <w:sz w:val="28"/>
          <w:szCs w:val="28"/>
        </w:rPr>
        <w:t xml:space="preserve"> кислорода</w:t>
      </w:r>
      <w:r w:rsidRPr="009C5916">
        <w:rPr>
          <w:rFonts w:ascii="Times New Roman" w:hAnsi="Times New Roman" w:cs="Times New Roman"/>
          <w:sz w:val="28"/>
          <w:szCs w:val="28"/>
        </w:rPr>
        <w:t xml:space="preserve"> указывает на то, что </w:t>
      </w:r>
      <w:r>
        <w:rPr>
          <w:rFonts w:ascii="Times New Roman" w:hAnsi="Times New Roman" w:cs="Times New Roman"/>
          <w:sz w:val="28"/>
          <w:szCs w:val="28"/>
        </w:rPr>
        <w:t>атом водорода</w:t>
      </w:r>
      <w:r w:rsidRPr="009C5916">
        <w:rPr>
          <w:rFonts w:ascii="Times New Roman" w:hAnsi="Times New Roman" w:cs="Times New Roman"/>
          <w:sz w:val="28"/>
          <w:szCs w:val="28"/>
        </w:rPr>
        <w:t xml:space="preserve"> будет легко включаться в качестве непреднамеренной примеси всякий раз, когда </w:t>
      </w:r>
      <w:r>
        <w:rPr>
          <w:rFonts w:ascii="Times New Roman" w:hAnsi="Times New Roman" w:cs="Times New Roman"/>
          <w:sz w:val="28"/>
          <w:szCs w:val="28"/>
        </w:rPr>
        <w:t xml:space="preserve">атомы водорода </w:t>
      </w:r>
      <w:r w:rsidRPr="009C5916">
        <w:rPr>
          <w:rFonts w:ascii="Times New Roman" w:hAnsi="Times New Roman" w:cs="Times New Roman"/>
          <w:sz w:val="28"/>
          <w:szCs w:val="28"/>
        </w:rPr>
        <w:t>присутству</w:t>
      </w:r>
      <w:r>
        <w:rPr>
          <w:rFonts w:ascii="Times New Roman" w:hAnsi="Times New Roman" w:cs="Times New Roman"/>
          <w:sz w:val="28"/>
          <w:szCs w:val="28"/>
        </w:rPr>
        <w:t>ю</w:t>
      </w:r>
      <w:r w:rsidRPr="009C5916">
        <w:rPr>
          <w:rFonts w:ascii="Times New Roman" w:hAnsi="Times New Roman" w:cs="Times New Roman"/>
          <w:sz w:val="28"/>
          <w:szCs w:val="28"/>
        </w:rPr>
        <w:t>т в среде роста или отжига</w:t>
      </w:r>
      <w:r>
        <w:rPr>
          <w:rFonts w:ascii="Times New Roman" w:hAnsi="Times New Roman" w:cs="Times New Roman"/>
          <w:sz w:val="28"/>
          <w:szCs w:val="28"/>
        </w:rPr>
        <w:t xml:space="preserve"> (рисунок 20)</w:t>
      </w:r>
      <w:r w:rsidRPr="009C5916">
        <w:rPr>
          <w:rFonts w:ascii="Times New Roman" w:hAnsi="Times New Roman" w:cs="Times New Roman"/>
          <w:sz w:val="28"/>
          <w:szCs w:val="28"/>
        </w:rPr>
        <w:t xml:space="preserve">. </w:t>
      </w:r>
    </w:p>
    <w:p w14:paraId="0BFC3793" w14:textId="77777777" w:rsidR="001072C6" w:rsidRPr="001072C6" w:rsidRDefault="001072C6" w:rsidP="005A5DBE">
      <w:pPr>
        <w:spacing w:after="0" w:line="240" w:lineRule="auto"/>
        <w:ind w:firstLine="709"/>
        <w:jc w:val="both"/>
        <w:rPr>
          <w:rFonts w:ascii="Times New Roman" w:hAnsi="Times New Roman" w:cs="Times New Roman"/>
          <w:sz w:val="28"/>
          <w:szCs w:val="28"/>
        </w:rPr>
      </w:pPr>
    </w:p>
    <w:p w14:paraId="66081A9D" w14:textId="77777777" w:rsidR="001072C6" w:rsidRDefault="001072C6" w:rsidP="005A5DBE">
      <w:pPr>
        <w:spacing w:after="0" w:line="240" w:lineRule="auto"/>
        <w:jc w:val="both"/>
        <w:rPr>
          <w:rFonts w:ascii="Times New Roman" w:hAnsi="Times New Roman" w:cs="Times New Roman"/>
          <w:sz w:val="28"/>
          <w:szCs w:val="28"/>
        </w:rPr>
      </w:pPr>
    </w:p>
    <w:p w14:paraId="5FF1F856" w14:textId="77777777" w:rsidR="001072C6" w:rsidRDefault="001072C6" w:rsidP="00EC7F7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7D1713" wp14:editId="30EB0A25">
            <wp:extent cx="2817495" cy="39357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8132" cy="3978577"/>
                    </a:xfrm>
                    <a:prstGeom prst="rect">
                      <a:avLst/>
                    </a:prstGeom>
                    <a:noFill/>
                    <a:ln>
                      <a:noFill/>
                    </a:ln>
                  </pic:spPr>
                </pic:pic>
              </a:graphicData>
            </a:graphic>
          </wp:inline>
        </w:drawing>
      </w:r>
    </w:p>
    <w:p w14:paraId="4D5EDE04" w14:textId="77777777" w:rsidR="00E57497" w:rsidRPr="00EC7F73" w:rsidRDefault="00E57497" w:rsidP="005A5DBE">
      <w:pPr>
        <w:spacing w:after="0" w:line="240" w:lineRule="auto"/>
        <w:jc w:val="center"/>
        <w:rPr>
          <w:rFonts w:ascii="Times New Roman" w:hAnsi="Times New Roman" w:cs="Times New Roman"/>
          <w:sz w:val="16"/>
          <w:szCs w:val="16"/>
        </w:rPr>
      </w:pPr>
    </w:p>
    <w:p w14:paraId="38CF2D35" w14:textId="71B9FA2F" w:rsidR="00E57497" w:rsidRPr="00E57497" w:rsidRDefault="001072C6" w:rsidP="005A5DBE">
      <w:pPr>
        <w:spacing w:after="0" w:line="240" w:lineRule="auto"/>
        <w:jc w:val="center"/>
        <w:rPr>
          <w:rFonts w:ascii="Times New Roman" w:hAnsi="Times New Roman" w:cs="Times New Roman"/>
          <w:sz w:val="28"/>
          <w:szCs w:val="28"/>
        </w:rPr>
      </w:pPr>
      <w:r w:rsidRPr="00E57497">
        <w:rPr>
          <w:rFonts w:ascii="Times New Roman" w:hAnsi="Times New Roman" w:cs="Times New Roman"/>
          <w:sz w:val="28"/>
          <w:szCs w:val="28"/>
        </w:rPr>
        <w:t xml:space="preserve">Рисунок 20 </w:t>
      </w:r>
      <w:r w:rsidR="00EC7F73">
        <w:rPr>
          <w:rFonts w:ascii="Times New Roman" w:hAnsi="Times New Roman" w:cs="Times New Roman"/>
          <w:sz w:val="28"/>
          <w:szCs w:val="28"/>
        </w:rPr>
        <w:t xml:space="preserve">– </w:t>
      </w:r>
      <w:r w:rsidRPr="00E57497">
        <w:rPr>
          <w:rFonts w:ascii="Times New Roman" w:hAnsi="Times New Roman" w:cs="Times New Roman"/>
          <w:sz w:val="28"/>
          <w:szCs w:val="28"/>
        </w:rPr>
        <w:t>Зависимость энергии образования от уровня Ферми для примеси H β-Ga</w:t>
      </w:r>
      <w:r w:rsidRPr="00E57497">
        <w:rPr>
          <w:rFonts w:ascii="Times New Roman" w:hAnsi="Times New Roman" w:cs="Times New Roman"/>
          <w:sz w:val="28"/>
          <w:szCs w:val="28"/>
          <w:vertAlign w:val="subscript"/>
        </w:rPr>
        <w:t>2</w:t>
      </w:r>
      <w:r w:rsidRPr="00E57497">
        <w:rPr>
          <w:rFonts w:ascii="Times New Roman" w:hAnsi="Times New Roman" w:cs="Times New Roman"/>
          <w:sz w:val="28"/>
          <w:szCs w:val="28"/>
        </w:rPr>
        <w:t>O</w:t>
      </w:r>
      <w:r w:rsidRPr="00E57497">
        <w:rPr>
          <w:rFonts w:ascii="Times New Roman" w:hAnsi="Times New Roman" w:cs="Times New Roman"/>
          <w:sz w:val="28"/>
          <w:szCs w:val="28"/>
          <w:vertAlign w:val="subscript"/>
        </w:rPr>
        <w:t>3</w:t>
      </w:r>
    </w:p>
    <w:p w14:paraId="2972A097" w14:textId="77777777" w:rsidR="00E57497" w:rsidRPr="00EC7F73" w:rsidRDefault="00E57497" w:rsidP="005A5DBE">
      <w:pPr>
        <w:spacing w:after="0" w:line="240" w:lineRule="auto"/>
        <w:ind w:firstLine="709"/>
        <w:jc w:val="both"/>
        <w:rPr>
          <w:rFonts w:ascii="Times New Roman" w:hAnsi="Times New Roman" w:cs="Times New Roman"/>
          <w:sz w:val="16"/>
          <w:szCs w:val="16"/>
        </w:rPr>
      </w:pPr>
    </w:p>
    <w:p w14:paraId="60D0EC62" w14:textId="57FBCB7A" w:rsidR="001072C6" w:rsidRDefault="00EC7F73" w:rsidP="00EC7F73">
      <w:pPr>
        <w:spacing w:after="0" w:line="24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Примечание – </w:t>
      </w:r>
      <w:r w:rsidR="001072C6" w:rsidRPr="00385940">
        <w:rPr>
          <w:rFonts w:ascii="Times New Roman" w:hAnsi="Times New Roman" w:cs="Times New Roman"/>
          <w:sz w:val="24"/>
          <w:szCs w:val="28"/>
        </w:rPr>
        <w:t xml:space="preserve">Показаны значения для условий с </w:t>
      </w:r>
      <w:r>
        <w:rPr>
          <w:rFonts w:ascii="Times New Roman" w:hAnsi="Times New Roman" w:cs="Times New Roman"/>
          <w:sz w:val="24"/>
          <w:szCs w:val="28"/>
        </w:rPr>
        <w:t>высоким и низким содержанием O</w:t>
      </w:r>
    </w:p>
    <w:p w14:paraId="4A095015" w14:textId="77777777" w:rsidR="001072C6" w:rsidRPr="00385940" w:rsidRDefault="001072C6" w:rsidP="00EC7F73">
      <w:pPr>
        <w:spacing w:after="0" w:line="240" w:lineRule="auto"/>
        <w:ind w:firstLine="709"/>
        <w:jc w:val="both"/>
        <w:rPr>
          <w:rFonts w:ascii="Times New Roman" w:hAnsi="Times New Roman" w:cs="Times New Roman"/>
          <w:sz w:val="24"/>
          <w:szCs w:val="28"/>
        </w:rPr>
      </w:pPr>
    </w:p>
    <w:p w14:paraId="7EBE3C11" w14:textId="7258EFA1" w:rsidR="001072C6" w:rsidRPr="002574BD" w:rsidRDefault="001072C6" w:rsidP="00EC7F73">
      <w:pPr>
        <w:spacing w:after="0" w:line="240" w:lineRule="auto"/>
        <w:ind w:firstLine="709"/>
        <w:jc w:val="both"/>
        <w:rPr>
          <w:rFonts w:ascii="Times New Roman" w:hAnsi="Times New Roman" w:cs="Times New Roman"/>
          <w:sz w:val="28"/>
          <w:szCs w:val="28"/>
        </w:rPr>
      </w:pPr>
      <w:r w:rsidRPr="009C5916">
        <w:rPr>
          <w:rFonts w:ascii="Times New Roman" w:hAnsi="Times New Roman" w:cs="Times New Roman"/>
          <w:sz w:val="28"/>
          <w:szCs w:val="28"/>
        </w:rPr>
        <w:t>В зар</w:t>
      </w:r>
      <w:r>
        <w:rPr>
          <w:rFonts w:ascii="Times New Roman" w:hAnsi="Times New Roman" w:cs="Times New Roman"/>
          <w:sz w:val="28"/>
          <w:szCs w:val="28"/>
        </w:rPr>
        <w:t>ядовом состоянии акцептора (H</w:t>
      </w:r>
      <w:r w:rsidRPr="00292195">
        <w:rPr>
          <w:rFonts w:ascii="Times New Roman" w:hAnsi="Times New Roman" w:cs="Times New Roman"/>
          <w:sz w:val="28"/>
          <w:szCs w:val="28"/>
          <w:vertAlign w:val="superscript"/>
        </w:rPr>
        <w:t>-</w:t>
      </w:r>
      <w:r>
        <w:rPr>
          <w:rFonts w:ascii="Times New Roman" w:hAnsi="Times New Roman" w:cs="Times New Roman"/>
          <w:sz w:val="28"/>
          <w:szCs w:val="28"/>
        </w:rPr>
        <w:t>)</w:t>
      </w:r>
      <w:r w:rsidRPr="009C5916">
        <w:rPr>
          <w:rFonts w:ascii="Times New Roman" w:hAnsi="Times New Roman" w:cs="Times New Roman"/>
          <w:sz w:val="28"/>
          <w:szCs w:val="28"/>
        </w:rPr>
        <w:t xml:space="preserve"> атом </w:t>
      </w:r>
      <w:r>
        <w:rPr>
          <w:rFonts w:ascii="Times New Roman" w:hAnsi="Times New Roman" w:cs="Times New Roman"/>
          <w:sz w:val="28"/>
          <w:szCs w:val="28"/>
        </w:rPr>
        <w:t>водорода</w:t>
      </w:r>
      <w:r w:rsidRPr="009C5916">
        <w:rPr>
          <w:rFonts w:ascii="Times New Roman" w:hAnsi="Times New Roman" w:cs="Times New Roman"/>
          <w:sz w:val="28"/>
          <w:szCs w:val="28"/>
        </w:rPr>
        <w:t xml:space="preserve"> предпочтительно располагается рядом с двумя атомами </w:t>
      </w:r>
      <w:r>
        <w:rPr>
          <w:rFonts w:ascii="Times New Roman" w:hAnsi="Times New Roman" w:cs="Times New Roman"/>
          <w:sz w:val="28"/>
          <w:szCs w:val="28"/>
        </w:rPr>
        <w:t>галлия</w:t>
      </w:r>
      <w:r w:rsidRPr="009C5916">
        <w:rPr>
          <w:rFonts w:ascii="Times New Roman" w:hAnsi="Times New Roman" w:cs="Times New Roman"/>
          <w:sz w:val="28"/>
          <w:szCs w:val="28"/>
        </w:rPr>
        <w:t xml:space="preserve">, что </w:t>
      </w:r>
      <w:r>
        <w:rPr>
          <w:rFonts w:ascii="Times New Roman" w:hAnsi="Times New Roman" w:cs="Times New Roman"/>
          <w:sz w:val="28"/>
          <w:szCs w:val="28"/>
        </w:rPr>
        <w:t>дает переходный уровень +/-=4.</w:t>
      </w:r>
      <w:r w:rsidRPr="009C5916">
        <w:rPr>
          <w:rFonts w:ascii="Times New Roman" w:hAnsi="Times New Roman" w:cs="Times New Roman"/>
          <w:sz w:val="28"/>
          <w:szCs w:val="28"/>
        </w:rPr>
        <w:t xml:space="preserve">90 эВ, </w:t>
      </w:r>
      <w:r>
        <w:rPr>
          <w:rFonts w:ascii="Times New Roman" w:hAnsi="Times New Roman" w:cs="Times New Roman"/>
          <w:sz w:val="28"/>
          <w:szCs w:val="28"/>
        </w:rPr>
        <w:t xml:space="preserve">которая </w:t>
      </w:r>
      <w:r w:rsidRPr="009C5916">
        <w:rPr>
          <w:rFonts w:ascii="Times New Roman" w:hAnsi="Times New Roman" w:cs="Times New Roman"/>
          <w:sz w:val="28"/>
          <w:szCs w:val="28"/>
        </w:rPr>
        <w:t xml:space="preserve">чуть выше </w:t>
      </w:r>
      <w:r>
        <w:rPr>
          <w:rFonts w:ascii="Times New Roman" w:hAnsi="Times New Roman" w:cs="Times New Roman"/>
          <w:sz w:val="28"/>
          <w:szCs w:val="28"/>
        </w:rPr>
        <w:t>дна зоны проводимости</w:t>
      </w:r>
      <w:r w:rsidRPr="009C5916">
        <w:rPr>
          <w:rFonts w:ascii="Times New Roman" w:hAnsi="Times New Roman" w:cs="Times New Roman"/>
          <w:sz w:val="28"/>
          <w:szCs w:val="28"/>
        </w:rPr>
        <w:t xml:space="preserve">. Таким образом, </w:t>
      </w:r>
      <w:r w:rsidRPr="002574BD">
        <w:rPr>
          <w:rFonts w:ascii="Times New Roman" w:hAnsi="Times New Roman" w:cs="Times New Roman"/>
          <w:sz w:val="28"/>
          <w:szCs w:val="28"/>
        </w:rPr>
        <w:t>межузельный водород ведет себя исключительно как мелкий донор любого уровня Ферми в запрещенной зоне β-Ga</w:t>
      </w:r>
      <w:r w:rsidRPr="002574BD">
        <w:rPr>
          <w:rFonts w:ascii="Times New Roman" w:hAnsi="Times New Roman" w:cs="Times New Roman"/>
          <w:sz w:val="28"/>
          <w:szCs w:val="28"/>
          <w:vertAlign w:val="subscript"/>
        </w:rPr>
        <w:t>2</w:t>
      </w:r>
      <w:r w:rsidRPr="002574BD">
        <w:rPr>
          <w:rFonts w:ascii="Times New Roman" w:hAnsi="Times New Roman" w:cs="Times New Roman"/>
          <w:sz w:val="28"/>
          <w:szCs w:val="28"/>
        </w:rPr>
        <w:t>O</w:t>
      </w:r>
      <w:r w:rsidRPr="002574BD">
        <w:rPr>
          <w:rFonts w:ascii="Times New Roman" w:hAnsi="Times New Roman" w:cs="Times New Roman"/>
          <w:sz w:val="28"/>
          <w:szCs w:val="28"/>
          <w:vertAlign w:val="subscript"/>
        </w:rPr>
        <w:t>3</w:t>
      </w:r>
      <w:r w:rsidRPr="002574BD">
        <w:rPr>
          <w:rFonts w:ascii="Times New Roman" w:hAnsi="Times New Roman" w:cs="Times New Roman"/>
          <w:sz w:val="28"/>
          <w:szCs w:val="28"/>
        </w:rPr>
        <w:t xml:space="preserve"> </w:t>
      </w:r>
      <w:r w:rsidRPr="002574BD">
        <w:rPr>
          <w:rFonts w:ascii="Times New Roman" w:hAnsi="Times New Roman" w:cs="Times New Roman"/>
          <w:sz w:val="28"/>
          <w:szCs w:val="28"/>
          <w:vertAlign w:val="subscript"/>
          <w:lang w:val="en-US"/>
        </w:rPr>
        <w:fldChar w:fldCharType="begin" w:fldLock="1"/>
      </w:r>
      <w:r w:rsidR="00D5241D" w:rsidRPr="002574BD">
        <w:rPr>
          <w:rFonts w:ascii="Times New Roman" w:hAnsi="Times New Roman" w:cs="Times New Roman"/>
          <w:sz w:val="28"/>
          <w:szCs w:val="28"/>
          <w:vertAlign w:val="subscript"/>
          <w:lang w:val="en-US"/>
        </w:rPr>
        <w:instrText>ADDIN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CSL</w:instrText>
      </w:r>
      <w:r w:rsidR="00D5241D" w:rsidRPr="002574BD">
        <w:rPr>
          <w:rFonts w:ascii="Times New Roman" w:hAnsi="Times New Roman" w:cs="Times New Roman"/>
          <w:sz w:val="28"/>
          <w:szCs w:val="28"/>
          <w:vertAlign w:val="subscript"/>
        </w:rPr>
        <w:instrText>_</w:instrText>
      </w:r>
      <w:r w:rsidR="00D5241D" w:rsidRPr="002574BD">
        <w:rPr>
          <w:rFonts w:ascii="Times New Roman" w:hAnsi="Times New Roman" w:cs="Times New Roman"/>
          <w:sz w:val="28"/>
          <w:szCs w:val="28"/>
          <w:vertAlign w:val="subscript"/>
          <w:lang w:val="en-US"/>
        </w:rPr>
        <w:instrText>CITATION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citationItems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id</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ITEM</w:instrText>
      </w:r>
      <w:r w:rsidR="00D5241D" w:rsidRPr="002574BD">
        <w:rPr>
          <w:rFonts w:ascii="Times New Roman" w:hAnsi="Times New Roman" w:cs="Times New Roman"/>
          <w:sz w:val="28"/>
          <w:szCs w:val="28"/>
          <w:vertAlign w:val="subscript"/>
        </w:rPr>
        <w:instrText>-1","</w:instrText>
      </w:r>
      <w:r w:rsidR="00D5241D" w:rsidRPr="002574BD">
        <w:rPr>
          <w:rFonts w:ascii="Times New Roman" w:hAnsi="Times New Roman" w:cs="Times New Roman"/>
          <w:sz w:val="28"/>
          <w:szCs w:val="28"/>
          <w:vertAlign w:val="subscript"/>
          <w:lang w:val="en-US"/>
        </w:rPr>
        <w:instrText>itemData</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DOI</w:instrText>
      </w:r>
      <w:r w:rsidR="00D5241D" w:rsidRPr="002574BD">
        <w:rPr>
          <w:rFonts w:ascii="Times New Roman" w:hAnsi="Times New Roman" w:cs="Times New Roman"/>
          <w:sz w:val="28"/>
          <w:szCs w:val="28"/>
          <w:vertAlign w:val="subscript"/>
        </w:rPr>
        <w:instrText>":"10.1063/1.3309694","</w:instrText>
      </w:r>
      <w:r w:rsidR="00D5241D" w:rsidRPr="002574BD">
        <w:rPr>
          <w:rFonts w:ascii="Times New Roman" w:hAnsi="Times New Roman" w:cs="Times New Roman"/>
          <w:sz w:val="28"/>
          <w:szCs w:val="28"/>
          <w:vertAlign w:val="subscript"/>
          <w:lang w:val="en-US"/>
        </w:rPr>
        <w:instrText>ISSN</w:instrText>
      </w:r>
      <w:r w:rsidR="00D5241D" w:rsidRPr="002574BD">
        <w:rPr>
          <w:rFonts w:ascii="Times New Roman" w:hAnsi="Times New Roman" w:cs="Times New Roman"/>
          <w:sz w:val="28"/>
          <w:szCs w:val="28"/>
          <w:vertAlign w:val="subscript"/>
        </w:rPr>
        <w:instrText>":"00036951","</w:instrText>
      </w:r>
      <w:r w:rsidR="00D5241D" w:rsidRPr="002574BD">
        <w:rPr>
          <w:rFonts w:ascii="Times New Roman" w:hAnsi="Times New Roman" w:cs="Times New Roman"/>
          <w:sz w:val="28"/>
          <w:szCs w:val="28"/>
          <w:vertAlign w:val="subscript"/>
          <w:lang w:val="en-US"/>
        </w:rPr>
        <w:instrText>abstract</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The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electrical</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nature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of</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muonium</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transparent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conducting</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oxide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material</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Ga</w:instrText>
      </w:r>
      <w:r w:rsidR="00D5241D" w:rsidRPr="002574BD">
        <w:rPr>
          <w:rFonts w:ascii="Times New Roman" w:hAnsi="Times New Roman" w:cs="Times New Roman"/>
          <w:sz w:val="28"/>
          <w:szCs w:val="28"/>
          <w:vertAlign w:val="subscript"/>
        </w:rPr>
        <w:instrText xml:space="preserve">2 </w:instrText>
      </w:r>
      <w:r w:rsidR="00D5241D" w:rsidRPr="002574BD">
        <w:rPr>
          <w:rFonts w:ascii="Times New Roman" w:hAnsi="Times New Roman" w:cs="Times New Roman"/>
          <w:sz w:val="28"/>
          <w:szCs w:val="28"/>
          <w:vertAlign w:val="subscript"/>
          <w:lang w:val="en-US"/>
        </w:rPr>
        <w:instrText>O</w:instrText>
      </w:r>
      <w:r w:rsidR="00D5241D" w:rsidRPr="002574BD">
        <w:rPr>
          <w:rFonts w:ascii="Times New Roman" w:hAnsi="Times New Roman" w:cs="Times New Roman"/>
          <w:sz w:val="28"/>
          <w:szCs w:val="28"/>
          <w:vertAlign w:val="subscript"/>
        </w:rPr>
        <w:instrText xml:space="preserve">3 </w:instrText>
      </w:r>
      <w:r w:rsidR="00D5241D" w:rsidRPr="002574BD">
        <w:rPr>
          <w:rFonts w:ascii="Times New Roman" w:hAnsi="Times New Roman" w:cs="Times New Roman"/>
          <w:sz w:val="28"/>
          <w:szCs w:val="28"/>
          <w:vertAlign w:val="subscript"/>
          <w:lang w:val="en-US"/>
        </w:rPr>
        <w:instrText>is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investigated</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via</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muon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spin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rotation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and</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relaxation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spectroscopy</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found</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to</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be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shallow</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donor</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with</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effective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donor</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depth</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of</w:instrText>
      </w:r>
      <w:r w:rsidR="00D5241D" w:rsidRPr="002574BD">
        <w:rPr>
          <w:rFonts w:ascii="Times New Roman" w:hAnsi="Times New Roman" w:cs="Times New Roman"/>
          <w:sz w:val="28"/>
          <w:szCs w:val="28"/>
          <w:vertAlign w:val="subscript"/>
        </w:rPr>
        <w:instrText xml:space="preserve"> 15≤ </w:instrText>
      </w:r>
      <w:r w:rsidR="00D5241D" w:rsidRPr="002574BD">
        <w:rPr>
          <w:rFonts w:ascii="Times New Roman" w:hAnsi="Times New Roman" w:cs="Times New Roman"/>
          <w:sz w:val="28"/>
          <w:szCs w:val="28"/>
          <w:vertAlign w:val="subscript"/>
          <w:lang w:val="en-US"/>
        </w:rPr>
        <w:instrText>ED</w:instrText>
      </w:r>
      <w:r w:rsidR="00D5241D" w:rsidRPr="002574BD">
        <w:rPr>
          <w:rFonts w:ascii="Times New Roman" w:hAnsi="Times New Roman" w:cs="Times New Roman"/>
          <w:sz w:val="28"/>
          <w:szCs w:val="28"/>
          <w:vertAlign w:val="subscript"/>
        </w:rPr>
        <w:instrText xml:space="preserve"> ≤30 </w:instrText>
      </w:r>
      <w:r w:rsidR="00D5241D" w:rsidRPr="002574BD">
        <w:rPr>
          <w:rFonts w:ascii="Times New Roman" w:hAnsi="Times New Roman" w:cs="Times New Roman"/>
          <w:sz w:val="28"/>
          <w:szCs w:val="28"/>
          <w:vertAlign w:val="subscript"/>
          <w:lang w:val="en-US"/>
        </w:rPr>
        <w:instrText>meV</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and</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hyperfine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splitting</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of</w:instrText>
      </w:r>
      <w:r w:rsidR="00D5241D" w:rsidRPr="002574BD">
        <w:rPr>
          <w:rFonts w:ascii="Times New Roman" w:hAnsi="Times New Roman" w:cs="Times New Roman"/>
          <w:sz w:val="28"/>
          <w:szCs w:val="28"/>
          <w:vertAlign w:val="subscript"/>
        </w:rPr>
        <w:instrText xml:space="preserve"> 0.13±0.01 </w:instrText>
      </w:r>
      <w:r w:rsidR="00D5241D" w:rsidRPr="002574BD">
        <w:rPr>
          <w:rFonts w:ascii="Times New Roman" w:hAnsi="Times New Roman" w:cs="Times New Roman"/>
          <w:sz w:val="28"/>
          <w:szCs w:val="28"/>
          <w:vertAlign w:val="subscript"/>
          <w:lang w:val="en-US"/>
        </w:rPr>
        <w:instrText>MHz</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This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contrast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to</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deep</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level</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observed</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majority</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of</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semiconductors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but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supports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recent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suggestion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that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muonium</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should</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be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shallow</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donor</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across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class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of</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transparent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conducting</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oxides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These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observations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suggest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that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hydrogen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will</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also</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be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shallow</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donor</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Ga</w:instrText>
      </w:r>
      <w:r w:rsidR="00D5241D" w:rsidRPr="002574BD">
        <w:rPr>
          <w:rFonts w:ascii="Times New Roman" w:hAnsi="Times New Roman" w:cs="Times New Roman"/>
          <w:sz w:val="28"/>
          <w:szCs w:val="28"/>
          <w:vertAlign w:val="subscript"/>
        </w:rPr>
        <w:instrText xml:space="preserve"> 2 </w:instrText>
      </w:r>
      <w:r w:rsidR="00D5241D" w:rsidRPr="002574BD">
        <w:rPr>
          <w:rFonts w:ascii="Times New Roman" w:hAnsi="Times New Roman" w:cs="Times New Roman"/>
          <w:sz w:val="28"/>
          <w:szCs w:val="28"/>
          <w:vertAlign w:val="subscript"/>
          <w:lang w:val="en-US"/>
        </w:rPr>
        <w:instrText>O</w:instrText>
      </w:r>
      <w:r w:rsidR="00D5241D" w:rsidRPr="002574BD">
        <w:rPr>
          <w:rFonts w:ascii="Times New Roman" w:hAnsi="Times New Roman" w:cs="Times New Roman"/>
          <w:sz w:val="28"/>
          <w:szCs w:val="28"/>
          <w:vertAlign w:val="subscript"/>
        </w:rPr>
        <w:instrText xml:space="preserve">3, </w:instrText>
      </w:r>
      <w:r w:rsidR="00D5241D" w:rsidRPr="002574BD">
        <w:rPr>
          <w:rFonts w:ascii="Times New Roman" w:hAnsi="Times New Roman" w:cs="Times New Roman"/>
          <w:sz w:val="28"/>
          <w:szCs w:val="28"/>
          <w:vertAlign w:val="subscript"/>
          <w:lang w:val="en-US"/>
        </w:rPr>
        <w:instrText>with</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important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implications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both</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for</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unintentional</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conductivity</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and</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deliberate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type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doping</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of</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this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material</w:instrText>
      </w:r>
      <w:r w:rsidR="00D5241D" w:rsidRPr="002574BD">
        <w:rPr>
          <w:rFonts w:ascii="Times New Roman" w:hAnsi="Times New Roman" w:cs="Times New Roman"/>
          <w:sz w:val="28"/>
          <w:szCs w:val="28"/>
          <w:vertAlign w:val="subscript"/>
        </w:rPr>
        <w:instrText xml:space="preserve">. © 2010 </w:instrText>
      </w:r>
      <w:r w:rsidR="00D5241D" w:rsidRPr="002574BD">
        <w:rPr>
          <w:rFonts w:ascii="Times New Roman" w:hAnsi="Times New Roman" w:cs="Times New Roman"/>
          <w:sz w:val="28"/>
          <w:szCs w:val="28"/>
          <w:vertAlign w:val="subscript"/>
          <w:lang w:val="en-US"/>
        </w:rPr>
        <w:instrText>American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Institute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of</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Physics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author</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dropping</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particle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family</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King</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given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C</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non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dropping</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particle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parse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names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false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suffix</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dropping</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particle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family</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McKenzie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given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I</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non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dropping</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particle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parse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names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false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suffix</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dropping</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particle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family</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Veal</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given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T</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D</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non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dropping</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particle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parse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names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false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suffix</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container</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title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Applied</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Physics</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Letters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id</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ITEM</w:instrText>
      </w:r>
      <w:r w:rsidR="00D5241D" w:rsidRPr="002574BD">
        <w:rPr>
          <w:rFonts w:ascii="Times New Roman" w:hAnsi="Times New Roman" w:cs="Times New Roman"/>
          <w:sz w:val="28"/>
          <w:szCs w:val="28"/>
          <w:vertAlign w:val="subscript"/>
        </w:rPr>
        <w:instrText>-1","</w:instrText>
      </w:r>
      <w:r w:rsidR="00D5241D" w:rsidRPr="002574BD">
        <w:rPr>
          <w:rFonts w:ascii="Times New Roman" w:hAnsi="Times New Roman" w:cs="Times New Roman"/>
          <w:sz w:val="28"/>
          <w:szCs w:val="28"/>
          <w:vertAlign w:val="subscript"/>
          <w:lang w:val="en-US"/>
        </w:rPr>
        <w:instrText>issue</w:instrText>
      </w:r>
      <w:r w:rsidR="00D5241D" w:rsidRPr="002574BD">
        <w:rPr>
          <w:rFonts w:ascii="Times New Roman" w:hAnsi="Times New Roman" w:cs="Times New Roman"/>
          <w:sz w:val="28"/>
          <w:szCs w:val="28"/>
          <w:vertAlign w:val="subscript"/>
        </w:rPr>
        <w:instrText>":"6","</w:instrText>
      </w:r>
      <w:r w:rsidR="00D5241D" w:rsidRPr="002574BD">
        <w:rPr>
          <w:rFonts w:ascii="Times New Roman" w:hAnsi="Times New Roman" w:cs="Times New Roman"/>
          <w:sz w:val="28"/>
          <w:szCs w:val="28"/>
          <w:vertAlign w:val="subscript"/>
          <w:lang w:val="en-US"/>
        </w:rPr>
        <w:instrText>issued</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date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parts</w:instrText>
      </w:r>
      <w:r w:rsidR="00D5241D" w:rsidRPr="002574BD">
        <w:rPr>
          <w:rFonts w:ascii="Times New Roman" w:hAnsi="Times New Roman" w:cs="Times New Roman"/>
          <w:sz w:val="28"/>
          <w:szCs w:val="28"/>
          <w:vertAlign w:val="subscript"/>
        </w:rPr>
        <w:instrText>":[["2010"]]},"</w:instrText>
      </w:r>
      <w:r w:rsidR="00D5241D" w:rsidRPr="002574BD">
        <w:rPr>
          <w:rFonts w:ascii="Times New Roman" w:hAnsi="Times New Roman" w:cs="Times New Roman"/>
          <w:sz w:val="28"/>
          <w:szCs w:val="28"/>
          <w:vertAlign w:val="subscript"/>
          <w:lang w:val="en-US"/>
        </w:rPr>
        <w:instrText>page</w:instrText>
      </w:r>
      <w:r w:rsidR="00D5241D" w:rsidRPr="002574BD">
        <w:rPr>
          <w:rFonts w:ascii="Times New Roman" w:hAnsi="Times New Roman" w:cs="Times New Roman"/>
          <w:sz w:val="28"/>
          <w:szCs w:val="28"/>
          <w:vertAlign w:val="subscript"/>
        </w:rPr>
        <w:instrText>":"2-4","</w:instrText>
      </w:r>
      <w:r w:rsidR="00D5241D" w:rsidRPr="002574BD">
        <w:rPr>
          <w:rFonts w:ascii="Times New Roman" w:hAnsi="Times New Roman" w:cs="Times New Roman"/>
          <w:sz w:val="28"/>
          <w:szCs w:val="28"/>
          <w:vertAlign w:val="subscript"/>
          <w:lang w:val="en-US"/>
        </w:rPr>
        <w:instrText>title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Observation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of</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shallow</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donor</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muonium</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in</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Ga</w:instrText>
      </w:r>
      <w:r w:rsidR="00D5241D" w:rsidRPr="002574BD">
        <w:rPr>
          <w:rFonts w:ascii="Times New Roman" w:hAnsi="Times New Roman" w:cs="Times New Roman"/>
          <w:sz w:val="28"/>
          <w:szCs w:val="28"/>
          <w:vertAlign w:val="subscript"/>
        </w:rPr>
        <w:instrText xml:space="preserve">2 </w:instrText>
      </w:r>
      <w:r w:rsidR="00D5241D" w:rsidRPr="002574BD">
        <w:rPr>
          <w:rFonts w:ascii="Times New Roman" w:hAnsi="Times New Roman" w:cs="Times New Roman"/>
          <w:sz w:val="28"/>
          <w:szCs w:val="28"/>
          <w:vertAlign w:val="subscript"/>
          <w:lang w:val="en-US"/>
        </w:rPr>
        <w:instrText>O</w:instrText>
      </w:r>
      <w:r w:rsidR="00D5241D" w:rsidRPr="002574BD">
        <w:rPr>
          <w:rFonts w:ascii="Times New Roman" w:hAnsi="Times New Roman" w:cs="Times New Roman"/>
          <w:sz w:val="28"/>
          <w:szCs w:val="28"/>
          <w:vertAlign w:val="subscript"/>
        </w:rPr>
        <w:instrText xml:space="preserve">3: </w:instrText>
      </w:r>
      <w:r w:rsidR="00D5241D" w:rsidRPr="002574BD">
        <w:rPr>
          <w:rFonts w:ascii="Times New Roman" w:hAnsi="Times New Roman" w:cs="Times New Roman"/>
          <w:sz w:val="28"/>
          <w:szCs w:val="28"/>
          <w:vertAlign w:val="subscript"/>
          <w:lang w:val="en-US"/>
        </w:rPr>
        <w:instrText>Evidence</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for</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hydrogen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induced</w:instrText>
      </w:r>
      <w:r w:rsidR="00D5241D" w:rsidRPr="002574BD">
        <w:rPr>
          <w:rFonts w:ascii="Times New Roman" w:hAnsi="Times New Roman" w:cs="Times New Roman"/>
          <w:sz w:val="28"/>
          <w:szCs w:val="28"/>
          <w:vertAlign w:val="subscript"/>
        </w:rPr>
        <w:instrText xml:space="preserve"> </w:instrText>
      </w:r>
      <w:r w:rsidR="00D5241D" w:rsidRPr="002574BD">
        <w:rPr>
          <w:rFonts w:ascii="Times New Roman" w:hAnsi="Times New Roman" w:cs="Times New Roman"/>
          <w:sz w:val="28"/>
          <w:szCs w:val="28"/>
          <w:vertAlign w:val="subscript"/>
          <w:lang w:val="en-US"/>
        </w:rPr>
        <w:instrText>conductivity</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type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article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journal</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volume</w:instrText>
      </w:r>
      <w:r w:rsidR="00D5241D" w:rsidRPr="002574BD">
        <w:rPr>
          <w:rFonts w:ascii="Times New Roman" w:hAnsi="Times New Roman" w:cs="Times New Roman"/>
          <w:sz w:val="28"/>
          <w:szCs w:val="28"/>
          <w:vertAlign w:val="subscript"/>
        </w:rPr>
        <w:instrText>":"96"},"</w:instrText>
      </w:r>
      <w:r w:rsidR="00D5241D" w:rsidRPr="002574BD">
        <w:rPr>
          <w:rFonts w:ascii="Times New Roman" w:hAnsi="Times New Roman" w:cs="Times New Roman"/>
          <w:sz w:val="28"/>
          <w:szCs w:val="28"/>
          <w:vertAlign w:val="subscript"/>
          <w:lang w:val="en-US"/>
        </w:rPr>
        <w:instrText>uris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http</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www</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mendeley</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com</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documents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uuid</w:instrText>
      </w:r>
      <w:r w:rsidR="00D5241D" w:rsidRPr="002574BD">
        <w:rPr>
          <w:rFonts w:ascii="Times New Roman" w:hAnsi="Times New Roman" w:cs="Times New Roman"/>
          <w:sz w:val="28"/>
          <w:szCs w:val="28"/>
          <w:vertAlign w:val="subscript"/>
        </w:rPr>
        <w:instrText>=1</w:instrText>
      </w:r>
      <w:r w:rsidR="00D5241D" w:rsidRPr="002574BD">
        <w:rPr>
          <w:rFonts w:ascii="Times New Roman" w:hAnsi="Times New Roman" w:cs="Times New Roman"/>
          <w:sz w:val="28"/>
          <w:szCs w:val="28"/>
          <w:vertAlign w:val="subscript"/>
          <w:lang w:val="en-US"/>
        </w:rPr>
        <w:instrText>fdc</w:instrText>
      </w:r>
      <w:r w:rsidR="00D5241D" w:rsidRPr="002574BD">
        <w:rPr>
          <w:rFonts w:ascii="Times New Roman" w:hAnsi="Times New Roman" w:cs="Times New Roman"/>
          <w:sz w:val="28"/>
          <w:szCs w:val="28"/>
          <w:vertAlign w:val="subscript"/>
        </w:rPr>
        <w:instrText>48</w:instrText>
      </w:r>
      <w:r w:rsidR="00D5241D" w:rsidRPr="002574BD">
        <w:rPr>
          <w:rFonts w:ascii="Times New Roman" w:hAnsi="Times New Roman" w:cs="Times New Roman"/>
          <w:sz w:val="28"/>
          <w:szCs w:val="28"/>
          <w:vertAlign w:val="subscript"/>
          <w:lang w:val="en-US"/>
        </w:rPr>
        <w:instrText>e</w:instrText>
      </w:r>
      <w:r w:rsidR="00D5241D" w:rsidRPr="002574BD">
        <w:rPr>
          <w:rFonts w:ascii="Times New Roman" w:hAnsi="Times New Roman" w:cs="Times New Roman"/>
          <w:sz w:val="28"/>
          <w:szCs w:val="28"/>
          <w:vertAlign w:val="subscript"/>
        </w:rPr>
        <w:instrText>0-</w:instrText>
      </w:r>
      <w:r w:rsidR="00D5241D" w:rsidRPr="002574BD">
        <w:rPr>
          <w:rFonts w:ascii="Times New Roman" w:hAnsi="Times New Roman" w:cs="Times New Roman"/>
          <w:sz w:val="28"/>
          <w:szCs w:val="28"/>
          <w:vertAlign w:val="subscript"/>
          <w:lang w:val="en-US"/>
        </w:rPr>
        <w:instrText>e</w:instrText>
      </w:r>
      <w:r w:rsidR="00D5241D" w:rsidRPr="002574BD">
        <w:rPr>
          <w:rFonts w:ascii="Times New Roman" w:hAnsi="Times New Roman" w:cs="Times New Roman"/>
          <w:sz w:val="28"/>
          <w:szCs w:val="28"/>
          <w:vertAlign w:val="subscript"/>
        </w:rPr>
        <w:instrText>9</w:instrText>
      </w:r>
      <w:r w:rsidR="00D5241D" w:rsidRPr="002574BD">
        <w:rPr>
          <w:rFonts w:ascii="Times New Roman" w:hAnsi="Times New Roman" w:cs="Times New Roman"/>
          <w:sz w:val="28"/>
          <w:szCs w:val="28"/>
          <w:vertAlign w:val="subscript"/>
          <w:lang w:val="en-US"/>
        </w:rPr>
        <w:instrText>d</w:instrText>
      </w:r>
      <w:r w:rsidR="00D5241D" w:rsidRPr="002574BD">
        <w:rPr>
          <w:rFonts w:ascii="Times New Roman" w:hAnsi="Times New Roman" w:cs="Times New Roman"/>
          <w:sz w:val="28"/>
          <w:szCs w:val="28"/>
          <w:vertAlign w:val="subscript"/>
        </w:rPr>
        <w:instrText>3-40</w:instrText>
      </w:r>
      <w:r w:rsidR="00D5241D" w:rsidRPr="002574BD">
        <w:rPr>
          <w:rFonts w:ascii="Times New Roman" w:hAnsi="Times New Roman" w:cs="Times New Roman"/>
          <w:sz w:val="28"/>
          <w:szCs w:val="28"/>
          <w:vertAlign w:val="subscript"/>
          <w:lang w:val="en-US"/>
        </w:rPr>
        <w:instrText>a</w:instrText>
      </w:r>
      <w:r w:rsidR="00D5241D" w:rsidRPr="002574BD">
        <w:rPr>
          <w:rFonts w:ascii="Times New Roman" w:hAnsi="Times New Roman" w:cs="Times New Roman"/>
          <w:sz w:val="28"/>
          <w:szCs w:val="28"/>
          <w:vertAlign w:val="subscript"/>
        </w:rPr>
        <w:instrText>0-85</w:instrText>
      </w:r>
      <w:r w:rsidR="00D5241D" w:rsidRPr="002574BD">
        <w:rPr>
          <w:rFonts w:ascii="Times New Roman" w:hAnsi="Times New Roman" w:cs="Times New Roman"/>
          <w:sz w:val="28"/>
          <w:szCs w:val="28"/>
          <w:vertAlign w:val="subscript"/>
          <w:lang w:val="en-US"/>
        </w:rPr>
        <w:instrText>b</w:instrText>
      </w:r>
      <w:r w:rsidR="00D5241D" w:rsidRPr="002574BD">
        <w:rPr>
          <w:rFonts w:ascii="Times New Roman" w:hAnsi="Times New Roman" w:cs="Times New Roman"/>
          <w:sz w:val="28"/>
          <w:szCs w:val="28"/>
          <w:vertAlign w:val="subscript"/>
        </w:rPr>
        <w:instrText>7-783</w:instrText>
      </w:r>
      <w:r w:rsidR="00D5241D" w:rsidRPr="002574BD">
        <w:rPr>
          <w:rFonts w:ascii="Times New Roman" w:hAnsi="Times New Roman" w:cs="Times New Roman"/>
          <w:sz w:val="28"/>
          <w:szCs w:val="28"/>
          <w:vertAlign w:val="subscript"/>
          <w:lang w:val="en-US"/>
        </w:rPr>
        <w:instrText>e</w:instrText>
      </w:r>
      <w:r w:rsidR="00D5241D" w:rsidRPr="002574BD">
        <w:rPr>
          <w:rFonts w:ascii="Times New Roman" w:hAnsi="Times New Roman" w:cs="Times New Roman"/>
          <w:sz w:val="28"/>
          <w:szCs w:val="28"/>
          <w:vertAlign w:val="subscript"/>
        </w:rPr>
        <w:instrText>83686</w:instrText>
      </w:r>
      <w:r w:rsidR="00D5241D" w:rsidRPr="002574BD">
        <w:rPr>
          <w:rFonts w:ascii="Times New Roman" w:hAnsi="Times New Roman" w:cs="Times New Roman"/>
          <w:sz w:val="28"/>
          <w:szCs w:val="28"/>
          <w:vertAlign w:val="subscript"/>
          <w:lang w:val="en-US"/>
        </w:rPr>
        <w:instrText>bb</w:instrText>
      </w:r>
      <w:r w:rsidR="00D5241D" w:rsidRPr="002574BD">
        <w:rPr>
          <w:rFonts w:ascii="Times New Roman" w:hAnsi="Times New Roman" w:cs="Times New Roman"/>
          <w:sz w:val="28"/>
          <w:szCs w:val="28"/>
          <w:vertAlign w:val="subscript"/>
        </w:rPr>
        <w:instrText>4"]}],"</w:instrText>
      </w:r>
      <w:r w:rsidR="00D5241D" w:rsidRPr="002574BD">
        <w:rPr>
          <w:rFonts w:ascii="Times New Roman" w:hAnsi="Times New Roman" w:cs="Times New Roman"/>
          <w:sz w:val="28"/>
          <w:szCs w:val="28"/>
          <w:vertAlign w:val="subscript"/>
          <w:lang w:val="en-US"/>
        </w:rPr>
        <w:instrText>mendeley</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formattedCitation</w:instrText>
      </w:r>
      <w:r w:rsidR="00D5241D" w:rsidRPr="002574BD">
        <w:rPr>
          <w:rFonts w:ascii="Times New Roman" w:hAnsi="Times New Roman" w:cs="Times New Roman"/>
          <w:sz w:val="28"/>
          <w:szCs w:val="28"/>
          <w:vertAlign w:val="subscript"/>
        </w:rPr>
        <w:instrText>":"[113]","</w:instrText>
      </w:r>
      <w:r w:rsidR="00D5241D" w:rsidRPr="002574BD">
        <w:rPr>
          <w:rFonts w:ascii="Times New Roman" w:hAnsi="Times New Roman" w:cs="Times New Roman"/>
          <w:sz w:val="28"/>
          <w:szCs w:val="28"/>
          <w:vertAlign w:val="subscript"/>
          <w:lang w:val="en-US"/>
        </w:rPr>
        <w:instrText>plainTextFormattedCitation</w:instrText>
      </w:r>
      <w:r w:rsidR="00D5241D" w:rsidRPr="002574BD">
        <w:rPr>
          <w:rFonts w:ascii="Times New Roman" w:hAnsi="Times New Roman" w:cs="Times New Roman"/>
          <w:sz w:val="28"/>
          <w:szCs w:val="28"/>
          <w:vertAlign w:val="subscript"/>
        </w:rPr>
        <w:instrText>":"[113]","</w:instrText>
      </w:r>
      <w:r w:rsidR="00D5241D" w:rsidRPr="002574BD">
        <w:rPr>
          <w:rFonts w:ascii="Times New Roman" w:hAnsi="Times New Roman" w:cs="Times New Roman"/>
          <w:sz w:val="28"/>
          <w:szCs w:val="28"/>
          <w:vertAlign w:val="subscript"/>
          <w:lang w:val="en-US"/>
        </w:rPr>
        <w:instrText>previouslyFormattedCitation</w:instrText>
      </w:r>
      <w:r w:rsidR="00D5241D" w:rsidRPr="002574BD">
        <w:rPr>
          <w:rFonts w:ascii="Times New Roman" w:hAnsi="Times New Roman" w:cs="Times New Roman"/>
          <w:sz w:val="28"/>
          <w:szCs w:val="28"/>
          <w:vertAlign w:val="subscript"/>
        </w:rPr>
        <w:instrText>":"[113]"},"</w:instrText>
      </w:r>
      <w:r w:rsidR="00D5241D" w:rsidRPr="002574BD">
        <w:rPr>
          <w:rFonts w:ascii="Times New Roman" w:hAnsi="Times New Roman" w:cs="Times New Roman"/>
          <w:sz w:val="28"/>
          <w:szCs w:val="28"/>
          <w:vertAlign w:val="subscript"/>
          <w:lang w:val="en-US"/>
        </w:rPr>
        <w:instrText>properties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noteIndex</w:instrText>
      </w:r>
      <w:r w:rsidR="00D5241D" w:rsidRPr="002574BD">
        <w:rPr>
          <w:rFonts w:ascii="Times New Roman" w:hAnsi="Times New Roman" w:cs="Times New Roman"/>
          <w:sz w:val="28"/>
          <w:szCs w:val="28"/>
          <w:vertAlign w:val="subscript"/>
        </w:rPr>
        <w:instrText>":0},"</w:instrText>
      </w:r>
      <w:r w:rsidR="00D5241D" w:rsidRPr="002574BD">
        <w:rPr>
          <w:rFonts w:ascii="Times New Roman" w:hAnsi="Times New Roman" w:cs="Times New Roman"/>
          <w:sz w:val="28"/>
          <w:szCs w:val="28"/>
          <w:vertAlign w:val="subscript"/>
          <w:lang w:val="en-US"/>
        </w:rPr>
        <w:instrText>schema</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https</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github</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com</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citation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style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language</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schema</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raw</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master</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csl</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citation</w:instrText>
      </w:r>
      <w:r w:rsidR="00D5241D" w:rsidRPr="002574BD">
        <w:rPr>
          <w:rFonts w:ascii="Times New Roman" w:hAnsi="Times New Roman" w:cs="Times New Roman"/>
          <w:sz w:val="28"/>
          <w:szCs w:val="28"/>
          <w:vertAlign w:val="subscript"/>
        </w:rPr>
        <w:instrText>.</w:instrText>
      </w:r>
      <w:r w:rsidR="00D5241D" w:rsidRPr="002574BD">
        <w:rPr>
          <w:rFonts w:ascii="Times New Roman" w:hAnsi="Times New Roman" w:cs="Times New Roman"/>
          <w:sz w:val="28"/>
          <w:szCs w:val="28"/>
          <w:vertAlign w:val="subscript"/>
          <w:lang w:val="en-US"/>
        </w:rPr>
        <w:instrText>json</w:instrText>
      </w:r>
      <w:r w:rsidR="00D5241D" w:rsidRPr="002574BD">
        <w:rPr>
          <w:rFonts w:ascii="Times New Roman" w:hAnsi="Times New Roman" w:cs="Times New Roman"/>
          <w:sz w:val="28"/>
          <w:szCs w:val="28"/>
          <w:vertAlign w:val="subscript"/>
        </w:rPr>
        <w:instrText>"}</w:instrText>
      </w:r>
      <w:r w:rsidRPr="002574BD">
        <w:rPr>
          <w:rFonts w:ascii="Times New Roman" w:hAnsi="Times New Roman" w:cs="Times New Roman"/>
          <w:sz w:val="28"/>
          <w:szCs w:val="28"/>
          <w:vertAlign w:val="subscript"/>
          <w:lang w:val="en-US"/>
        </w:rPr>
        <w:fldChar w:fldCharType="separate"/>
      </w:r>
      <w:r w:rsidR="00D5241D" w:rsidRPr="002574BD">
        <w:rPr>
          <w:rFonts w:ascii="Times New Roman" w:hAnsi="Times New Roman" w:cs="Times New Roman"/>
          <w:noProof/>
          <w:sz w:val="28"/>
          <w:szCs w:val="28"/>
        </w:rPr>
        <w:t>[113</w:t>
      </w:r>
      <w:r w:rsidR="00482A7A" w:rsidRPr="002574BD">
        <w:rPr>
          <w:rFonts w:ascii="Times New Roman" w:hAnsi="Times New Roman" w:cs="Times New Roman"/>
          <w:noProof/>
          <w:sz w:val="28"/>
          <w:szCs w:val="28"/>
        </w:rPr>
        <w:t>, р.</w:t>
      </w:r>
      <w:r w:rsidR="004812DB" w:rsidRPr="002574BD">
        <w:rPr>
          <w:rFonts w:ascii="Times New Roman" w:hAnsi="Times New Roman" w:cs="Times New Roman"/>
          <w:noProof/>
          <w:sz w:val="28"/>
          <w:szCs w:val="28"/>
        </w:rPr>
        <w:t xml:space="preserve"> 3</w:t>
      </w:r>
      <w:r w:rsidR="00D5241D" w:rsidRPr="002574BD">
        <w:rPr>
          <w:rFonts w:ascii="Times New Roman" w:hAnsi="Times New Roman" w:cs="Times New Roman"/>
          <w:noProof/>
          <w:sz w:val="28"/>
          <w:szCs w:val="28"/>
        </w:rPr>
        <w:t>]</w:t>
      </w:r>
      <w:r w:rsidRPr="002574BD">
        <w:rPr>
          <w:rFonts w:ascii="Times New Roman" w:hAnsi="Times New Roman" w:cs="Times New Roman"/>
          <w:sz w:val="28"/>
          <w:szCs w:val="28"/>
          <w:vertAlign w:val="subscript"/>
          <w:lang w:val="en-US"/>
        </w:rPr>
        <w:fldChar w:fldCharType="end"/>
      </w:r>
      <w:r w:rsidRPr="002574BD">
        <w:rPr>
          <w:rFonts w:ascii="Times New Roman" w:hAnsi="Times New Roman" w:cs="Times New Roman"/>
          <w:sz w:val="28"/>
          <w:szCs w:val="28"/>
        </w:rPr>
        <w:t>. Напротив, водород замещения H</w:t>
      </w:r>
      <w:r w:rsidRPr="002574BD">
        <w:rPr>
          <w:rFonts w:ascii="Times New Roman" w:hAnsi="Times New Roman" w:cs="Times New Roman"/>
          <w:sz w:val="28"/>
          <w:szCs w:val="28"/>
          <w:vertAlign w:val="subscript"/>
        </w:rPr>
        <w:t>O</w:t>
      </w:r>
      <w:r w:rsidRPr="002574BD">
        <w:rPr>
          <w:rFonts w:ascii="Times New Roman" w:hAnsi="Times New Roman" w:cs="Times New Roman"/>
          <w:sz w:val="28"/>
          <w:szCs w:val="28"/>
        </w:rPr>
        <w:t xml:space="preserve"> имеет низкую энергию образования только в условиях с низким содержанием кислорода </w:t>
      </w:r>
      <w:r w:rsidRPr="002574BD">
        <w:rPr>
          <w:rFonts w:ascii="Times New Roman" w:hAnsi="Times New Roman" w:cs="Times New Roman"/>
          <w:sz w:val="28"/>
          <w:szCs w:val="28"/>
          <w:lang w:val="en-US"/>
        </w:rPr>
        <w:fldChar w:fldCharType="begin" w:fldLock="1"/>
      </w:r>
      <w:r w:rsidR="002734D0" w:rsidRPr="002574BD">
        <w:rPr>
          <w:rFonts w:ascii="Times New Roman" w:hAnsi="Times New Roman" w:cs="Times New Roman"/>
          <w:sz w:val="28"/>
          <w:szCs w:val="28"/>
          <w:lang w:val="en-US"/>
        </w:rPr>
        <w:instrText>ADDIN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CSL</w:instrText>
      </w:r>
      <w:r w:rsidR="002734D0" w:rsidRPr="002574BD">
        <w:rPr>
          <w:rFonts w:ascii="Times New Roman" w:hAnsi="Times New Roman" w:cs="Times New Roman"/>
          <w:sz w:val="28"/>
          <w:szCs w:val="28"/>
        </w:rPr>
        <w:instrText>_</w:instrText>
      </w:r>
      <w:r w:rsidR="002734D0" w:rsidRPr="002574BD">
        <w:rPr>
          <w:rFonts w:ascii="Times New Roman" w:hAnsi="Times New Roman" w:cs="Times New Roman"/>
          <w:sz w:val="28"/>
          <w:szCs w:val="28"/>
          <w:lang w:val="en-US"/>
        </w:rPr>
        <w:instrText>CITATION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citationItems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id</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ITEM</w:instrText>
      </w:r>
      <w:r w:rsidR="002734D0" w:rsidRPr="002574BD">
        <w:rPr>
          <w:rFonts w:ascii="Times New Roman" w:hAnsi="Times New Roman" w:cs="Times New Roman"/>
          <w:sz w:val="28"/>
          <w:szCs w:val="28"/>
        </w:rPr>
        <w:instrText>-1","</w:instrText>
      </w:r>
      <w:r w:rsidR="002734D0" w:rsidRPr="002574BD">
        <w:rPr>
          <w:rFonts w:ascii="Times New Roman" w:hAnsi="Times New Roman" w:cs="Times New Roman"/>
          <w:sz w:val="28"/>
          <w:szCs w:val="28"/>
          <w:lang w:val="en-US"/>
        </w:rPr>
        <w:instrText>itemData</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abstract</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Using</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hybrid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functionals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we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have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investigated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the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role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of</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oxygen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vacancies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various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impurities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the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electrical</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optical</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properties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of</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the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transparent</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conducting</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oxide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beta</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Ga</w:instrText>
      </w:r>
      <w:r w:rsidR="002734D0" w:rsidRPr="002574BD">
        <w:rPr>
          <w:rFonts w:ascii="Times New Roman" w:hAnsi="Times New Roman" w:cs="Times New Roman"/>
          <w:sz w:val="28"/>
          <w:szCs w:val="28"/>
        </w:rPr>
        <w:instrText>2</w:instrText>
      </w:r>
      <w:r w:rsidR="002734D0" w:rsidRPr="002574BD">
        <w:rPr>
          <w:rFonts w:ascii="Times New Roman" w:hAnsi="Times New Roman" w:cs="Times New Roman"/>
          <w:sz w:val="28"/>
          <w:szCs w:val="28"/>
          <w:lang w:val="en-US"/>
        </w:rPr>
        <w:instrText>O</w:instrText>
      </w:r>
      <w:r w:rsidR="002734D0" w:rsidRPr="002574BD">
        <w:rPr>
          <w:rFonts w:ascii="Times New Roman" w:hAnsi="Times New Roman" w:cs="Times New Roman"/>
          <w:sz w:val="28"/>
          <w:szCs w:val="28"/>
        </w:rPr>
        <w:instrText xml:space="preserve">3. </w:instrText>
      </w:r>
      <w:r w:rsidR="002734D0" w:rsidRPr="002574BD">
        <w:rPr>
          <w:rFonts w:ascii="Times New Roman" w:hAnsi="Times New Roman" w:cs="Times New Roman"/>
          <w:sz w:val="28"/>
          <w:szCs w:val="28"/>
          <w:lang w:val="en-US"/>
        </w:rPr>
        <w:instrText>We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find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that</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oxygen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vacancies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are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deep</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donors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thus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cannot</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explain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the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unintentional</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type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conductivity</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Instead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we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attribute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the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conductivity</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to</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common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background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impurities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such</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silicon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hydrogen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Monatomic</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hydrogen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has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low</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formation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energies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acts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shallow</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donor</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both</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interstitial</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substitutional</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configurations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We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also</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explore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other</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dopants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where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substitutional</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forms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of</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Si</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Ge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Sn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F</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Cl</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are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shown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to</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behave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shallow</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donors</w:instrText>
      </w:r>
      <w:r w:rsidR="002734D0" w:rsidRPr="002574BD">
        <w:rPr>
          <w:rFonts w:ascii="Times New Roman" w:hAnsi="Times New Roman" w:cs="Times New Roman"/>
          <w:sz w:val="28"/>
          <w:szCs w:val="28"/>
        </w:rPr>
        <w:instrText>. (</w:instrText>
      </w:r>
      <w:r w:rsidR="002734D0" w:rsidRPr="002574BD">
        <w:rPr>
          <w:rFonts w:ascii="Times New Roman" w:hAnsi="Times New Roman" w:cs="Times New Roman"/>
          <w:sz w:val="28"/>
          <w:szCs w:val="28"/>
          <w:lang w:val="en-US"/>
        </w:rPr>
        <w:instrText>C</w:instrText>
      </w:r>
      <w:r w:rsidR="002734D0" w:rsidRPr="002574BD">
        <w:rPr>
          <w:rFonts w:ascii="Times New Roman" w:hAnsi="Times New Roman" w:cs="Times New Roman"/>
          <w:sz w:val="28"/>
          <w:szCs w:val="28"/>
        </w:rPr>
        <w:instrText xml:space="preserve">) 2010 </w:instrText>
      </w:r>
      <w:r w:rsidR="002734D0" w:rsidRPr="002574BD">
        <w:rPr>
          <w:rFonts w:ascii="Times New Roman" w:hAnsi="Times New Roman" w:cs="Times New Roman"/>
          <w:sz w:val="28"/>
          <w:szCs w:val="28"/>
          <w:lang w:val="en-US"/>
        </w:rPr>
        <w:instrText>American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Institute</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of</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Physics</w:instrText>
      </w:r>
      <w:r w:rsidR="002734D0" w:rsidRPr="002574BD">
        <w:rPr>
          <w:rFonts w:ascii="Times New Roman" w:hAnsi="Times New Roman" w:cs="Times New Roman"/>
          <w:sz w:val="28"/>
          <w:szCs w:val="28"/>
        </w:rPr>
        <w:instrText>. [</w:instrText>
      </w:r>
      <w:r w:rsidR="002734D0" w:rsidRPr="002574BD">
        <w:rPr>
          <w:rFonts w:ascii="Times New Roman" w:hAnsi="Times New Roman" w:cs="Times New Roman"/>
          <w:sz w:val="28"/>
          <w:szCs w:val="28"/>
          <w:lang w:val="en-US"/>
        </w:rPr>
        <w:instrText>doi</w:instrText>
      </w:r>
      <w:r w:rsidR="002734D0" w:rsidRPr="002574BD">
        <w:rPr>
          <w:rFonts w:ascii="Times New Roman" w:hAnsi="Times New Roman" w:cs="Times New Roman"/>
          <w:sz w:val="28"/>
          <w:szCs w:val="28"/>
        </w:rPr>
        <w:instrText>:10.1063/1.3499306]","</w:instrText>
      </w:r>
      <w:r w:rsidR="002734D0" w:rsidRPr="002574BD">
        <w:rPr>
          <w:rFonts w:ascii="Times New Roman" w:hAnsi="Times New Roman" w:cs="Times New Roman"/>
          <w:sz w:val="28"/>
          <w:szCs w:val="28"/>
          <w:lang w:val="en-US"/>
        </w:rPr>
        <w:instrText>author</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dropping</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particle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family</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Varley</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given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J</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B</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non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dropping</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particle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parse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names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false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suffix</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dropping</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particle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family</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Weber</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given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J</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R</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non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dropping</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particle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parse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names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false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suffix</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dropping</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particle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family</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Janotti</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given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A</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non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dropping</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particle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parse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names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false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suffix</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dropping</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particle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Van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De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family</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Walle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given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C</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G</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non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dropping</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particle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parse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names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false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suffix</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container</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title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Applied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Physics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Letters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id</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ITEM</w:instrText>
      </w:r>
      <w:r w:rsidR="002734D0" w:rsidRPr="002574BD">
        <w:rPr>
          <w:rFonts w:ascii="Times New Roman" w:hAnsi="Times New Roman" w:cs="Times New Roman"/>
          <w:sz w:val="28"/>
          <w:szCs w:val="28"/>
        </w:rPr>
        <w:instrText>-1","</w:instrText>
      </w:r>
      <w:r w:rsidR="002734D0" w:rsidRPr="002574BD">
        <w:rPr>
          <w:rFonts w:ascii="Times New Roman" w:hAnsi="Times New Roman" w:cs="Times New Roman"/>
          <w:sz w:val="28"/>
          <w:szCs w:val="28"/>
          <w:lang w:val="en-US"/>
        </w:rPr>
        <w:instrText>issued</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date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parts</w:instrText>
      </w:r>
      <w:r w:rsidR="002734D0" w:rsidRPr="002574BD">
        <w:rPr>
          <w:rFonts w:ascii="Times New Roman" w:hAnsi="Times New Roman" w:cs="Times New Roman"/>
          <w:sz w:val="28"/>
          <w:szCs w:val="28"/>
        </w:rPr>
        <w:instrText>":[["2010"]]},"</w:instrText>
      </w:r>
      <w:r w:rsidR="002734D0" w:rsidRPr="002574BD">
        <w:rPr>
          <w:rFonts w:ascii="Times New Roman" w:hAnsi="Times New Roman" w:cs="Times New Roman"/>
          <w:sz w:val="28"/>
          <w:szCs w:val="28"/>
          <w:lang w:val="en-US"/>
        </w:rPr>
        <w:instrText>title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Oxygen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vacancies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and</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donor</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impurities</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in</w:instrText>
      </w:r>
      <w:r w:rsidR="002734D0" w:rsidRPr="002574BD">
        <w:rPr>
          <w:rFonts w:ascii="Times New Roman" w:hAnsi="Times New Roman" w:cs="Times New Roman"/>
          <w:sz w:val="28"/>
          <w:szCs w:val="28"/>
        </w:rPr>
        <w:instrText xml:space="preserve"> </w:instrText>
      </w:r>
      <w:r w:rsidR="002734D0" w:rsidRPr="002574BD">
        <w:rPr>
          <w:rFonts w:ascii="Times New Roman" w:hAnsi="Times New Roman" w:cs="Times New Roman"/>
          <w:sz w:val="28"/>
          <w:szCs w:val="28"/>
          <w:lang w:val="en-US"/>
        </w:rPr>
        <w:instrText>B</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Ga</w:instrText>
      </w:r>
      <w:r w:rsidR="002734D0" w:rsidRPr="002574BD">
        <w:rPr>
          <w:rFonts w:ascii="Times New Roman" w:hAnsi="Times New Roman" w:cs="Times New Roman"/>
          <w:sz w:val="28"/>
          <w:szCs w:val="28"/>
        </w:rPr>
        <w:instrText>2</w:instrText>
      </w:r>
      <w:r w:rsidR="002734D0" w:rsidRPr="002574BD">
        <w:rPr>
          <w:rFonts w:ascii="Times New Roman" w:hAnsi="Times New Roman" w:cs="Times New Roman"/>
          <w:sz w:val="28"/>
          <w:szCs w:val="28"/>
          <w:lang w:val="en-US"/>
        </w:rPr>
        <w:instrText>O</w:instrText>
      </w:r>
      <w:r w:rsidR="002734D0" w:rsidRPr="002574BD">
        <w:rPr>
          <w:rFonts w:ascii="Times New Roman" w:hAnsi="Times New Roman" w:cs="Times New Roman"/>
          <w:sz w:val="28"/>
          <w:szCs w:val="28"/>
        </w:rPr>
        <w:instrText>3","</w:instrText>
      </w:r>
      <w:r w:rsidR="002734D0" w:rsidRPr="002574BD">
        <w:rPr>
          <w:rFonts w:ascii="Times New Roman" w:hAnsi="Times New Roman" w:cs="Times New Roman"/>
          <w:sz w:val="28"/>
          <w:szCs w:val="28"/>
          <w:lang w:val="en-US"/>
        </w:rPr>
        <w:instrText>type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article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volume</w:instrText>
      </w:r>
      <w:r w:rsidR="002734D0" w:rsidRPr="002574BD">
        <w:rPr>
          <w:rFonts w:ascii="Times New Roman" w:hAnsi="Times New Roman" w:cs="Times New Roman"/>
          <w:sz w:val="28"/>
          <w:szCs w:val="28"/>
        </w:rPr>
        <w:instrText>":"97"},"</w:instrText>
      </w:r>
      <w:r w:rsidR="002734D0" w:rsidRPr="002574BD">
        <w:rPr>
          <w:rFonts w:ascii="Times New Roman" w:hAnsi="Times New Roman" w:cs="Times New Roman"/>
          <w:sz w:val="28"/>
          <w:szCs w:val="28"/>
          <w:lang w:val="en-US"/>
        </w:rPr>
        <w:instrText>uris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http</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www</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mendeley</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com</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documents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uuid</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c</w:instrText>
      </w:r>
      <w:r w:rsidR="002734D0" w:rsidRPr="002574BD">
        <w:rPr>
          <w:rFonts w:ascii="Times New Roman" w:hAnsi="Times New Roman" w:cs="Times New Roman"/>
          <w:sz w:val="28"/>
          <w:szCs w:val="28"/>
        </w:rPr>
        <w:instrText>6</w:instrText>
      </w:r>
      <w:r w:rsidR="002734D0" w:rsidRPr="002574BD">
        <w:rPr>
          <w:rFonts w:ascii="Times New Roman" w:hAnsi="Times New Roman" w:cs="Times New Roman"/>
          <w:sz w:val="28"/>
          <w:szCs w:val="28"/>
          <w:lang w:val="en-US"/>
        </w:rPr>
        <w:instrText>ef</w:instrText>
      </w:r>
      <w:r w:rsidR="002734D0" w:rsidRPr="002574BD">
        <w:rPr>
          <w:rFonts w:ascii="Times New Roman" w:hAnsi="Times New Roman" w:cs="Times New Roman"/>
          <w:sz w:val="28"/>
          <w:szCs w:val="28"/>
        </w:rPr>
        <w:instrText>0468-6969-391</w:instrText>
      </w:r>
      <w:r w:rsidR="002734D0" w:rsidRPr="002574BD">
        <w:rPr>
          <w:rFonts w:ascii="Times New Roman" w:hAnsi="Times New Roman" w:cs="Times New Roman"/>
          <w:sz w:val="28"/>
          <w:szCs w:val="28"/>
          <w:lang w:val="en-US"/>
        </w:rPr>
        <w:instrText>b</w:instrText>
      </w:r>
      <w:r w:rsidR="002734D0" w:rsidRPr="002574BD">
        <w:rPr>
          <w:rFonts w:ascii="Times New Roman" w:hAnsi="Times New Roman" w:cs="Times New Roman"/>
          <w:sz w:val="28"/>
          <w:szCs w:val="28"/>
        </w:rPr>
        <w:instrText>-969</w:instrText>
      </w:r>
      <w:r w:rsidR="002734D0" w:rsidRPr="002574BD">
        <w:rPr>
          <w:rFonts w:ascii="Times New Roman" w:hAnsi="Times New Roman" w:cs="Times New Roman"/>
          <w:sz w:val="28"/>
          <w:szCs w:val="28"/>
          <w:lang w:val="en-US"/>
        </w:rPr>
        <w:instrText>b</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e</w:instrText>
      </w:r>
      <w:r w:rsidR="002734D0" w:rsidRPr="002574BD">
        <w:rPr>
          <w:rFonts w:ascii="Times New Roman" w:hAnsi="Times New Roman" w:cs="Times New Roman"/>
          <w:sz w:val="28"/>
          <w:szCs w:val="28"/>
        </w:rPr>
        <w:instrText>2</w:instrText>
      </w:r>
      <w:r w:rsidR="002734D0" w:rsidRPr="002574BD">
        <w:rPr>
          <w:rFonts w:ascii="Times New Roman" w:hAnsi="Times New Roman" w:cs="Times New Roman"/>
          <w:sz w:val="28"/>
          <w:szCs w:val="28"/>
          <w:lang w:val="en-US"/>
        </w:rPr>
        <w:instrText>af</w:instrText>
      </w:r>
      <w:r w:rsidR="002734D0" w:rsidRPr="002574BD">
        <w:rPr>
          <w:rFonts w:ascii="Times New Roman" w:hAnsi="Times New Roman" w:cs="Times New Roman"/>
          <w:sz w:val="28"/>
          <w:szCs w:val="28"/>
        </w:rPr>
        <w:instrText>4172</w:instrText>
      </w:r>
      <w:r w:rsidR="002734D0" w:rsidRPr="002574BD">
        <w:rPr>
          <w:rFonts w:ascii="Times New Roman" w:hAnsi="Times New Roman" w:cs="Times New Roman"/>
          <w:sz w:val="28"/>
          <w:szCs w:val="28"/>
          <w:lang w:val="en-US"/>
        </w:rPr>
        <w:instrText>f</w:instrText>
      </w:r>
      <w:r w:rsidR="002734D0" w:rsidRPr="002574BD">
        <w:rPr>
          <w:rFonts w:ascii="Times New Roman" w:hAnsi="Times New Roman" w:cs="Times New Roman"/>
          <w:sz w:val="28"/>
          <w:szCs w:val="28"/>
        </w:rPr>
        <w:instrText>28</w:instrText>
      </w:r>
      <w:r w:rsidR="002734D0" w:rsidRPr="002574BD">
        <w:rPr>
          <w:rFonts w:ascii="Times New Roman" w:hAnsi="Times New Roman" w:cs="Times New Roman"/>
          <w:sz w:val="28"/>
          <w:szCs w:val="28"/>
          <w:lang w:val="en-US"/>
        </w:rPr>
        <w:instrText>f</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mendeley</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formattedCitation</w:instrText>
      </w:r>
      <w:r w:rsidR="002734D0" w:rsidRPr="002574BD">
        <w:rPr>
          <w:rFonts w:ascii="Times New Roman" w:hAnsi="Times New Roman" w:cs="Times New Roman"/>
          <w:sz w:val="28"/>
          <w:szCs w:val="28"/>
        </w:rPr>
        <w:instrText>":"[22]","</w:instrText>
      </w:r>
      <w:r w:rsidR="002734D0" w:rsidRPr="002574BD">
        <w:rPr>
          <w:rFonts w:ascii="Times New Roman" w:hAnsi="Times New Roman" w:cs="Times New Roman"/>
          <w:sz w:val="28"/>
          <w:szCs w:val="28"/>
          <w:lang w:val="en-US"/>
        </w:rPr>
        <w:instrText>manualFormatting</w:instrText>
      </w:r>
      <w:r w:rsidR="002734D0" w:rsidRPr="002574BD">
        <w:rPr>
          <w:rFonts w:ascii="Times New Roman" w:hAnsi="Times New Roman" w:cs="Times New Roman"/>
          <w:sz w:val="28"/>
          <w:szCs w:val="28"/>
        </w:rPr>
        <w:instrText xml:space="preserve">":"[22, </w:instrText>
      </w:r>
      <w:r w:rsidR="002734D0" w:rsidRPr="002574BD">
        <w:rPr>
          <w:rFonts w:ascii="Times New Roman" w:hAnsi="Times New Roman" w:cs="Times New Roman"/>
          <w:sz w:val="28"/>
          <w:szCs w:val="28"/>
          <w:lang w:val="en-US"/>
        </w:rPr>
        <w:instrText>c</w:instrText>
      </w:r>
      <w:r w:rsidR="002734D0" w:rsidRPr="002574BD">
        <w:rPr>
          <w:rFonts w:ascii="Times New Roman" w:hAnsi="Times New Roman" w:cs="Times New Roman"/>
          <w:sz w:val="28"/>
          <w:szCs w:val="28"/>
        </w:rPr>
        <w:instrText>. 3]","</w:instrText>
      </w:r>
      <w:r w:rsidR="002734D0" w:rsidRPr="002574BD">
        <w:rPr>
          <w:rFonts w:ascii="Times New Roman" w:hAnsi="Times New Roman" w:cs="Times New Roman"/>
          <w:sz w:val="28"/>
          <w:szCs w:val="28"/>
          <w:lang w:val="en-US"/>
        </w:rPr>
        <w:instrText>plainTextFormattedCitation</w:instrText>
      </w:r>
      <w:r w:rsidR="002734D0" w:rsidRPr="002574BD">
        <w:rPr>
          <w:rFonts w:ascii="Times New Roman" w:hAnsi="Times New Roman" w:cs="Times New Roman"/>
          <w:sz w:val="28"/>
          <w:szCs w:val="28"/>
        </w:rPr>
        <w:instrText>":"[22]","</w:instrText>
      </w:r>
      <w:r w:rsidR="002734D0" w:rsidRPr="002574BD">
        <w:rPr>
          <w:rFonts w:ascii="Times New Roman" w:hAnsi="Times New Roman" w:cs="Times New Roman"/>
          <w:sz w:val="28"/>
          <w:szCs w:val="28"/>
          <w:lang w:val="en-US"/>
        </w:rPr>
        <w:instrText>previouslyFormattedCitation</w:instrText>
      </w:r>
      <w:r w:rsidR="002734D0" w:rsidRPr="002574BD">
        <w:rPr>
          <w:rFonts w:ascii="Times New Roman" w:hAnsi="Times New Roman" w:cs="Times New Roman"/>
          <w:sz w:val="28"/>
          <w:szCs w:val="28"/>
        </w:rPr>
        <w:instrText>":"[22]"},"</w:instrText>
      </w:r>
      <w:r w:rsidR="002734D0" w:rsidRPr="002574BD">
        <w:rPr>
          <w:rFonts w:ascii="Times New Roman" w:hAnsi="Times New Roman" w:cs="Times New Roman"/>
          <w:sz w:val="28"/>
          <w:szCs w:val="28"/>
          <w:lang w:val="en-US"/>
        </w:rPr>
        <w:instrText>properties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noteIndex</w:instrText>
      </w:r>
      <w:r w:rsidR="002734D0" w:rsidRPr="002574BD">
        <w:rPr>
          <w:rFonts w:ascii="Times New Roman" w:hAnsi="Times New Roman" w:cs="Times New Roman"/>
          <w:sz w:val="28"/>
          <w:szCs w:val="28"/>
        </w:rPr>
        <w:instrText>":0},"</w:instrText>
      </w:r>
      <w:r w:rsidR="002734D0" w:rsidRPr="002574BD">
        <w:rPr>
          <w:rFonts w:ascii="Times New Roman" w:hAnsi="Times New Roman" w:cs="Times New Roman"/>
          <w:sz w:val="28"/>
          <w:szCs w:val="28"/>
          <w:lang w:val="en-US"/>
        </w:rPr>
        <w:instrText>schema</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https</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github</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com</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citation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style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language</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schema</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raw</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master</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csl</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citation</w:instrText>
      </w:r>
      <w:r w:rsidR="002734D0" w:rsidRPr="002574BD">
        <w:rPr>
          <w:rFonts w:ascii="Times New Roman" w:hAnsi="Times New Roman" w:cs="Times New Roman"/>
          <w:sz w:val="28"/>
          <w:szCs w:val="28"/>
        </w:rPr>
        <w:instrText>.</w:instrText>
      </w:r>
      <w:r w:rsidR="002734D0" w:rsidRPr="002574BD">
        <w:rPr>
          <w:rFonts w:ascii="Times New Roman" w:hAnsi="Times New Roman" w:cs="Times New Roman"/>
          <w:sz w:val="28"/>
          <w:szCs w:val="28"/>
          <w:lang w:val="en-US"/>
        </w:rPr>
        <w:instrText>json</w:instrText>
      </w:r>
      <w:r w:rsidR="002734D0" w:rsidRPr="002574BD">
        <w:rPr>
          <w:rFonts w:ascii="Times New Roman" w:hAnsi="Times New Roman" w:cs="Times New Roman"/>
          <w:sz w:val="28"/>
          <w:szCs w:val="28"/>
        </w:rPr>
        <w:instrText>"}</w:instrText>
      </w:r>
      <w:r w:rsidRPr="002574BD">
        <w:rPr>
          <w:rFonts w:ascii="Times New Roman" w:hAnsi="Times New Roman" w:cs="Times New Roman"/>
          <w:sz w:val="28"/>
          <w:szCs w:val="28"/>
          <w:lang w:val="en-US"/>
        </w:rPr>
        <w:fldChar w:fldCharType="separate"/>
      </w:r>
      <w:r w:rsidRPr="002574BD">
        <w:rPr>
          <w:rFonts w:ascii="Times New Roman" w:hAnsi="Times New Roman" w:cs="Times New Roman"/>
          <w:noProof/>
          <w:sz w:val="28"/>
          <w:szCs w:val="28"/>
        </w:rPr>
        <w:t>[22</w:t>
      </w:r>
      <w:r w:rsidR="002734D0" w:rsidRPr="002574BD">
        <w:rPr>
          <w:rFonts w:ascii="Times New Roman" w:hAnsi="Times New Roman" w:cs="Times New Roman"/>
          <w:noProof/>
          <w:sz w:val="28"/>
          <w:szCs w:val="28"/>
        </w:rPr>
        <w:t xml:space="preserve">, </w:t>
      </w:r>
      <w:r w:rsidR="00482A7A" w:rsidRPr="002574BD">
        <w:rPr>
          <w:rFonts w:ascii="Times New Roman" w:hAnsi="Times New Roman" w:cs="Times New Roman"/>
          <w:noProof/>
          <w:sz w:val="28"/>
          <w:szCs w:val="28"/>
        </w:rPr>
        <w:t>р</w:t>
      </w:r>
      <w:r w:rsidR="002734D0" w:rsidRPr="002574BD">
        <w:rPr>
          <w:rFonts w:ascii="Times New Roman" w:hAnsi="Times New Roman" w:cs="Times New Roman"/>
          <w:noProof/>
          <w:sz w:val="28"/>
          <w:szCs w:val="28"/>
        </w:rPr>
        <w:t xml:space="preserve">. </w:t>
      </w:r>
      <w:r w:rsidR="004312D8" w:rsidRPr="002574BD">
        <w:rPr>
          <w:rFonts w:ascii="Times New Roman" w:hAnsi="Times New Roman" w:cs="Times New Roman"/>
          <w:noProof/>
          <w:sz w:val="28"/>
          <w:szCs w:val="28"/>
        </w:rPr>
        <w:t>142106</w:t>
      </w:r>
      <w:r w:rsidR="00482A7A" w:rsidRPr="002574BD">
        <w:rPr>
          <w:rFonts w:ascii="Times New Roman" w:hAnsi="Times New Roman" w:cs="Times New Roman"/>
          <w:noProof/>
          <w:sz w:val="28"/>
          <w:szCs w:val="28"/>
        </w:rPr>
        <w:t>-</w:t>
      </w:r>
      <w:r w:rsidR="002734D0" w:rsidRPr="002574BD">
        <w:rPr>
          <w:rFonts w:ascii="Times New Roman" w:hAnsi="Times New Roman" w:cs="Times New Roman"/>
          <w:noProof/>
          <w:sz w:val="28"/>
          <w:szCs w:val="28"/>
        </w:rPr>
        <w:t>3</w:t>
      </w:r>
      <w:r w:rsidRPr="002574BD">
        <w:rPr>
          <w:rFonts w:ascii="Times New Roman" w:hAnsi="Times New Roman" w:cs="Times New Roman"/>
          <w:noProof/>
          <w:sz w:val="28"/>
          <w:szCs w:val="28"/>
        </w:rPr>
        <w:t>]</w:t>
      </w:r>
      <w:r w:rsidRPr="002574BD">
        <w:rPr>
          <w:rFonts w:ascii="Times New Roman" w:hAnsi="Times New Roman" w:cs="Times New Roman"/>
          <w:sz w:val="28"/>
          <w:szCs w:val="28"/>
          <w:lang w:val="en-US"/>
        </w:rPr>
        <w:fldChar w:fldCharType="end"/>
      </w:r>
      <w:r w:rsidRPr="002574BD">
        <w:rPr>
          <w:rFonts w:ascii="Times New Roman" w:hAnsi="Times New Roman" w:cs="Times New Roman"/>
          <w:sz w:val="28"/>
          <w:szCs w:val="28"/>
        </w:rPr>
        <w:t>.</w:t>
      </w:r>
    </w:p>
    <w:p w14:paraId="0DCDF82E" w14:textId="77777777" w:rsidR="001072C6" w:rsidRPr="002574BD" w:rsidRDefault="001072C6" w:rsidP="005A5DBE">
      <w:pPr>
        <w:pStyle w:val="a3"/>
        <w:spacing w:after="0" w:line="240" w:lineRule="auto"/>
        <w:ind w:left="0" w:firstLine="709"/>
        <w:jc w:val="both"/>
        <w:rPr>
          <w:rFonts w:ascii="Times New Roman" w:hAnsi="Times New Roman" w:cs="Times New Roman"/>
          <w:sz w:val="24"/>
          <w:szCs w:val="24"/>
        </w:rPr>
      </w:pPr>
    </w:p>
    <w:p w14:paraId="706750E2" w14:textId="77777777" w:rsidR="009E0B98" w:rsidRPr="009E0B98" w:rsidRDefault="009E0B98" w:rsidP="005A5DBE">
      <w:pPr>
        <w:spacing w:after="0" w:line="240" w:lineRule="auto"/>
        <w:ind w:left="360"/>
        <w:jc w:val="both"/>
        <w:rPr>
          <w:rFonts w:ascii="Times New Roman" w:hAnsi="Times New Roman" w:cs="Times New Roman"/>
          <w:b/>
          <w:sz w:val="28"/>
          <w:szCs w:val="28"/>
        </w:rPr>
      </w:pPr>
    </w:p>
    <w:p w14:paraId="4696E803" w14:textId="77777777" w:rsidR="009E0B98" w:rsidRDefault="009E0B98" w:rsidP="005A5DBE">
      <w:pPr>
        <w:pStyle w:val="a3"/>
        <w:spacing w:after="0" w:line="240" w:lineRule="auto"/>
        <w:ind w:left="709"/>
        <w:jc w:val="both"/>
        <w:rPr>
          <w:rFonts w:ascii="Times New Roman" w:hAnsi="Times New Roman" w:cs="Times New Roman"/>
          <w:b/>
          <w:sz w:val="28"/>
          <w:szCs w:val="28"/>
        </w:rPr>
      </w:pPr>
    </w:p>
    <w:p w14:paraId="264F82F3" w14:textId="77777777" w:rsidR="009E0B98" w:rsidRDefault="009E0B98" w:rsidP="005A5DBE">
      <w:pPr>
        <w:pStyle w:val="a3"/>
        <w:spacing w:after="0" w:line="240" w:lineRule="auto"/>
        <w:ind w:left="709"/>
        <w:jc w:val="both"/>
        <w:rPr>
          <w:rFonts w:ascii="Times New Roman" w:hAnsi="Times New Roman" w:cs="Times New Roman"/>
          <w:b/>
          <w:sz w:val="28"/>
          <w:szCs w:val="28"/>
        </w:rPr>
      </w:pPr>
    </w:p>
    <w:p w14:paraId="535F5F2C" w14:textId="77777777" w:rsidR="009E0B98" w:rsidRDefault="009E0B98" w:rsidP="005A5DBE">
      <w:pPr>
        <w:pStyle w:val="a3"/>
        <w:spacing w:after="0" w:line="240" w:lineRule="auto"/>
        <w:ind w:left="709"/>
        <w:jc w:val="both"/>
        <w:rPr>
          <w:rFonts w:ascii="Times New Roman" w:hAnsi="Times New Roman" w:cs="Times New Roman"/>
          <w:b/>
          <w:sz w:val="28"/>
          <w:szCs w:val="28"/>
        </w:rPr>
      </w:pPr>
    </w:p>
    <w:p w14:paraId="0CD2EBFC" w14:textId="77777777" w:rsidR="009E0B98" w:rsidRDefault="009E0B98" w:rsidP="005A5DBE">
      <w:pPr>
        <w:pStyle w:val="a3"/>
        <w:spacing w:after="0" w:line="240" w:lineRule="auto"/>
        <w:ind w:left="709"/>
        <w:jc w:val="both"/>
        <w:rPr>
          <w:rFonts w:ascii="Times New Roman" w:hAnsi="Times New Roman" w:cs="Times New Roman"/>
          <w:b/>
          <w:sz w:val="28"/>
          <w:szCs w:val="28"/>
        </w:rPr>
      </w:pPr>
    </w:p>
    <w:p w14:paraId="12B3E396" w14:textId="77777777" w:rsidR="009E0B98" w:rsidRDefault="009E0B98" w:rsidP="005A5DBE">
      <w:pPr>
        <w:pStyle w:val="a3"/>
        <w:spacing w:after="0" w:line="240" w:lineRule="auto"/>
        <w:ind w:left="709"/>
        <w:jc w:val="both"/>
        <w:rPr>
          <w:rFonts w:ascii="Times New Roman" w:hAnsi="Times New Roman" w:cs="Times New Roman"/>
          <w:b/>
          <w:sz w:val="28"/>
          <w:szCs w:val="28"/>
        </w:rPr>
      </w:pPr>
    </w:p>
    <w:p w14:paraId="1A2EBE72" w14:textId="77777777" w:rsidR="009E0B98" w:rsidRDefault="009E0B98" w:rsidP="005A5DBE">
      <w:pPr>
        <w:pStyle w:val="a3"/>
        <w:spacing w:after="0" w:line="240" w:lineRule="auto"/>
        <w:ind w:left="709"/>
        <w:jc w:val="both"/>
        <w:rPr>
          <w:rFonts w:ascii="Times New Roman" w:hAnsi="Times New Roman" w:cs="Times New Roman"/>
          <w:b/>
          <w:sz w:val="28"/>
          <w:szCs w:val="28"/>
        </w:rPr>
      </w:pPr>
    </w:p>
    <w:p w14:paraId="0E4CE3CC" w14:textId="77777777" w:rsidR="009E0B98" w:rsidRDefault="009E0B98" w:rsidP="005A5DBE">
      <w:pPr>
        <w:pStyle w:val="a3"/>
        <w:spacing w:after="0" w:line="240" w:lineRule="auto"/>
        <w:ind w:left="709"/>
        <w:jc w:val="both"/>
        <w:rPr>
          <w:rFonts w:ascii="Times New Roman" w:hAnsi="Times New Roman" w:cs="Times New Roman"/>
          <w:b/>
          <w:sz w:val="28"/>
          <w:szCs w:val="28"/>
        </w:rPr>
      </w:pPr>
    </w:p>
    <w:p w14:paraId="434B283F" w14:textId="77777777" w:rsidR="00EC7F73" w:rsidRDefault="00EC7F73" w:rsidP="005A5DBE">
      <w:pPr>
        <w:pStyle w:val="a3"/>
        <w:spacing w:after="0" w:line="240" w:lineRule="auto"/>
        <w:ind w:left="709"/>
        <w:jc w:val="both"/>
        <w:rPr>
          <w:rFonts w:ascii="Times New Roman" w:hAnsi="Times New Roman" w:cs="Times New Roman"/>
          <w:b/>
          <w:sz w:val="28"/>
          <w:szCs w:val="28"/>
        </w:rPr>
      </w:pPr>
    </w:p>
    <w:p w14:paraId="0CAE0C47" w14:textId="77777777" w:rsidR="002F5307" w:rsidRDefault="002F5307" w:rsidP="005A5DBE">
      <w:pPr>
        <w:pStyle w:val="a3"/>
        <w:spacing w:after="0" w:line="240" w:lineRule="auto"/>
        <w:ind w:left="709"/>
        <w:jc w:val="both"/>
        <w:rPr>
          <w:rFonts w:ascii="Times New Roman" w:hAnsi="Times New Roman" w:cs="Times New Roman"/>
          <w:b/>
          <w:sz w:val="28"/>
          <w:szCs w:val="28"/>
        </w:rPr>
      </w:pPr>
    </w:p>
    <w:p w14:paraId="3553C9E3" w14:textId="77777777" w:rsidR="00EC7F73" w:rsidRDefault="00EC7F73" w:rsidP="005A5DBE">
      <w:pPr>
        <w:pStyle w:val="a3"/>
        <w:spacing w:after="0" w:line="240" w:lineRule="auto"/>
        <w:ind w:left="709"/>
        <w:jc w:val="both"/>
        <w:rPr>
          <w:rFonts w:ascii="Times New Roman" w:hAnsi="Times New Roman" w:cs="Times New Roman"/>
          <w:b/>
          <w:sz w:val="28"/>
          <w:szCs w:val="28"/>
        </w:rPr>
      </w:pPr>
    </w:p>
    <w:p w14:paraId="43B79B20" w14:textId="77777777" w:rsidR="00C97EF8" w:rsidRDefault="00C97EF8" w:rsidP="00EC7F73">
      <w:pPr>
        <w:spacing w:after="0" w:line="240" w:lineRule="auto"/>
        <w:ind w:firstLine="709"/>
        <w:jc w:val="both"/>
        <w:rPr>
          <w:rFonts w:ascii="Times New Roman" w:hAnsi="Times New Roman" w:cs="Times New Roman"/>
          <w:b/>
          <w:sz w:val="28"/>
          <w:szCs w:val="28"/>
        </w:rPr>
      </w:pPr>
    </w:p>
    <w:p w14:paraId="33CD9200" w14:textId="1FB6D289" w:rsidR="008F3B11" w:rsidRPr="005D171F" w:rsidRDefault="005D171F" w:rsidP="00EC7F73">
      <w:pPr>
        <w:spacing w:after="0" w:line="240" w:lineRule="auto"/>
        <w:ind w:firstLine="709"/>
        <w:jc w:val="both"/>
        <w:rPr>
          <w:rFonts w:ascii="Times New Roman" w:hAnsi="Times New Roman" w:cs="Times New Roman"/>
          <w:b/>
          <w:sz w:val="28"/>
          <w:szCs w:val="28"/>
        </w:rPr>
      </w:pPr>
      <w:r w:rsidRPr="005D171F">
        <w:rPr>
          <w:rFonts w:ascii="Times New Roman" w:hAnsi="Times New Roman" w:cs="Times New Roman"/>
          <w:b/>
          <w:sz w:val="28"/>
          <w:szCs w:val="28"/>
        </w:rPr>
        <w:t xml:space="preserve">4 </w:t>
      </w:r>
      <w:r w:rsidR="007768E4" w:rsidRPr="005D171F">
        <w:rPr>
          <w:rFonts w:ascii="Times New Roman" w:hAnsi="Times New Roman" w:cs="Times New Roman"/>
          <w:b/>
          <w:sz w:val="28"/>
          <w:szCs w:val="28"/>
        </w:rPr>
        <w:t>ВЛИЯНИЕ ОДИНОЧНЫХ И ПАРНЫХ ВАКАНСИОННЫХ ДЕФЕКТОВ НА ЭЛЕ</w:t>
      </w:r>
      <w:r w:rsidR="00C97EF8">
        <w:rPr>
          <w:rFonts w:ascii="Times New Roman" w:hAnsi="Times New Roman" w:cs="Times New Roman"/>
          <w:b/>
          <w:sz w:val="28"/>
          <w:szCs w:val="28"/>
        </w:rPr>
        <w:t>КТРОННЫЕ И ОПТИЧЕСКИЕ СВОЙСТВА β</w:t>
      </w:r>
      <w:r w:rsidR="007768E4" w:rsidRPr="005D171F">
        <w:rPr>
          <w:rFonts w:ascii="Times New Roman" w:hAnsi="Times New Roman" w:cs="Times New Roman"/>
          <w:b/>
          <w:sz w:val="28"/>
          <w:szCs w:val="28"/>
        </w:rPr>
        <w:t>-</w:t>
      </w:r>
      <w:r w:rsidR="007768E4" w:rsidRPr="005D171F">
        <w:rPr>
          <w:rFonts w:ascii="Times New Roman" w:hAnsi="Times New Roman" w:cs="Times New Roman"/>
          <w:b/>
          <w:sz w:val="28"/>
          <w:szCs w:val="28"/>
          <w:lang w:val="en-US"/>
        </w:rPr>
        <w:t>G</w:t>
      </w:r>
      <w:r w:rsidR="00C97EF8" w:rsidRPr="005D171F">
        <w:rPr>
          <w:rFonts w:ascii="Times New Roman" w:hAnsi="Times New Roman" w:cs="Times New Roman"/>
          <w:b/>
          <w:sz w:val="28"/>
          <w:szCs w:val="28"/>
          <w:lang w:val="en-US"/>
        </w:rPr>
        <w:t>a</w:t>
      </w:r>
      <w:r w:rsidR="007768E4" w:rsidRPr="005D171F">
        <w:rPr>
          <w:rFonts w:ascii="Times New Roman" w:hAnsi="Times New Roman" w:cs="Times New Roman"/>
          <w:b/>
          <w:sz w:val="28"/>
          <w:szCs w:val="28"/>
          <w:vertAlign w:val="subscript"/>
        </w:rPr>
        <w:t>2</w:t>
      </w:r>
      <w:r w:rsidR="007768E4" w:rsidRPr="005D171F">
        <w:rPr>
          <w:rFonts w:ascii="Times New Roman" w:hAnsi="Times New Roman" w:cs="Times New Roman"/>
          <w:b/>
          <w:sz w:val="28"/>
          <w:szCs w:val="28"/>
          <w:lang w:val="en-US"/>
        </w:rPr>
        <w:t>O</w:t>
      </w:r>
      <w:r w:rsidR="007768E4" w:rsidRPr="005D171F">
        <w:rPr>
          <w:rFonts w:ascii="Times New Roman" w:hAnsi="Times New Roman" w:cs="Times New Roman"/>
          <w:b/>
          <w:sz w:val="28"/>
          <w:szCs w:val="28"/>
          <w:vertAlign w:val="subscript"/>
        </w:rPr>
        <w:t>3</w:t>
      </w:r>
    </w:p>
    <w:p w14:paraId="0C329DEB" w14:textId="6E5341E9" w:rsidR="008F3B11" w:rsidRPr="00DE71F9" w:rsidRDefault="008F3B11" w:rsidP="00EC7F73">
      <w:pPr>
        <w:spacing w:after="0" w:line="240" w:lineRule="auto"/>
        <w:ind w:firstLine="709"/>
        <w:jc w:val="both"/>
        <w:rPr>
          <w:rFonts w:ascii="Times New Roman" w:hAnsi="Times New Roman" w:cs="Times New Roman"/>
          <w:b/>
          <w:sz w:val="28"/>
          <w:szCs w:val="28"/>
        </w:rPr>
      </w:pPr>
    </w:p>
    <w:p w14:paraId="5526E27C" w14:textId="2F458BE3" w:rsidR="008F3B11" w:rsidRPr="00F00FF9" w:rsidRDefault="008F3B11" w:rsidP="00EC7F73">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Полупроводниковые материалы с </w:t>
      </w:r>
      <w:r w:rsidRPr="00F00FF9">
        <w:rPr>
          <w:rFonts w:ascii="Times New Roman" w:hAnsi="Times New Roman" w:cs="Times New Roman"/>
          <w:sz w:val="28"/>
          <w:szCs w:val="28"/>
        </w:rPr>
        <w:t>широкой запрещенной зоной (</w:t>
      </w:r>
      <w:r w:rsidRPr="00F00FF9">
        <w:rPr>
          <w:rFonts w:ascii="Times New Roman" w:hAnsi="Times New Roman" w:cs="Times New Roman"/>
          <w:sz w:val="28"/>
          <w:szCs w:val="28"/>
          <w:lang w:val="en-US"/>
        </w:rPr>
        <w:t>GaN</w:t>
      </w:r>
      <w:r w:rsidRPr="00F00FF9">
        <w:rPr>
          <w:rFonts w:ascii="Times New Roman" w:hAnsi="Times New Roman" w:cs="Times New Roman"/>
          <w:sz w:val="28"/>
          <w:szCs w:val="28"/>
        </w:rPr>
        <w:t xml:space="preserve">, </w:t>
      </w:r>
      <w:r w:rsidRPr="00F00FF9">
        <w:rPr>
          <w:rFonts w:ascii="Times New Roman" w:hAnsi="Times New Roman" w:cs="Times New Roman"/>
          <w:sz w:val="28"/>
          <w:szCs w:val="28"/>
          <w:lang w:val="en-US"/>
        </w:rPr>
        <w:t>SiC</w:t>
      </w:r>
      <w:r w:rsidRPr="00F00FF9">
        <w:rPr>
          <w:rFonts w:ascii="Times New Roman" w:hAnsi="Times New Roman" w:cs="Times New Roman"/>
          <w:sz w:val="28"/>
          <w:szCs w:val="28"/>
        </w:rPr>
        <w:t xml:space="preserve">, </w:t>
      </w:r>
      <w:r w:rsidRPr="00F00FF9">
        <w:rPr>
          <w:rFonts w:ascii="Times New Roman" w:hAnsi="Times New Roman" w:cs="Times New Roman"/>
          <w:sz w:val="28"/>
          <w:szCs w:val="28"/>
          <w:lang w:val="en-US"/>
        </w:rPr>
        <w:t>GaAs</w:t>
      </w:r>
      <w:r w:rsidRPr="00F00FF9">
        <w:rPr>
          <w:rFonts w:ascii="Times New Roman" w:hAnsi="Times New Roman" w:cs="Times New Roman"/>
          <w:sz w:val="28"/>
          <w:szCs w:val="28"/>
        </w:rPr>
        <w:t xml:space="preserve">, </w:t>
      </w:r>
      <w:r w:rsidRPr="00F00FF9">
        <w:rPr>
          <w:rFonts w:ascii="Times New Roman" w:hAnsi="Times New Roman" w:cs="Times New Roman"/>
          <w:sz w:val="28"/>
          <w:szCs w:val="28"/>
          <w:lang w:val="en-US"/>
        </w:rPr>
        <w:t>Ga</w:t>
      </w:r>
      <w:r w:rsidRPr="009208F3">
        <w:rPr>
          <w:rFonts w:ascii="Times New Roman" w:hAnsi="Times New Roman" w:cs="Times New Roman"/>
          <w:sz w:val="28"/>
          <w:szCs w:val="28"/>
          <w:vertAlign w:val="subscript"/>
        </w:rPr>
        <w:t>2</w:t>
      </w:r>
      <w:r w:rsidRPr="00F00FF9">
        <w:rPr>
          <w:rFonts w:ascii="Times New Roman" w:hAnsi="Times New Roman" w:cs="Times New Roman"/>
          <w:sz w:val="28"/>
          <w:szCs w:val="28"/>
          <w:lang w:val="en-US"/>
        </w:rPr>
        <w:t>O</w:t>
      </w:r>
      <w:r w:rsidRPr="009208F3">
        <w:rPr>
          <w:rFonts w:ascii="Times New Roman" w:hAnsi="Times New Roman" w:cs="Times New Roman"/>
          <w:sz w:val="28"/>
          <w:szCs w:val="28"/>
          <w:vertAlign w:val="subscript"/>
        </w:rPr>
        <w:t>3</w:t>
      </w:r>
      <w:r w:rsidRPr="00F00FF9">
        <w:rPr>
          <w:rFonts w:ascii="Times New Roman" w:hAnsi="Times New Roman" w:cs="Times New Roman"/>
          <w:sz w:val="28"/>
          <w:szCs w:val="28"/>
        </w:rPr>
        <w:t>)</w:t>
      </w:r>
      <w:r>
        <w:rPr>
          <w:rFonts w:ascii="Times New Roman" w:hAnsi="Times New Roman" w:cs="Times New Roman"/>
          <w:sz w:val="28"/>
          <w:szCs w:val="28"/>
        </w:rPr>
        <w:t xml:space="preserve"> </w:t>
      </w:r>
      <w:r w:rsidRPr="00F00FF9">
        <w:rPr>
          <w:rFonts w:ascii="Times New Roman" w:hAnsi="Times New Roman" w:cs="Times New Roman"/>
          <w:sz w:val="28"/>
          <w:szCs w:val="28"/>
        </w:rPr>
        <w:t xml:space="preserve">привлекают большое внимание ученых благодаря  потенциальному применению в высокопроизводительных энергетических устройствах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{"citationItems":[{"id":"ITEM-1","itemData":{"DOI":"10.1002/aelm.201600501","ISSN":"2199160X","abstract":"Ultrawide-bandgap (UWBG) semiconductors, with bandgaps significantly wider than the 3.4 eV of GaN, represent an exciting and challenging new area of research in semiconductor materials, physics, devices, and applications. Because many figures-of-merit for device performance scale nonlinearly with bandgap, these semiconductors have long been known to have compelling potential advantages over their narrower-bandgap cousins in high-power and RF electronics, as well as in deep-UV optoelectronics, quantum information, and extreme-environment applications. Only recently, however, have the UWBG semiconductor materials, such as high Al-content AlGaN, diamond and Ga2O3, advanced in maturity to the point where realizing some of their tantalizing advantages is a relatively near-term possibility. In this article, the materials, physics, device and application research opportunities and challenges for advancing their state of the art are surveyed.","author":[{"dropping-particle":"","family":"Tsao","given":"J. Y.","non-dropping-particle":"","parse-names":false,"suffix":""},{"dropping-particle":"","family":"Chowdhury","given":"S.","non-dropping-particle":"","parse-names":false,"suffix":""},{"dropping-particle":"","family":"Hollis","given":"M. A.","non-dropping-particle":"","parse-names":false,"suffix":""},{"dropping-particle":"","family":"Jena","given":"D.","non-dropping-particle":"","parse-names":false,"suffix":""},{"dropping-particle":"","family":"Johnson","given":"N. M.","non-dropping-particle":"","parse-names":false,"suffix":""},{"dropping-particle":"","family":"Jones","given":"K. A.","non-dropping-particle":"","parse-names":false,"suffix":""},{"dropping-particle":"","family":"Kaplar","given":"R. J.","non-dropping-particle":"","parse-names":false,"suffix":""},{"dropping-particle":"","family":"Rajan","given":"S.","non-dropping-particle":"","parse-names":false,"suffix":""},{"dropping-particle":"","family":"Walle","given":"C. G.","non-dropping-particle":"Van de","parse-names":false,"suffix":""},{"dropping-particle":"","family":"Bellotti","given":"E.","non-dropping-particle":"","parse-names":false,"suffix":""},{"dropping-particle":"","family":"Chua","given":"C. L.","non-dropping-particle":"","parse-names":false,"suffix":""},{"dropping-particle":"","family":"Collazo","given":"R.","non-dropping-particle":"","parse-names":false,"suffix":""},{"dropping-particle":"","family":"Coltrin","given":"M. E.","non-dropping-particle":"","parse-names":false,"suffix":""},{"dropping-particle":"","family":"Cooper","given":"J. A.","non-dropping-particle":"","parse-names":false,"suffix":""},{"dropping-particle":"","family":"Evans","given":"K. R.","non-dropping-particle":"","parse-names":false,"suffix":""},{"dropping-particle":"","family":"Graham","given":"S.","non-dropping-particle":"","parse-names":false,"suffix":""},{"dropping-particle":"","family":"Grotjohn","given":"T. A.","non-dropping-particle":"","parse-names":false,"suffix":""},{"dropping-particle":"","family":"Heller","given":"E. R.","non-dropping-particle":"","parse-names":false,"suffix":""},{"dropping-particle":"","family":"Higashiwaki","given":"M.","non-dropping-particle":"","parse-names":false,"suffix":""},{"dropping-particle":"","family":"Islam","given":"M. S.","non-dropping-particle":"","parse-names":false,"suffix":""},{"dropping-particle":"","family":"Juodawlkis","given":"P. W.","non-dropping-particle":"","parse-names":false,"suffix":""},{"dropping-particle":"","family":"Khan","given":"M. A.","non-dropping-particle":"","parse-names":false,"suffix":""},{"dropping-particle":"","family":"Koehler","given":"A. D.","non-dropping-particle":"","parse-names":false,"suffix":""},{"dropping-particle":"","family":"Leach","given":"J. H.","non-dropping-particle":"","parse-names":false,"suffix":""},{"dropping-particle":"","family":"Mishra","given":"U. K.","non-dropping-particle":"","parse-names":false,"suffix":""},{"dropping-particle":"","family":"Nemanich","given":"R. J.","non-dropping-particle":"","parse-names":false,"suffix":""},{"dropping-particle":"","family":"Pilawa-Podgurski","given":"R. C.N.","non-dropping-particle":"","parse-names":false,"suffix":""},{"dropping-particle":"","family":"Shealy","given":"J. B.","non-dropping-particle":"","parse-names":false,"suffix":""},{"dropping-particle":"","family":"Sitar","given":"Z.","non-dropping-particle":"","parse-names":false,"suffix":""},{"dropping-particle":"","family":"Tadjer","given":"M. J.","non-dropping-particle":"","parse-names":false,"suffix":""},{"dropping-particle":"","family":"Witulski","given":"A. F.","non-dropping-particle":"","parse-names":false,"suffix":""},{"dropping-particle":"","family":"Wraback","given":"M.","non-dropping-particle":"","parse-names":false,"suffix":""},{"dropping-particle":"","family":"Simmons","given":"J. A.","non-dropping-particle":"","parse-names":false,"suffix":""}],"container-title":"Advanced Electronic Materials","id":"ITEM-1","issue":"1","issued":{"date-parts":[["2018"]]},"page":"1-49","title":"Ultrawide-Bandgap Semiconductors: Research Opportunities and Challenges","type":"article-journal","volume":"4"},"uris":["http://www.mendeley.com/documents/?uuid=2595ebfa-97b9-4bbf-8a1e-6a4b3c9eb26e"]}],"mendeley":{"formattedCitation":"[19]","plainTextFormattedCitation":"[19]","previouslyFormattedCitation":"[19]"},"properties":{"noteIndex":0},"schema":"https://github.com/citation-style-language/schema/raw/master/csl-citation.json"}</w:instrText>
      </w:r>
      <w:r>
        <w:rPr>
          <w:rFonts w:ascii="Times New Roman" w:hAnsi="Times New Roman" w:cs="Times New Roman"/>
          <w:sz w:val="28"/>
          <w:szCs w:val="28"/>
        </w:rPr>
        <w:fldChar w:fldCharType="separate"/>
      </w:r>
      <w:r w:rsidRPr="00147790">
        <w:rPr>
          <w:rFonts w:ascii="Times New Roman" w:hAnsi="Times New Roman" w:cs="Times New Roman"/>
          <w:noProof/>
          <w:sz w:val="28"/>
          <w:szCs w:val="28"/>
        </w:rPr>
        <w:t>[19</w:t>
      </w:r>
      <w:r w:rsidR="002734D0" w:rsidRPr="005D171F">
        <w:rPr>
          <w:rFonts w:ascii="Times New Roman" w:hAnsi="Times New Roman" w:cs="Times New Roman"/>
          <w:noProof/>
          <w:sz w:val="28"/>
          <w:szCs w:val="28"/>
        </w:rPr>
        <w:t xml:space="preserve">, </w:t>
      </w:r>
      <w:r w:rsidR="00482A7A">
        <w:rPr>
          <w:rFonts w:ascii="Times New Roman" w:hAnsi="Times New Roman" w:cs="Times New Roman"/>
          <w:noProof/>
          <w:sz w:val="28"/>
          <w:szCs w:val="28"/>
        </w:rPr>
        <w:t>р</w:t>
      </w:r>
      <w:r w:rsidR="002734D0" w:rsidRPr="005D171F">
        <w:rPr>
          <w:rFonts w:ascii="Times New Roman" w:hAnsi="Times New Roman" w:cs="Times New Roman"/>
          <w:noProof/>
          <w:sz w:val="28"/>
          <w:szCs w:val="28"/>
        </w:rPr>
        <w:t>. 3</w:t>
      </w:r>
      <w:r w:rsidRPr="00147790">
        <w:rPr>
          <w:rFonts w:ascii="Times New Roman" w:hAnsi="Times New Roman" w:cs="Times New Roman"/>
          <w:noProof/>
          <w:sz w:val="28"/>
          <w:szCs w:val="28"/>
        </w:rPr>
        <w:t>]</w:t>
      </w:r>
      <w:r>
        <w:rPr>
          <w:rFonts w:ascii="Times New Roman" w:hAnsi="Times New Roman" w:cs="Times New Roman"/>
          <w:sz w:val="28"/>
          <w:szCs w:val="28"/>
        </w:rPr>
        <w:fldChar w:fldCharType="end"/>
      </w:r>
      <w:r w:rsidRPr="00147790">
        <w:rPr>
          <w:rFonts w:ascii="Times New Roman" w:hAnsi="Times New Roman" w:cs="Times New Roman"/>
          <w:sz w:val="28"/>
          <w:szCs w:val="28"/>
        </w:rPr>
        <w:t>.</w:t>
      </w:r>
      <w:r w:rsidRPr="00F00FF9">
        <w:rPr>
          <w:rFonts w:ascii="Times New Roman" w:hAnsi="Times New Roman" w:cs="Times New Roman"/>
          <w:sz w:val="28"/>
          <w:szCs w:val="28"/>
        </w:rPr>
        <w:t xml:space="preserve"> Как упоминалось выше, оксид галлия является типичным широкозонным полупроводником с электронными, химическими и оптическими свойствами. Среди пяти фаз (α, β, γ, δ и ε) оксида галлия β-Ga</w:t>
      </w:r>
      <w:r w:rsidRPr="00F00FF9">
        <w:rPr>
          <w:rFonts w:ascii="Times New Roman" w:hAnsi="Times New Roman" w:cs="Times New Roman"/>
          <w:sz w:val="28"/>
          <w:szCs w:val="28"/>
          <w:vertAlign w:val="subscript"/>
        </w:rPr>
        <w:t>2</w:t>
      </w:r>
      <w:r w:rsidRPr="00F00FF9">
        <w:rPr>
          <w:rFonts w:ascii="Times New Roman" w:hAnsi="Times New Roman" w:cs="Times New Roman"/>
          <w:sz w:val="28"/>
          <w:szCs w:val="28"/>
        </w:rPr>
        <w:t>O</w:t>
      </w:r>
      <w:r w:rsidRPr="00F00FF9">
        <w:rPr>
          <w:rFonts w:ascii="Times New Roman" w:hAnsi="Times New Roman" w:cs="Times New Roman"/>
          <w:sz w:val="28"/>
          <w:szCs w:val="28"/>
          <w:vertAlign w:val="subscript"/>
        </w:rPr>
        <w:t xml:space="preserve">3 </w:t>
      </w:r>
      <w:r w:rsidRPr="00BB6D52">
        <w:rPr>
          <w:rFonts w:ascii="Times New Roman" w:hAnsi="Times New Roman" w:cs="Times New Roman"/>
          <w:sz w:val="28"/>
          <w:szCs w:val="28"/>
        </w:rPr>
        <w:t>является наиболее стабильной, которую в производстве получают дешевым способом при разных методах выращивания кристаллов</w:t>
      </w:r>
      <w:r w:rsidRPr="00F00FF9">
        <w:rPr>
          <w:rFonts w:ascii="Times New Roman" w:hAnsi="Times New Roman" w:cs="Times New Roman"/>
          <w:sz w:val="28"/>
          <w:szCs w:val="28"/>
        </w:rPr>
        <w:t>. β-Ga</w:t>
      </w:r>
      <w:r w:rsidRPr="00F00FF9">
        <w:rPr>
          <w:rFonts w:ascii="Times New Roman" w:hAnsi="Times New Roman" w:cs="Times New Roman"/>
          <w:sz w:val="28"/>
          <w:szCs w:val="28"/>
          <w:vertAlign w:val="subscript"/>
        </w:rPr>
        <w:t>2</w:t>
      </w:r>
      <w:r w:rsidRPr="00F00FF9">
        <w:rPr>
          <w:rFonts w:ascii="Times New Roman" w:hAnsi="Times New Roman" w:cs="Times New Roman"/>
          <w:sz w:val="28"/>
          <w:szCs w:val="28"/>
        </w:rPr>
        <w:t>O</w:t>
      </w:r>
      <w:r w:rsidRPr="00F00FF9">
        <w:rPr>
          <w:rFonts w:ascii="Times New Roman" w:hAnsi="Times New Roman" w:cs="Times New Roman"/>
          <w:sz w:val="28"/>
          <w:szCs w:val="28"/>
          <w:vertAlign w:val="subscript"/>
        </w:rPr>
        <w:t>3</w:t>
      </w:r>
      <w:r w:rsidRPr="00F00FF9">
        <w:rPr>
          <w:rFonts w:ascii="Times New Roman" w:hAnsi="Times New Roman" w:cs="Times New Roman"/>
          <w:sz w:val="28"/>
          <w:szCs w:val="28"/>
        </w:rPr>
        <w:t xml:space="preserve"> имеет широкую запрещенн</w:t>
      </w:r>
      <w:r>
        <w:rPr>
          <w:rFonts w:ascii="Times New Roman" w:hAnsi="Times New Roman" w:cs="Times New Roman"/>
          <w:sz w:val="28"/>
          <w:szCs w:val="28"/>
        </w:rPr>
        <w:t>ую</w:t>
      </w:r>
      <w:r w:rsidRPr="00F00FF9">
        <w:rPr>
          <w:rFonts w:ascii="Times New Roman" w:hAnsi="Times New Roman" w:cs="Times New Roman"/>
          <w:sz w:val="28"/>
          <w:szCs w:val="28"/>
        </w:rPr>
        <w:t xml:space="preserve"> зону около 5 эВ, что делает его перспективным материалом для энергетических устройств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 xml:space="preserve">ADDIN CSL_CITATION {"citationItems":[{"id":"ITEM-1","itemData":{"DOI":"10.1063/1.4968822","ISSN":"00036951","abstract":"We use first-principles calculations based on many-body perturbation theory to investigate the near-edge electronic and optical properties of β-Ga2O3. The fundamental band gap is indirect, but the minimum direct gap is only 29 meV higher in energy, which explains the strong near-edge absorption. Our calculations verify the anisotropy of the absorption onset and explain the range (4.4-5.0 eV) of experimentally reported band-gap values. Our results for the radiative recombination rate indicate that intrinsic light emission in the deep-ultra-violet (UV) range is possible in this indirect-gap semiconductor at high excitation. Our work demonstrates the applicability of β-Ga2O3 for deep-UV detection and emission.","author":[{"dropping-particle":"","family":"Mengle","given":"Kelsey A.","non-dropping-particle":"","parse-names":false,"suffix":""},{"dropping-particle":"","family":"Shi","given":"Guangsha","non-dropping-particle":"","parse-names":false,"suffix":""},{"dropping-particle":"","family":"Bayerl","given":"Dylan","non-dropping-particle":"","parse-names":false,"suffix":""},{"dropping-particle":"","family":"Kioupakis","given":"Emmanouil","non-dropping-particle":"","parse-names":false,"suffix":""}],"container-title":"Applied Physics Letters","id":"ITEM-1","issue":"21","issued":{"date-parts":[["2016"]]},"title":"First-principles calculations of the near-edge optical properties of β-Ga2O3","type":"article-journal","volume":"109"},"uris":["http://www.mendeley.com/documents/?uuid=50aacadc-077d-3c27-9d44-305ac7eab37a"]},{"id":"ITEM-2","itemData":{"DOI":"10.1063/1.3674287","ISSN":"00036951","abstract":"We report a demonstration of single-crystal gallium oxide (Ga 2O 3) metal-semiconductor field-effect transistors (MESFETs). A Sn-doped Ga 2O 3 layer was grown on a semi-insulating β-Ga 2O 3 (010) substrate by molecular-beam epitaxy. We fabricated a circular MESFET with a gate length of 4 m and a source-drain spacing of 20 m. The device showed an ideal transistor action represented by the drain current modulation due to the gate voltage (V GS) swing. A complete drain current pinch-off characteristic was also obtained for V GS &lt; -20 V, and the three-terminal off-state breakdown voltage was over 250 V. A low drain leakage current of 3 μA at the off-state led to a high on/off drain current ratio of about 10 000. These device characteristics obtained at the early stage indicate the great potential of Ga 2O 3-based electrical devices for future power device applications. © 2012 American Institute of Physics.","author":[{"dropping-particle":"","family":"Higashiwaki","given":"Masataka","non-dropping-particle":"","parse-names":false,"suffix":""},{"dropping-particle":"","family":"Sasaki","given":"Kohei","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Applied Physics Letters","id":"ITEM-2","issue":"1","issued":{"date-parts":[["2012"]]},"page":"2010-2013","title":"Gallium oxide (Ga 2O 3) metal-semiconductor field-effect transistors on single-crystal β-Ga 2O 3 (010) substrates","type":"article-journal","volume":"100"},"uris":["http://www.mendeley.com/documents/?uuid=7c2003f4-1513-4d98-9319-11ceecde3867"]},{"id":"ITEM-3","itemData":{"DOI":"10.1109/DRC.2017.7999397","ISSN":"15483770","abstract":"As a transparent conducting oxide with a large bandgap of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4.9 eV and associated large estimated critical electric field (Ec) strength of 8 MV/cm, β-Ga2O3 (BGO) has been touted for its tremendous potential as a power switch. Power switch metrics such as Baliga's figure of merit (BFOM) estimating dc conduction losses and Huang's material figure of merit (HMFOM) incorporating dynamic switching losses are functions of EC3 and EC respectively [1, 2]. BFOM for BGO is expected to exceed that of GaN by 400% and HMFOM for BGO is expected to be comparable to GaN. It can also be shown that for a given power loss during switching, the switch frequency (f) varies as EC2 suggesting the potential of BGO power conversion in the GHz regime [1, 2]. The manufacturability and cost value proposition of BGO based on large area native substrate availability as shown by Huang's chip area manufacturing FOM (HCAFOM) indicate a disruptive cost advantage over GaN (330%). Additionally, the Johnson figure of merit (JFOM) representing the power-frequency product for RF amplification for BGO is similar to that of GaN indicating potential for integration of power conversion and RF applications in the same platform. Finally, Huang's high temperature figure of merit (HTFOM) shows that BGO has the lowest metric for all semiconductors compared here due to low thermal conductivity and high field strength. However, all wide bandgap power semiconductors, including diamond, face significant thermal engineering challenges relative to Si because of the inherent high energy densities of materials with large Ec values. A summary of unipolar FET figure-of-merit comparisons for power semiconductors is shown in Table 1.","author":[{"dropping-particle":"","family":"Jessen","given":"Gregg","non-dropping-particle":"","parse-names":false,"suffix":""},{"dropping-particle":"","family":"Chabak","given":"Kelson","non-dropping-particle":"","parse-names":false,"suffix":""},{"dropping-particle":"","family":"Green","given":"Andy","non-dropping-particle":"","parse-names":false,"suffix":""},{"dropping-particle":"","family":"McCandless","given":"Jonathan","non-dropping-particle":"","parse-names":false,"suffix":""},{"dropping-particle":"","family":"Tetlak","given":"Steve","non-dropping-particle":"","parse-names":false,"suffix":""},{"dropping-particle":"","family":"Leedy","given":"Kevin","non-dropping-particle":"","parse-names":false,"suffix":""},{"dropping-particle":"","family":"Fitch","given":"Robert","non-dropping-particle":"","parse-names":false,"suffix":""},{"dropping-particle":"","family":"Mou","given":"Shin","non-dropping-particle":"","parse-names":false,"suffix":""},{"dropping-particle":"","family":"Heller","given":"Eric","non-dropping-particle":"","parse-names":false,"suffix":""},{"dropping-particle":"","family":"Badescu","given":"Stefan","non-dropping-particle":"","parse-names":false,"suffix":""},{"dropping-particle":"","family":"Crespo","given":"Antonio","non-dropping-particle":"","parse-names":false,"suffix":""},{"dropping-particle":"","family":"Moser","given":"Neil","non-dropping-particle":"","parse-names":false,"suffix":""}],"container-title":"Device Research Conference - Conference Digest, DRC","id":"ITEM-3","issued":{"date-parts":[["2017"]]},"title":"Toward realization of Ga2O3 for power electronics applications","type":"paper-conference"},"uris":["http://www.mendeley.com/documents/?uuid=3fc7fea5-601c-3e10-995a-555d69210e40"]},{"id":"ITEM-4","itemData":{"DOI":"10.1088/0953-8984/19/34/346211","ISSN":"09538984","abstract":"First-principles calculations are made for five Ga2O3 polymorphs. The structure of ε-Ga2O3 with the space group Pna 21 (No.33, orthorhombic), which is sometimes called κ-Ga2O3 in the literature, is consistent with experimental reports. The structure of γ-Ga2O3 is optimized within 14 inequivalent configurations of defective spinel structures. Phonon dispersion curves of four polymorphs are obtained. The volume expansivity, bulk modulus, and specific heat at constant volume are computed as a function of temperature within the quasi-harmonic approximation. The Helmholtz free energies of the polymorphs are thus compared. The expansivity shows a relationship of β&lt;ε&lt;α&lt;δ, while β&lt;ε&lt;δ&lt;α for the bulk modulus. The formation free energies have the tendency β&lt;ε&lt;α&lt;δ&lt;γ at low temperatures. With the increase of temperature, the difference in free energy between the β-phase and the ε-phase becomes smaller. Eventually the ε phase becomes more stable at above 1600K. © IOP Publishing Ltd.","author":[{"dropping-particle":"","family":"Yoshioka","given":"S.","non-dropping-particle":"","parse-names":false,"suffix":""},{"dropping-particle":"","family":"Hayashi","given":"H.","non-dropping-particle":"","parse-names":false,"suffix":""},{"dropping-particle":"","family":"Kuwabara","given":"A.","non-dropping-particle":"","parse-names":false,"suffix":""},{"dropping-particle":"","family":"Oba","given":"F.","non-dropping-particle":"","parse-names":false,"suffix":""},{"dropping-particle":"","family":"Matsunaga","given":"K.","non-dropping-particle":"","parse-names":false,"suffix":""},{"dropping-particle":"","family":"Tanaka","given":"I.","non-dropping-particle":"","parse-names":false,"suffix":""}],"container-title":"Journal of Physics Condensed Matter","id":"ITEM-4","issue":"34","issued":{"date-parts":[["2007"]]},"title":"Structures and energetics of Ga2O3 polymorphs","type":"article-journal","volume":"19"},"uris":["http://www.mendeley.com/documents/?uuid=4c1cb8d8-c3ca-3978-8b7a-91905673d802"]}],"mendeley":{"formattedCitation":"[124–127]","plainTextFormattedCitation":"[124–127]","previouslyFormattedCitation":"[124–127]"},"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[124</w:t>
      </w:r>
      <w:r w:rsidR="00482A7A">
        <w:rPr>
          <w:rFonts w:ascii="Times New Roman" w:hAnsi="Times New Roman" w:cs="Times New Roman"/>
          <w:noProof/>
          <w:sz w:val="28"/>
          <w:szCs w:val="28"/>
        </w:rPr>
        <w:t>-</w:t>
      </w:r>
      <w:r w:rsidR="00D5241D" w:rsidRPr="00D5241D">
        <w:rPr>
          <w:rFonts w:ascii="Times New Roman" w:hAnsi="Times New Roman" w:cs="Times New Roman"/>
          <w:noProof/>
          <w:sz w:val="28"/>
          <w:szCs w:val="28"/>
        </w:rPr>
        <w:t>127]</w:t>
      </w:r>
      <w:r>
        <w:rPr>
          <w:rFonts w:ascii="Times New Roman" w:hAnsi="Times New Roman" w:cs="Times New Roman"/>
          <w:sz w:val="28"/>
          <w:szCs w:val="28"/>
        </w:rPr>
        <w:fldChar w:fldCharType="end"/>
      </w:r>
      <w:r w:rsidRPr="006507CB">
        <w:rPr>
          <w:rFonts w:ascii="Times New Roman" w:hAnsi="Times New Roman" w:cs="Times New Roman"/>
          <w:sz w:val="28"/>
          <w:szCs w:val="28"/>
        </w:rPr>
        <w:t>.</w:t>
      </w:r>
      <w:r w:rsidRPr="00F00FF9">
        <w:rPr>
          <w:rFonts w:ascii="Times New Roman" w:hAnsi="Times New Roman" w:cs="Times New Roman"/>
          <w:sz w:val="28"/>
          <w:szCs w:val="28"/>
        </w:rPr>
        <w:t xml:space="preserve"> Кроме того, β-Ga</w:t>
      </w:r>
      <w:r w:rsidRPr="00F00FF9">
        <w:rPr>
          <w:rFonts w:ascii="Times New Roman" w:hAnsi="Times New Roman" w:cs="Times New Roman"/>
          <w:sz w:val="28"/>
          <w:szCs w:val="28"/>
          <w:vertAlign w:val="subscript"/>
        </w:rPr>
        <w:t>2</w:t>
      </w:r>
      <w:r w:rsidRPr="00F00FF9">
        <w:rPr>
          <w:rFonts w:ascii="Times New Roman" w:hAnsi="Times New Roman" w:cs="Times New Roman"/>
          <w:sz w:val="28"/>
          <w:szCs w:val="28"/>
        </w:rPr>
        <w:t>O</w:t>
      </w:r>
      <w:r w:rsidRPr="00F00FF9">
        <w:rPr>
          <w:rFonts w:ascii="Times New Roman" w:hAnsi="Times New Roman" w:cs="Times New Roman"/>
          <w:sz w:val="28"/>
          <w:szCs w:val="28"/>
          <w:vertAlign w:val="subscript"/>
        </w:rPr>
        <w:t>3</w:t>
      </w:r>
      <w:r w:rsidRPr="00F00FF9">
        <w:rPr>
          <w:rFonts w:ascii="Times New Roman" w:hAnsi="Times New Roman" w:cs="Times New Roman"/>
          <w:sz w:val="28"/>
          <w:szCs w:val="28"/>
        </w:rPr>
        <w:t xml:space="preserve"> естественным образом подходит для так называемых «солнечно-слепых» детекторов для детектирования УФ-излучения, поскольку сильное оптическое поглощение наблюдается только на длинах волн короче 260 нм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{"citationItems":[{"id":"ITEM-1","itemData":{"DOI":"10.1143/JJAP.13.1578","ISSN":"13474065","abstract":"Absorption and reflection spectra of β-Ga2O3 are measured with polarized light in the wavelength region near its absorption edge. The crystals of β-Ga2O3 are grown by using a Ga/HCl/O2/Ar vapor reaction system. The platelike crystals of β-Ga2O3 have (100), (010), and (001) surfaces, and the major surface is (100). The energies of the absorption edge are observed to be 4.90 eV for E//b, 4.54 eV for E//c, and 4.56 eV for E┴b&amp;c at room temperature. The energies for E//b and for E//c at 77 K are larger than those at room temperature by 40 meV and 220 meV, respectively. Reflection minima are observed at 5.06 eV and 5.30 eV for E//b, and at 4.63 eV and 5.30 eV for E//c at room temperature. © 1974 The Japan Society of Applied Physics.","author":[{"dropping-particle":"","family":"Matsumoto","given":"Takashi","non-dropping-particle":"","parse-names":false,"suffix":""},{"dropping-particle":"","family":"Aoki","given":"Masaharu","non-dropping-particle":"","parse-names":false,"suffix":""},{"dropping-particle":"","family":"Kinoshita","given":"Akira","non-dropping-particle":"","parse-names":false,"suffix":""},{"dropping-particle":"","family":"Aono","given":"Tomoyoshi","non-dropping-particle":"","parse-names":false,"suffix":""}],"container-title":"Japanese Journal of Applied Physics","id":"ITEM-1","issue":"10","issued":{"date-parts":[["1974"]]},"title":"Absorption and reflection of vapor grown single crystal platelets of β-Ga2O3","type":"article-journal","volume":"13"},"uris":["http://www.mendeley.com/documents/?uuid=c5abb6ee-4284-337e-91bd-c89e2c3aa204"]}],"mendeley":{"formattedCitation":"[128]","plainTextFormattedCitation":"[128]","previouslyFormattedCitation":"[128]"},"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[128]</w:t>
      </w:r>
      <w:r>
        <w:rPr>
          <w:rFonts w:ascii="Times New Roman" w:hAnsi="Times New Roman" w:cs="Times New Roman"/>
          <w:sz w:val="28"/>
          <w:szCs w:val="28"/>
        </w:rPr>
        <w:fldChar w:fldCharType="end"/>
      </w:r>
      <w:r w:rsidRPr="006507CB">
        <w:rPr>
          <w:rFonts w:ascii="Times New Roman" w:hAnsi="Times New Roman" w:cs="Times New Roman"/>
          <w:sz w:val="28"/>
          <w:szCs w:val="28"/>
        </w:rPr>
        <w:t>.</w:t>
      </w:r>
    </w:p>
    <w:p w14:paraId="4FCB97A5" w14:textId="42F951A9" w:rsidR="008F3B11" w:rsidRPr="00F32535" w:rsidRDefault="008F3B11" w:rsidP="00EC7F73">
      <w:pPr>
        <w:spacing w:after="0" w:line="240" w:lineRule="auto"/>
        <w:ind w:firstLine="709"/>
        <w:jc w:val="both"/>
        <w:rPr>
          <w:rFonts w:ascii="Times New Roman" w:hAnsi="Times New Roman" w:cs="Times New Roman"/>
          <w:sz w:val="28"/>
          <w:szCs w:val="28"/>
        </w:rPr>
      </w:pPr>
      <w:r w:rsidRPr="00F00FF9">
        <w:rPr>
          <w:rFonts w:ascii="Times New Roman" w:hAnsi="Times New Roman" w:cs="Times New Roman"/>
          <w:sz w:val="28"/>
          <w:szCs w:val="28"/>
        </w:rPr>
        <w:t>Несмотря на более чем 40-летн</w:t>
      </w:r>
      <w:r>
        <w:rPr>
          <w:rFonts w:ascii="Times New Roman" w:hAnsi="Times New Roman" w:cs="Times New Roman"/>
          <w:sz w:val="28"/>
          <w:szCs w:val="28"/>
        </w:rPr>
        <w:t>юю</w:t>
      </w:r>
      <w:r w:rsidRPr="00F00FF9">
        <w:rPr>
          <w:rFonts w:ascii="Times New Roman" w:hAnsi="Times New Roman" w:cs="Times New Roman"/>
          <w:sz w:val="28"/>
          <w:szCs w:val="28"/>
        </w:rPr>
        <w:t xml:space="preserve"> историю исследования кристалла β-Ga</w:t>
      </w:r>
      <w:r w:rsidRPr="00F00FF9">
        <w:rPr>
          <w:rFonts w:ascii="Times New Roman" w:hAnsi="Times New Roman" w:cs="Times New Roman"/>
          <w:sz w:val="28"/>
          <w:szCs w:val="28"/>
          <w:vertAlign w:val="subscript"/>
        </w:rPr>
        <w:t>2</w:t>
      </w:r>
      <w:r w:rsidRPr="00F00FF9">
        <w:rPr>
          <w:rFonts w:ascii="Times New Roman" w:hAnsi="Times New Roman" w:cs="Times New Roman"/>
          <w:sz w:val="28"/>
          <w:szCs w:val="28"/>
        </w:rPr>
        <w:t>O</w:t>
      </w:r>
      <w:r w:rsidRPr="00F00FF9">
        <w:rPr>
          <w:rFonts w:ascii="Times New Roman" w:hAnsi="Times New Roman" w:cs="Times New Roman"/>
          <w:sz w:val="28"/>
          <w:szCs w:val="28"/>
          <w:vertAlign w:val="subscript"/>
        </w:rPr>
        <w:t>3</w:t>
      </w:r>
      <w:r w:rsidRPr="00F00FF9">
        <w:rPr>
          <w:rFonts w:ascii="Times New Roman" w:hAnsi="Times New Roman" w:cs="Times New Roman"/>
          <w:sz w:val="28"/>
          <w:szCs w:val="28"/>
        </w:rPr>
        <w:t xml:space="preserve">, понимание процесса образования </w:t>
      </w:r>
      <w:r w:rsidRPr="00107DDF">
        <w:rPr>
          <w:rFonts w:ascii="Times New Roman" w:hAnsi="Times New Roman" w:cs="Times New Roman"/>
          <w:sz w:val="28"/>
          <w:szCs w:val="28"/>
        </w:rPr>
        <w:t>и энергетических свойств</w:t>
      </w:r>
      <w:r w:rsidRPr="00F00FF9">
        <w:rPr>
          <w:rFonts w:ascii="Times New Roman" w:hAnsi="Times New Roman" w:cs="Times New Roman"/>
          <w:sz w:val="28"/>
          <w:szCs w:val="28"/>
        </w:rPr>
        <w:t xml:space="preserve"> точечных дефектов и сложных "донорно-акцепторных" дефектов в β-Ga</w:t>
      </w:r>
      <w:r w:rsidRPr="00F00FF9">
        <w:rPr>
          <w:rFonts w:ascii="Times New Roman" w:hAnsi="Times New Roman" w:cs="Times New Roman"/>
          <w:sz w:val="28"/>
          <w:szCs w:val="28"/>
          <w:vertAlign w:val="subscript"/>
        </w:rPr>
        <w:t>2</w:t>
      </w:r>
      <w:r w:rsidRPr="00F00FF9">
        <w:rPr>
          <w:rFonts w:ascii="Times New Roman" w:hAnsi="Times New Roman" w:cs="Times New Roman"/>
          <w:sz w:val="28"/>
          <w:szCs w:val="28"/>
        </w:rPr>
        <w:t>O</w:t>
      </w:r>
      <w:r w:rsidRPr="00F00FF9">
        <w:rPr>
          <w:rFonts w:ascii="Times New Roman" w:hAnsi="Times New Roman" w:cs="Times New Roman"/>
          <w:sz w:val="28"/>
          <w:szCs w:val="28"/>
          <w:vertAlign w:val="subscript"/>
        </w:rPr>
        <w:t>3</w:t>
      </w:r>
      <w:r w:rsidRPr="00F00FF9">
        <w:rPr>
          <w:rFonts w:ascii="Times New Roman" w:hAnsi="Times New Roman" w:cs="Times New Roman"/>
          <w:sz w:val="28"/>
          <w:szCs w:val="28"/>
        </w:rPr>
        <w:t xml:space="preserve"> все еще затруднено даже на теоретическом уровне. Недостаток теоретических данных, вероятно, связан с трудностью моделирования сложных дефектов в системах с низкой симметрией, что требует использования больших кристаллических ячеек и, следовательно, делает первоприн</w:t>
      </w:r>
      <w:r w:rsidRPr="00F32535">
        <w:rPr>
          <w:rFonts w:ascii="Times New Roman" w:hAnsi="Times New Roman" w:cs="Times New Roman"/>
          <w:sz w:val="28"/>
          <w:szCs w:val="28"/>
        </w:rPr>
        <w:t xml:space="preserve">ципные расчеты дорогими с точки зрения вычислительных ресурсов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{"citationItems":[{"id":"ITEM-1","itemData":{"DOI":"10.1103/PhysRevB.72.184103","ISSN":"10980121","abstract":"The results of a theoretical study on the point defects of monoclinic β-Ga2O3 are reported here. The point defects considered here are vacancies, interstitials together with dopant ions such as Be, Mg, In, Cr, Si, Ge, Sn, and Zr. Since the low symmetry of the monoclinic lattice does not provide an unambiguous location of interstitial sites and migration paths, we propose a unique way for their identification in terms of the electron density topology. Special attention has also been given to the preference among the lattice and interstitial sites for the impurity defects, and its explanation in terms of structural, electrostatic, and electron density arguments. The calculated results find the most prominent features in the lattice to be the existence of (i) empty channels along the b direction, and (ii) atomic layers perpendicular to them. Their interplay governs the stability and mobility of the point defects in β-Ga2O3. The anionic Frenkel pair consisting of the oxygen vacancy and oxygen interstitial is predicted to dominate the defect structure in the lattice. The dopants considered here are likely to be stabilized at the octahedral gallium sites, except for Be+2, which prefers a tetrahedral gallium site in the lattice. Some of the possible migration paths have been determined, and the pseudoactivation energies for the intrinsic, oxygen-rich, and oxygen-deficient conditions are computed as a function of temperature. It is suggested that tuning the concentration of oxygen can lead to a change in the anisotropy of the ionic conductivity in β-Ga2O3. © 2005 The American Physical Society.","author":[{"dropping-particle":"","family":"Blanco","given":"Miguel A.","non-dropping-particle":"","parse-names":false,"suffix":""},{"dropping-particle":"","family":"Sahariah","given":"Munima B.","non-dropping-particle":"","parse-names":false,"suffix":""},{"dropping-particle":"","family":"Jiang","given":"Huitian","non-dropping-particle":"","parse-names":false,"suffix":""},{"dropping-particle":"","family":"Costales","given":"Aurora","non-dropping-particle":"","parse-names":false,"suffix":""},{"dropping-particle":"","family":"Pandey","given":"Ravindra","non-dropping-particle":"","parse-names":false,"suffix":""}],"container-title":"Physical Review B - Condensed Matter and Materials Physics","id":"ITEM-1","issue":"18","issued":{"date-parts":[["2005"]]},"title":"Energetics and migration of point defects in Ga2O3","type":"article-journal","volume":"72"},"uris":["http://www.mendeley.com/documents/?uuid=f3b6c570-24dc-3195-85d5-729643a50253"]}],"mendeley":{"formattedCitation":"[129]","plainTextFormattedCitation":"[129]","previouslyFormattedCitation":"[129]"},"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[129]</w:t>
      </w:r>
      <w:r>
        <w:rPr>
          <w:rFonts w:ascii="Times New Roman" w:hAnsi="Times New Roman" w:cs="Times New Roman"/>
          <w:sz w:val="28"/>
          <w:szCs w:val="28"/>
        </w:rPr>
        <w:fldChar w:fldCharType="end"/>
      </w:r>
      <w:r w:rsidRPr="006507CB">
        <w:rPr>
          <w:rFonts w:ascii="Times New Roman" w:hAnsi="Times New Roman" w:cs="Times New Roman"/>
          <w:sz w:val="28"/>
          <w:szCs w:val="28"/>
        </w:rPr>
        <w:t>.</w:t>
      </w:r>
      <w:r w:rsidRPr="00F32535">
        <w:rPr>
          <w:rFonts w:ascii="Times New Roman" w:hAnsi="Times New Roman" w:cs="Times New Roman"/>
          <w:sz w:val="28"/>
          <w:szCs w:val="28"/>
        </w:rPr>
        <w:t xml:space="preserve"> С другой стороны, эти величины играют важную роль в объяснении многих свойств дефектов. Поскольку прямая корреляция между энергетическими свойствами дефектов и экспериментальными данными невозможна, внимание было сосредоточено на том, как каждый точечный дефект и его комплекс взаимодействуют в механизме люминесценции.</w:t>
      </w:r>
    </w:p>
    <w:p w14:paraId="508584A9" w14:textId="29DD653E" w:rsidR="008F3B11" w:rsidRPr="00F32535" w:rsidRDefault="008F3B11" w:rsidP="00EC7F73">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В данной работе кристаллическая и электронная структура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и энергии образования точечных и двойных дефектов рассчитаны из первых принципов и обсуждены. Двойные вакансионные дефекты оцениваются путем рассмотрения всех возможных комбинаций двойных дефектов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rPr>
        <w:t>-V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 xml:space="preserve">), состоящих из вакансий галлия </w:t>
      </w:r>
      <w:r w:rsidRPr="00F00FF9">
        <w:rPr>
          <w:rFonts w:ascii="Times New Roman" w:hAnsi="Times New Roman" w:cs="Times New Roman"/>
          <w:sz w:val="28"/>
          <w:szCs w:val="28"/>
        </w:rPr>
        <w:t>и кислорода.</w:t>
      </w:r>
      <w:r w:rsidR="00482A7A">
        <w:rPr>
          <w:rFonts w:ascii="Times New Roman" w:hAnsi="Times New Roman" w:cs="Times New Roman"/>
          <w:sz w:val="28"/>
          <w:szCs w:val="28"/>
        </w:rPr>
        <w:t xml:space="preserve"> </w:t>
      </w:r>
    </w:p>
    <w:p w14:paraId="193820B8" w14:textId="77777777" w:rsidR="008F3B11" w:rsidRDefault="008F3B11" w:rsidP="00EC7F73">
      <w:pPr>
        <w:spacing w:after="0" w:line="240" w:lineRule="auto"/>
        <w:ind w:firstLine="709"/>
        <w:jc w:val="both"/>
        <w:rPr>
          <w:rFonts w:ascii="Times New Roman" w:hAnsi="Times New Roman" w:cs="Times New Roman"/>
          <w:sz w:val="28"/>
          <w:szCs w:val="28"/>
        </w:rPr>
      </w:pPr>
      <w:r w:rsidRPr="00B36524">
        <w:rPr>
          <w:rFonts w:ascii="Times New Roman" w:hAnsi="Times New Roman" w:cs="Times New Roman"/>
          <w:sz w:val="28"/>
          <w:szCs w:val="28"/>
        </w:rPr>
        <w:t>Глубокое понимание влияния присущих точечных дефектов необходимо для успешного применения любого материала, включая полупроводники. В большинстве случаев точечные дефекты прямо или косвенно влияют и определяют процессы легирования и стабилизации, время жизни носителей заряда, связанные с ними процессы миграции и эффективность различных каналов эмиссии. Они также могут влиять и определять механизмы диффузии, которые приводят к деградации устройства.</w:t>
      </w:r>
    </w:p>
    <w:p w14:paraId="194BDFBA" w14:textId="77777777" w:rsidR="008F3B11" w:rsidRDefault="008F3B11" w:rsidP="00EC7F7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Теоретические расчеты из первых принципов </w:t>
      </w:r>
      <w:r w:rsidRPr="00B36524">
        <w:rPr>
          <w:rFonts w:ascii="Times New Roman" w:hAnsi="Times New Roman" w:cs="Times New Roman"/>
          <w:sz w:val="28"/>
          <w:szCs w:val="28"/>
        </w:rPr>
        <w:t>проводились с использованием программы CRYSTAL</w:t>
      </w:r>
      <w:r>
        <w:rPr>
          <w:rFonts w:ascii="Times New Roman" w:hAnsi="Times New Roman" w:cs="Times New Roman"/>
          <w:sz w:val="28"/>
          <w:szCs w:val="28"/>
        </w:rPr>
        <w:t>-</w:t>
      </w:r>
      <w:r w:rsidRPr="00B36524">
        <w:rPr>
          <w:rFonts w:ascii="Times New Roman" w:hAnsi="Times New Roman" w:cs="Times New Roman"/>
          <w:sz w:val="28"/>
          <w:szCs w:val="28"/>
        </w:rPr>
        <w:t xml:space="preserve">17. </w:t>
      </w:r>
      <w:r>
        <w:rPr>
          <w:rFonts w:ascii="Times New Roman" w:hAnsi="Times New Roman" w:cs="Times New Roman"/>
          <w:sz w:val="28"/>
          <w:szCs w:val="28"/>
        </w:rPr>
        <w:t>Атомная и электронная структуры дефектного кристалла бета-фазы оксида галлия рассчитывались с использованием</w:t>
      </w:r>
      <w:r w:rsidRPr="00B36524">
        <w:rPr>
          <w:rFonts w:ascii="Times New Roman" w:hAnsi="Times New Roman" w:cs="Times New Roman"/>
          <w:sz w:val="28"/>
          <w:szCs w:val="28"/>
        </w:rPr>
        <w:t xml:space="preserve"> метода Хартри-Фока, теории функционала плотности (ТФП) и различных гибридных </w:t>
      </w:r>
      <w:r>
        <w:rPr>
          <w:rFonts w:ascii="Times New Roman" w:hAnsi="Times New Roman" w:cs="Times New Roman"/>
          <w:sz w:val="28"/>
          <w:szCs w:val="28"/>
        </w:rPr>
        <w:t xml:space="preserve">обменно-корреляционных методов. </w:t>
      </w:r>
    </w:p>
    <w:p w14:paraId="0ED2B4D8" w14:textId="72F09B50" w:rsidR="008F3B11" w:rsidRDefault="008F3B11" w:rsidP="00EC7F73">
      <w:pPr>
        <w:pStyle w:val="a3"/>
        <w:spacing w:after="0" w:line="240" w:lineRule="auto"/>
        <w:ind w:left="0" w:firstLine="709"/>
        <w:jc w:val="both"/>
        <w:rPr>
          <w:rFonts w:ascii="Times New Roman" w:hAnsi="Times New Roman" w:cs="Times New Roman"/>
          <w:sz w:val="28"/>
          <w:szCs w:val="28"/>
        </w:rPr>
      </w:pPr>
      <w:r w:rsidRPr="0094691A">
        <w:rPr>
          <w:rFonts w:ascii="Times New Roman" w:hAnsi="Times New Roman" w:cs="Times New Roman"/>
          <w:sz w:val="28"/>
          <w:szCs w:val="28"/>
        </w:rPr>
        <w:t xml:space="preserve">Эффективный атомный заряд рассчитывается с помощью компромиссного анализа Малликена </w:t>
      </w:r>
      <w:r w:rsidRPr="0094691A">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{"citationItems":[{"id":"ITEM-1","itemData":{"DOI":"10.1063/1.1740589","ISSN":"00219606","abstract":"LCAO molecular orbital overlap populations give in general much more flexible and widely useful measures of the non-Coulombic parts of covalent bond energies than do LCAO bond orders. They are immediately applicable to both π and σ bonds, including bonds involving hybrid AOs of all kinds, and they take account directly of the effects of variations in bond length on bond strength. In the last section of this paper, a number of ways of defining LCAO bond orders are reviewed, and their advantages and disadvantages discussed. If all LCAO parameters β are assumed proportional to corresponding overlap integrals S times suitable mean atomic ionization energies Ī, a simple general approximate formula for covalent resonance energies is obtained in terms of partial overlap populations and Ī's, including one or two empirical coefficients. This formula indicates that forced hybridization (see III of this series) due to inner shells should make important negative contributions to bond energies. The application of the formula to H2, CO, and H 2O is discussed. The assumption of proportionality of β values to SĪ values may be useful also in estimating unknown β values.","author":[{"dropping-particle":"","family":"Mulliken","given":"R. S.","non-dropping-particle":"","parse-names":false,"suffix":""}],"container-title":"The Journal of Chemical Physics","id":"ITEM-1","issue":"10","issued":{"date-parts":[["1955"]]},"title":"Electronic population analysis on LCAO-MO molecular wave functions. II. Overlap populations, bond orders, and covalent bond energies","type":"article-journal","volume":"23"},"uris":["http://www.mendeley.com/documents/?uuid=d6b89583-6a1a-3ebe-a96b-af6ccd3d83b5"]}],"mendeley":{"formattedCitation":"[130]","plainTextFormattedCitation":"[130]","previouslyFormattedCitation":"[130]"},"properties":{"noteIndex":0},"schema":"https://github.com/citation-style-language/schema/raw/master/csl-citation.json"}</w:instrText>
      </w:r>
      <w:r w:rsidRPr="0094691A">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[130]</w:t>
      </w:r>
      <w:r w:rsidRPr="0094691A">
        <w:rPr>
          <w:rFonts w:ascii="Times New Roman" w:hAnsi="Times New Roman" w:cs="Times New Roman"/>
          <w:sz w:val="28"/>
          <w:szCs w:val="28"/>
        </w:rPr>
        <w:fldChar w:fldCharType="end"/>
      </w:r>
      <w:r w:rsidRPr="0094691A">
        <w:rPr>
          <w:rFonts w:ascii="Times New Roman" w:hAnsi="Times New Roman" w:cs="Times New Roman"/>
          <w:sz w:val="28"/>
          <w:szCs w:val="28"/>
        </w:rPr>
        <w:t>. Для моделирования точечных дефектов в кристаллах использовалась модель периодической расширенной элементарной ячейки (суперячейки), и расчеты проводились на 160-атомных суперячейках.</w:t>
      </w:r>
      <w:r>
        <w:rPr>
          <w:rFonts w:ascii="Times New Roman" w:hAnsi="Times New Roman" w:cs="Times New Roman"/>
          <w:sz w:val="28"/>
          <w:szCs w:val="28"/>
        </w:rPr>
        <w:t xml:space="preserve"> </w:t>
      </w:r>
      <w:r w:rsidRPr="00F32535">
        <w:rPr>
          <w:rFonts w:ascii="Times New Roman" w:hAnsi="Times New Roman" w:cs="Times New Roman"/>
          <w:sz w:val="28"/>
          <w:szCs w:val="28"/>
        </w:rPr>
        <w:t>Модель 160-атомной суперячейки для расчетов вакансионных дефектов</w:t>
      </w:r>
      <w:r>
        <w:rPr>
          <w:rFonts w:ascii="Times New Roman" w:hAnsi="Times New Roman" w:cs="Times New Roman"/>
          <w:sz w:val="28"/>
          <w:szCs w:val="28"/>
        </w:rPr>
        <w:t xml:space="preserve"> предс</w:t>
      </w:r>
      <w:r w:rsidR="003A786E">
        <w:rPr>
          <w:rFonts w:ascii="Times New Roman" w:hAnsi="Times New Roman" w:cs="Times New Roman"/>
          <w:sz w:val="28"/>
          <w:szCs w:val="28"/>
        </w:rPr>
        <w:t>тавлена на рисунке 21</w:t>
      </w:r>
      <w:r>
        <w:rPr>
          <w:rFonts w:ascii="Times New Roman" w:hAnsi="Times New Roman" w:cs="Times New Roman"/>
          <w:sz w:val="28"/>
          <w:szCs w:val="28"/>
        </w:rPr>
        <w:t xml:space="preserve"> с указанием уникальных </w:t>
      </w:r>
      <w:r w:rsidRPr="00F32535">
        <w:rPr>
          <w:rFonts w:ascii="Times New Roman" w:hAnsi="Times New Roman" w:cs="Times New Roman"/>
          <w:sz w:val="28"/>
          <w:szCs w:val="28"/>
        </w:rPr>
        <w:t>позиции а</w:t>
      </w:r>
      <w:r>
        <w:rPr>
          <w:rFonts w:ascii="Times New Roman" w:hAnsi="Times New Roman" w:cs="Times New Roman"/>
          <w:sz w:val="28"/>
          <w:szCs w:val="28"/>
        </w:rPr>
        <w:t xml:space="preserve">томов для </w:t>
      </w:r>
      <w:r w:rsidRPr="00BB6D52">
        <w:rPr>
          <w:rFonts w:ascii="Times New Roman" w:hAnsi="Times New Roman" w:cs="Times New Roman"/>
          <w:sz w:val="28"/>
          <w:szCs w:val="28"/>
        </w:rPr>
        <w:t>создаваемых</w:t>
      </w:r>
      <w:r>
        <w:rPr>
          <w:rFonts w:ascii="Times New Roman" w:hAnsi="Times New Roman" w:cs="Times New Roman"/>
          <w:sz w:val="28"/>
          <w:szCs w:val="28"/>
        </w:rPr>
        <w:t xml:space="preserve"> вакансий. </w:t>
      </w:r>
      <w:r w:rsidRPr="0094691A">
        <w:rPr>
          <w:rFonts w:ascii="Times New Roman" w:hAnsi="Times New Roman" w:cs="Times New Roman"/>
          <w:sz w:val="28"/>
          <w:szCs w:val="28"/>
        </w:rPr>
        <w:t xml:space="preserve">Обратное пространственное интегрирование проводилось с использованием сетки Пак-Монкхорста 4 × 4 </w:t>
      </w:r>
      <w:r w:rsidRPr="0094691A">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{"citationItems":[{"id":"ITEM-1","itemData":{"DOI":"10.1103/PhysRevB.13.5188","ISSN":"01631829","abstract":"A method is given for generating sets of special points in the Brillouin zone which provides an efficient means of integrating periodic functions of the wave vector. The integration can be over the entire Brillouin zone or over specified portions thereof. This method also has applications in spectral and density-of-state calculations. The relationships to the Chadi-Cohen and Gilat-Raubenheimer methods are indicated. © 1976 The American Physical Society.","author":[{"dropping-particle":"","family":"Monkhorst","given":"Hendrik J.","non-dropping-particle":"","parse-names":false,"suffix":""},{"dropping-particle":"","family":"Pack","given":"James D.","non-dropping-particle":"","parse-names":false,"suffix":""}],"container-title":"Physical Review B","id":"ITEM-1","issue":"12","issued":{"date-parts":[["1976"]]},"title":"Special points for Brillouin-zone integrations","type":"article-journal","volume":"13"},"uris":["http://www.mendeley.com/documents/?uuid=1a64c608-7f0a-30d7-8cad-89763852d4d0"]}],"mendeley":{"formattedCitation":"[131]","plainTextFormattedCitation":"[131]","previouslyFormattedCitation":"[131]"},"properties":{"noteIndex":0},"schema":"https://github.com/citation-style-language/schema/raw/master/csl-citation.json"}</w:instrText>
      </w:r>
      <w:r w:rsidRPr="0094691A">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[131]</w:t>
      </w:r>
      <w:r w:rsidRPr="0094691A">
        <w:rPr>
          <w:rFonts w:ascii="Times New Roman" w:hAnsi="Times New Roman" w:cs="Times New Roman"/>
          <w:sz w:val="28"/>
          <w:szCs w:val="28"/>
        </w:rPr>
        <w:fldChar w:fldCharType="end"/>
      </w:r>
      <w:r w:rsidRPr="0094691A">
        <w:rPr>
          <w:rFonts w:ascii="Times New Roman" w:hAnsi="Times New Roman" w:cs="Times New Roman"/>
          <w:sz w:val="28"/>
          <w:szCs w:val="28"/>
        </w:rPr>
        <w:t>. Для анализа чисто электростатических эффектов расчеты проводились без оптимизации геометрии.</w:t>
      </w:r>
    </w:p>
    <w:p w14:paraId="3A358335" w14:textId="77777777" w:rsidR="00EC7F73" w:rsidRPr="0094691A" w:rsidRDefault="00EC7F73" w:rsidP="005A5DBE">
      <w:pPr>
        <w:pStyle w:val="a3"/>
        <w:spacing w:after="0" w:line="240" w:lineRule="auto"/>
        <w:ind w:left="0" w:firstLine="709"/>
        <w:jc w:val="both"/>
        <w:rPr>
          <w:rFonts w:ascii="Times New Roman" w:hAnsi="Times New Roman" w:cs="Times New Roman"/>
          <w:sz w:val="28"/>
          <w:szCs w:val="28"/>
        </w:rPr>
      </w:pPr>
    </w:p>
    <w:p w14:paraId="447086E1" w14:textId="77777777" w:rsidR="008F3B11" w:rsidRDefault="008F3B11" w:rsidP="00EC7F73">
      <w:pPr>
        <w:spacing w:after="0" w:line="240" w:lineRule="auto"/>
        <w:jc w:val="center"/>
        <w:rPr>
          <w:rFonts w:ascii="Times New Roman" w:hAnsi="Times New Roman" w:cs="Times New Roman"/>
          <w:sz w:val="28"/>
          <w:szCs w:val="28"/>
        </w:rPr>
      </w:pPr>
      <w:r w:rsidRPr="00F32535">
        <w:rPr>
          <w:rFonts w:ascii="Times New Roman" w:hAnsi="Times New Roman" w:cs="Times New Roman"/>
          <w:noProof/>
          <w:sz w:val="28"/>
          <w:szCs w:val="28"/>
          <w:lang w:eastAsia="ru-RU"/>
        </w:rPr>
        <w:drawing>
          <wp:inline distT="0" distB="0" distL="0" distR="0" wp14:anchorId="7BF880F0" wp14:editId="07778029">
            <wp:extent cx="2971801" cy="2830925"/>
            <wp:effectExtent l="19050" t="0" r="0" b="0"/>
            <wp:docPr id="47" name="Рисунок 11" descr="supercell_160_atoms.jpg"/>
            <wp:cNvGraphicFramePr/>
            <a:graphic xmlns:a="http://schemas.openxmlformats.org/drawingml/2006/main">
              <a:graphicData uri="http://schemas.openxmlformats.org/drawingml/2006/picture">
                <pic:pic xmlns:pic="http://schemas.openxmlformats.org/drawingml/2006/picture">
                  <pic:nvPicPr>
                    <pic:cNvPr id="30" name="Рисунок 29" descr="supercell_160_atoms.jpg"/>
                    <pic:cNvPicPr>
                      <a:picLocks noChangeAspect="1"/>
                    </pic:cNvPicPr>
                  </pic:nvPicPr>
                  <pic:blipFill>
                    <a:blip r:embed="rId42" cstate="print"/>
                    <a:srcRect l="16363" t="11376"/>
                    <a:stretch>
                      <a:fillRect/>
                    </a:stretch>
                  </pic:blipFill>
                  <pic:spPr>
                    <a:xfrm>
                      <a:off x="0" y="0"/>
                      <a:ext cx="2971801" cy="2830925"/>
                    </a:xfrm>
                    <a:prstGeom prst="rect">
                      <a:avLst/>
                    </a:prstGeom>
                  </pic:spPr>
                </pic:pic>
              </a:graphicData>
            </a:graphic>
          </wp:inline>
        </w:drawing>
      </w:r>
    </w:p>
    <w:p w14:paraId="4B782355" w14:textId="77777777" w:rsidR="00E57497" w:rsidRPr="00EC7F73" w:rsidRDefault="00E57497" w:rsidP="005A5DBE">
      <w:pPr>
        <w:pStyle w:val="a3"/>
        <w:spacing w:after="0" w:line="240" w:lineRule="auto"/>
        <w:ind w:left="0" w:firstLine="709"/>
        <w:jc w:val="both"/>
        <w:rPr>
          <w:rFonts w:ascii="Times New Roman" w:hAnsi="Times New Roman" w:cs="Times New Roman"/>
          <w:sz w:val="16"/>
          <w:szCs w:val="16"/>
        </w:rPr>
      </w:pPr>
    </w:p>
    <w:p w14:paraId="5A9D3D80" w14:textId="77777777" w:rsidR="00E57497" w:rsidRDefault="008F3B11" w:rsidP="005A5DBE">
      <w:pPr>
        <w:pStyle w:val="a3"/>
        <w:spacing w:after="0" w:line="240" w:lineRule="auto"/>
        <w:ind w:left="0"/>
        <w:jc w:val="center"/>
        <w:rPr>
          <w:rFonts w:ascii="Times New Roman" w:hAnsi="Times New Roman" w:cs="Times New Roman"/>
          <w:sz w:val="28"/>
          <w:szCs w:val="28"/>
        </w:rPr>
      </w:pPr>
      <w:r w:rsidRPr="00E57497">
        <w:rPr>
          <w:rFonts w:ascii="Times New Roman" w:hAnsi="Times New Roman" w:cs="Times New Roman"/>
          <w:sz w:val="28"/>
          <w:szCs w:val="28"/>
        </w:rPr>
        <w:t xml:space="preserve">Рисунок </w:t>
      </w:r>
      <w:r w:rsidR="003A786E" w:rsidRPr="00E57497">
        <w:rPr>
          <w:rFonts w:ascii="Times New Roman" w:hAnsi="Times New Roman" w:cs="Times New Roman"/>
          <w:sz w:val="28"/>
          <w:szCs w:val="28"/>
        </w:rPr>
        <w:t>21</w:t>
      </w:r>
      <w:r w:rsidRPr="00E57497">
        <w:rPr>
          <w:rFonts w:ascii="Times New Roman" w:hAnsi="Times New Roman" w:cs="Times New Roman"/>
          <w:sz w:val="28"/>
          <w:szCs w:val="28"/>
        </w:rPr>
        <w:t xml:space="preserve"> – Модель 160-атомной суперячейки для расчетов вакансионных дефектов</w:t>
      </w:r>
    </w:p>
    <w:p w14:paraId="7750726B" w14:textId="77777777" w:rsidR="00E57497" w:rsidRPr="00EC7F73" w:rsidRDefault="00E57497" w:rsidP="005A5DBE">
      <w:pPr>
        <w:pStyle w:val="a3"/>
        <w:spacing w:after="0" w:line="240" w:lineRule="auto"/>
        <w:ind w:left="0"/>
        <w:jc w:val="center"/>
        <w:rPr>
          <w:rFonts w:ascii="Times New Roman" w:hAnsi="Times New Roman" w:cs="Times New Roman"/>
          <w:sz w:val="16"/>
          <w:szCs w:val="16"/>
        </w:rPr>
      </w:pPr>
    </w:p>
    <w:p w14:paraId="2BF3395C" w14:textId="1A2EA50E" w:rsidR="008F3B11" w:rsidRPr="00385940" w:rsidRDefault="00EC7F73" w:rsidP="00EC7F73">
      <w:pPr>
        <w:pStyle w:val="a3"/>
        <w:spacing w:after="0" w:line="240" w:lineRule="auto"/>
        <w:ind w:left="0" w:firstLine="709"/>
        <w:jc w:val="both"/>
        <w:rPr>
          <w:rFonts w:ascii="Times New Roman" w:hAnsi="Times New Roman" w:cs="Times New Roman"/>
          <w:sz w:val="24"/>
          <w:szCs w:val="28"/>
        </w:rPr>
      </w:pPr>
      <w:r>
        <w:rPr>
          <w:rFonts w:ascii="Times New Roman" w:hAnsi="Times New Roman" w:cs="Times New Roman"/>
          <w:sz w:val="24"/>
          <w:szCs w:val="28"/>
        </w:rPr>
        <w:t xml:space="preserve">Примечание – </w:t>
      </w:r>
      <w:r w:rsidR="008F3B11" w:rsidRPr="00385940">
        <w:rPr>
          <w:rFonts w:ascii="Times New Roman" w:hAnsi="Times New Roman" w:cs="Times New Roman"/>
          <w:sz w:val="24"/>
          <w:szCs w:val="28"/>
        </w:rPr>
        <w:t xml:space="preserve">Указаны уникальные позиции </w:t>
      </w:r>
      <w:r>
        <w:rPr>
          <w:rFonts w:ascii="Times New Roman" w:hAnsi="Times New Roman" w:cs="Times New Roman"/>
          <w:sz w:val="24"/>
          <w:szCs w:val="28"/>
        </w:rPr>
        <w:t>атомов для создаваемых вакансий</w:t>
      </w:r>
    </w:p>
    <w:p w14:paraId="2CEC4D2C" w14:textId="77777777" w:rsidR="008F3B11" w:rsidRDefault="008F3B11" w:rsidP="00EC7F73">
      <w:pPr>
        <w:spacing w:after="0" w:line="240" w:lineRule="auto"/>
        <w:ind w:firstLine="709"/>
        <w:jc w:val="both"/>
        <w:rPr>
          <w:rFonts w:ascii="Times New Roman" w:hAnsi="Times New Roman" w:cs="Times New Roman"/>
          <w:sz w:val="28"/>
          <w:szCs w:val="28"/>
        </w:rPr>
      </w:pPr>
    </w:p>
    <w:p w14:paraId="00596728" w14:textId="41062BEF" w:rsidR="008F3B11" w:rsidRPr="00B36524" w:rsidRDefault="008F3B11" w:rsidP="00EC7F73">
      <w:pPr>
        <w:spacing w:after="0" w:line="240" w:lineRule="auto"/>
        <w:ind w:firstLine="709"/>
        <w:jc w:val="both"/>
        <w:rPr>
          <w:rFonts w:ascii="Times New Roman" w:hAnsi="Times New Roman" w:cs="Times New Roman"/>
          <w:sz w:val="28"/>
          <w:szCs w:val="28"/>
        </w:rPr>
      </w:pPr>
      <w:r w:rsidRPr="00B36524">
        <w:rPr>
          <w:rFonts w:ascii="Times New Roman" w:hAnsi="Times New Roman" w:cs="Times New Roman"/>
          <w:sz w:val="28"/>
          <w:szCs w:val="28"/>
        </w:rPr>
        <w:t>Взаимодействие и взаимное влияние вакансий и примесей не только усложняет ситуацию, но и требует детального и тщательного изучения. В случае β-Ga</w:t>
      </w:r>
      <w:r w:rsidRPr="00B36524">
        <w:rPr>
          <w:rFonts w:ascii="Times New Roman" w:hAnsi="Times New Roman" w:cs="Times New Roman"/>
          <w:sz w:val="28"/>
          <w:szCs w:val="28"/>
          <w:vertAlign w:val="subscript"/>
        </w:rPr>
        <w:t>2</w:t>
      </w:r>
      <w:r w:rsidRPr="00B36524">
        <w:rPr>
          <w:rFonts w:ascii="Times New Roman" w:hAnsi="Times New Roman" w:cs="Times New Roman"/>
          <w:sz w:val="28"/>
          <w:szCs w:val="28"/>
        </w:rPr>
        <w:t>O</w:t>
      </w:r>
      <w:r w:rsidRPr="00B36524">
        <w:rPr>
          <w:rFonts w:ascii="Times New Roman" w:hAnsi="Times New Roman" w:cs="Times New Roman"/>
          <w:sz w:val="28"/>
          <w:szCs w:val="28"/>
          <w:vertAlign w:val="subscript"/>
        </w:rPr>
        <w:t>3</w:t>
      </w:r>
      <w:r w:rsidRPr="00B36524">
        <w:rPr>
          <w:rFonts w:ascii="Times New Roman" w:hAnsi="Times New Roman" w:cs="Times New Roman"/>
          <w:sz w:val="28"/>
          <w:szCs w:val="28"/>
        </w:rPr>
        <w:t xml:space="preserve"> предполагалось, что кислородные вакансии как небольшие доноры с энергией ионизации E</w:t>
      </w:r>
      <w:r w:rsidRPr="00B36524">
        <w:rPr>
          <w:rFonts w:ascii="Times New Roman" w:hAnsi="Times New Roman" w:cs="Times New Roman"/>
          <w:sz w:val="28"/>
          <w:szCs w:val="28"/>
          <w:vertAlign w:val="subscript"/>
        </w:rPr>
        <w:t>D</w:t>
      </w:r>
      <w:r w:rsidRPr="00B36524">
        <w:rPr>
          <w:rFonts w:ascii="Times New Roman" w:hAnsi="Times New Roman" w:cs="Times New Roman"/>
          <w:sz w:val="28"/>
          <w:szCs w:val="28"/>
        </w:rPr>
        <w:t xml:space="preserve"> около 0.04 эВ определяют поведение полупроводника n-типа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{"citationItems":[{"id":"ITEM-1","itemData":{"DOI":"10.1016/S0022-3697(98)00047-X","ISSN":"00223697","abstract":"Electrons in donor states of gallium oxide exhibit a paradoxical behavior. On the one hand they exhibit free electron properties such as impurity band conduction and motionally narrowed ESR signals at liquid helium temperature, while on the other hand they are responsible for a blue luminescence characterized by a strong electron-phonon coupling. The time decay and the temperature dependence of the blue luminescence upon specific excitation of the acceptor defects were investigated and a model for the donor VXO and acceptor (VO, VGa)′ microstructure is proposed. Donors would be assembled in shallow clusters responsible for delocalized electron behavior with minority acceptors between. The blue luminescence would result from the fast recombination of an exciton trapped at an acceptor site after a rate determining tunnel capture of an electron from a donor cluster. © 1998 Elsevier Science Ltd. All rights reserved.","author":[{"dropping-particle":"","family":"Binet","given":"Laurent","non-dropping-particle":"","parse-names":false,"suffix":""},{"dropping-particle":"","family":"Gourier","given":"Didier","non-dropping-particle":"","parse-names":false,"suffix":""}],"container-title":"Journal of Physics and Chemistry of Solids","id":"ITEM-1","issue":"8","issued":{"date-parts":[["1998"]]},"title":"Origin of the blue luminescence of β-Ga2O3","type":"article-journal","volume":"59"},"uris":["http://www.mendeley.com/documents/?uuid=1ce6200a-cb9f-3997-b9ce-60fffe76afef"]}],"mendeley":{"formattedCitation":"[97]","plainTextFormattedCitation":"[97]","previouslyFormattedCitation":"[97]"},"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[97</w:t>
      </w:r>
      <w:r w:rsidR="002734D0" w:rsidRPr="002734D0">
        <w:rPr>
          <w:rFonts w:ascii="Times New Roman" w:hAnsi="Times New Roman" w:cs="Times New Roman"/>
          <w:noProof/>
          <w:sz w:val="28"/>
          <w:szCs w:val="28"/>
        </w:rPr>
        <w:t xml:space="preserve">, </w:t>
      </w:r>
      <w:r w:rsidR="00482A7A">
        <w:rPr>
          <w:rFonts w:ascii="Times New Roman" w:hAnsi="Times New Roman" w:cs="Times New Roman"/>
          <w:noProof/>
          <w:sz w:val="28"/>
          <w:szCs w:val="28"/>
        </w:rPr>
        <w:t>р</w:t>
      </w:r>
      <w:r w:rsidR="002734D0" w:rsidRPr="002734D0">
        <w:rPr>
          <w:rFonts w:ascii="Times New Roman" w:hAnsi="Times New Roman" w:cs="Times New Roman"/>
          <w:noProof/>
          <w:sz w:val="28"/>
          <w:szCs w:val="28"/>
        </w:rPr>
        <w:t xml:space="preserve">. </w:t>
      </w:r>
      <w:r w:rsidR="00482A7A">
        <w:rPr>
          <w:rFonts w:ascii="Times New Roman" w:hAnsi="Times New Roman" w:cs="Times New Roman"/>
          <w:noProof/>
          <w:sz w:val="28"/>
          <w:szCs w:val="28"/>
        </w:rPr>
        <w:t>124</w:t>
      </w:r>
      <w:r w:rsidR="002734D0" w:rsidRPr="005D171F">
        <w:rPr>
          <w:rFonts w:ascii="Times New Roman" w:hAnsi="Times New Roman" w:cs="Times New Roman"/>
          <w:noProof/>
          <w:sz w:val="28"/>
          <w:szCs w:val="28"/>
        </w:rPr>
        <w:t>3</w:t>
      </w:r>
      <w:r w:rsidR="00D5241D" w:rsidRPr="00D5241D">
        <w:rPr>
          <w:rFonts w:ascii="Times New Roman" w:hAnsi="Times New Roman" w:cs="Times New Roman"/>
          <w:noProof/>
          <w:sz w:val="28"/>
          <w:szCs w:val="28"/>
        </w:rPr>
        <w:t>]</w:t>
      </w:r>
      <w:r>
        <w:rPr>
          <w:rFonts w:ascii="Times New Roman" w:hAnsi="Times New Roman" w:cs="Times New Roman"/>
          <w:sz w:val="28"/>
          <w:szCs w:val="28"/>
        </w:rPr>
        <w:fldChar w:fldCharType="end"/>
      </w:r>
      <w:r w:rsidRPr="00F52088">
        <w:rPr>
          <w:rFonts w:ascii="Times New Roman" w:hAnsi="Times New Roman" w:cs="Times New Roman"/>
          <w:sz w:val="28"/>
          <w:szCs w:val="28"/>
        </w:rPr>
        <w:t>.</w:t>
      </w:r>
      <w:r w:rsidRPr="00B36524">
        <w:rPr>
          <w:rFonts w:ascii="Times New Roman" w:hAnsi="Times New Roman" w:cs="Times New Roman"/>
          <w:sz w:val="28"/>
          <w:szCs w:val="28"/>
        </w:rPr>
        <w:t xml:space="preserve"> Однако в большинстве расчетов из первых принципов </w:t>
      </w:r>
      <w:r w:rsidRPr="006D370B">
        <w:rPr>
          <w:rFonts w:ascii="Times New Roman" w:hAnsi="Times New Roman" w:cs="Times New Roman"/>
          <w:sz w:val="28"/>
          <w:szCs w:val="28"/>
        </w:rPr>
        <w:t>кислородные вакансии</w:t>
      </w:r>
      <w:r w:rsidRPr="00B36524">
        <w:rPr>
          <w:rFonts w:ascii="Times New Roman" w:hAnsi="Times New Roman" w:cs="Times New Roman"/>
          <w:sz w:val="28"/>
          <w:szCs w:val="28"/>
        </w:rPr>
        <w:t xml:space="preserve"> в β-Ga</w:t>
      </w:r>
      <w:r w:rsidRPr="00B36524">
        <w:rPr>
          <w:rFonts w:ascii="Times New Roman" w:hAnsi="Times New Roman" w:cs="Times New Roman"/>
          <w:sz w:val="28"/>
          <w:szCs w:val="28"/>
          <w:vertAlign w:val="subscript"/>
        </w:rPr>
        <w:t>2</w:t>
      </w:r>
      <w:r w:rsidRPr="00B36524">
        <w:rPr>
          <w:rFonts w:ascii="Times New Roman" w:hAnsi="Times New Roman" w:cs="Times New Roman"/>
          <w:sz w:val="28"/>
          <w:szCs w:val="28"/>
        </w:rPr>
        <w:t>O</w:t>
      </w:r>
      <w:r w:rsidRPr="00B36524">
        <w:rPr>
          <w:rFonts w:ascii="Times New Roman" w:hAnsi="Times New Roman" w:cs="Times New Roman"/>
          <w:sz w:val="28"/>
          <w:szCs w:val="28"/>
          <w:vertAlign w:val="subscript"/>
        </w:rPr>
        <w:t>3</w:t>
      </w:r>
      <w:r w:rsidRPr="00B36524">
        <w:rPr>
          <w:rFonts w:ascii="Times New Roman" w:hAnsi="Times New Roman" w:cs="Times New Roman"/>
          <w:sz w:val="28"/>
          <w:szCs w:val="28"/>
        </w:rPr>
        <w:t xml:space="preserve"> показывают, что вакансии </w:t>
      </w:r>
      <w:r w:rsidRPr="00E2271B">
        <w:rPr>
          <w:rFonts w:ascii="Times New Roman" w:hAnsi="Times New Roman" w:cs="Times New Roman"/>
          <w:sz w:val="28"/>
          <w:szCs w:val="28"/>
        </w:rPr>
        <w:t xml:space="preserve">являются глубокими донорами, а не мелкими донорами с уровнями перехода заряда ниже 1 эВ ниже зоны проводимости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{"citationItems":[{"id":"ITEM-1","itemData":{"DOI":"10.1103/PhysRevB.87.235206","ISSN":"10980121","abstract":"The intrinsic point defects of β-Ga2O3 are investigated using density functional theory. We have chosen two different exchange-correlation potentials: the generalized gradient approximation (GGA) and a hybrid potential (HSE06). Defect formation energies were determined taking into account finite-size effects. Schottky, anti-Frenkel, and Frenkel energies have been extracted for T=0 K. We calculate formation entropies for an oxygen and a gallium vacancy and determine the Gibbs energy of Schottky disorder. Furthermore, we investigate the defect concentrations as a function of the oxygen partial pressure. The obtained purely intrinsic defect concentrations for charged defects are very small and result in a pO2 dependence of the electron concentration of [e′]</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 pO2-1/6, whereas experimentally [e′]</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 pO2-1/4 is found. So we assume that, experimentally, a small unintentional donor doping is unavoidable. A small extrinsic donor concentration [D·] = 1018 cm-3 (10 ppm) changes the electron concentration to [e′]</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 pO2-1/4 and gives an activation energy of the conductivity σ of 1.7 eV in good agreement to experimental values. So we propose as majority disorder 3[VGa′′′] = [D·] with electrons being minority defects. © 2013 American Physical Society.","author":[{"dropping-particle":"","family":"Zacherle","given":"T.","non-dropping-particle":"","parse-names":false,"suffix":""},{"dropping-particle":"","family":"Schmidt","given":"P. C.","non-dropping-particle":"","parse-names":false,"suffix":""},{"dropping-particle":"","family":"Martin","given":"M.","non-dropping-particle":"","parse-names":false,"suffix":""}],"container-title":"Physical Review B - Condensed Matter and Materials Physics","id":"ITEM-1","issue":"23","issued":{"date-parts":[["2013"]]},"title":"Ab initio calculations on the defect structure of β-Ga 2O3","type":"article-journal","volume":"87"},"uris":["http://www.mendeley.com/documents/?uuid=687f6e2a-3cd3-3dd4-8687-7c2a6ce440cc"]},{"id":"ITEM-2","itemData":{"DOI":"10.7567/APEX.10.081101","ISSN":"18820786","abstract":"IR reflectance spectra of β-Ga2O3 are measured in the range from 400 to 1100cm-1 using the (201) and (010) planes for pure transverse Au- and Bu-mode phonons, respectively. The spectra measured using the (010) plane depend remarkably on the polarization direction of the incident light because of the monoclinic symmetry. Reflectance spectra simulated using parameters obtained from first-principle calculations are in good agreement with the experimental spectra. By adjusting the calculated phonon parameters so as to reproduce the experimental spectra, the polar phonon parameters were determined for six modes above 400cm-1.","author":[{"dropping-particle":"","family":"Azuhata","given":"Takashi","non-dropping-particle":"","parse-names":false,"suffix":""},{"dropping-particle":"","family":"Shimada","given":"Kazuhiro","non-dropping-particle":"","parse-names":false,"suffix":""}],"container-title":"Applied Physics Express","id":"ITEM-2","issue":"8","issued":{"date-parts":[["2017"]]},"title":"Polar phonons in β-Ga2O3 studied by IR reflectance spectroscopy and first-principle calculations","type":"article-journal","volume":"10"},"uris":["http://www.mendeley.com/documents/?uuid=6f5ec793-6cc0-39b2-ae45-b504b4e602ce"]},{"id":"ITEM-3","itemData":{"abstract":"Using hybrid functionals we have investigated the role of oxygen vacancies and various impurities in the electrical and optical properties of the transparent conducting oxide beta-Ga2O3. We find that oxygen vacancies are deep donors, and thus cannot explain the unintentional n-type conductivity. Instead, we attribute the conductivity to common background impurities such as silicon and hydrogen. Monatomic hydrogen has low formation energies and acts as a shallow donor in both interstitial and substitutional configurations. We also explore other dopants, where substitutional forms of Si, Ge, Sn, F, and Cl are shown to behave as shallow donors. (C) 2010 American Institute of Physics. [doi:10.1063/1.3499306]","author":[{"dropping-particle":"","family":"Varley","given":"J B","non-dropping-particle":"","parse-names":false,"suffix":""},{"dropping-particle":"","family":"Weber","given":"J R","non-dropping-particle":"","parse-names":false,"suffix":""},{"dropping-particle":"","family":"Janotti","given":"A","non-dropping-particle":"","parse-names":false,"suffix":""},{"dropping-particle":"Van De","family":"Walle","given":"C G","non-dropping-particle":"","parse-names":false,"suffix":""}],"container-title":"Applied Physics Letters","id":"ITEM-3","issued":{"date-parts":[["2010"]]},"title":"Oxygen vacancies and donor impurities in B-Ga2O3","type":"article","volume":"97"},"uris":["http://www.mendeley.com/documents/?uuid=c6ef0468-6969-391b-969b-e2af4172f28f"]}],"mendeley":{"formattedCitation":"[22,100,103]","plainTextFormattedCitation":"[22,100,103]","previouslyFormattedCitation":"[22,100,103]"},"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[22,</w:t>
      </w:r>
      <w:r w:rsidR="00482A7A" w:rsidRPr="00E2271B">
        <w:rPr>
          <w:rFonts w:ascii="Times New Roman" w:hAnsi="Times New Roman" w:cs="Times New Roman"/>
          <w:noProof/>
          <w:sz w:val="28"/>
          <w:szCs w:val="28"/>
        </w:rPr>
        <w:t xml:space="preserve"> р.</w:t>
      </w:r>
      <w:r w:rsidR="004812DB" w:rsidRPr="00E2271B">
        <w:rPr>
          <w:rFonts w:ascii="Times New Roman" w:hAnsi="Times New Roman" w:cs="Times New Roman"/>
          <w:noProof/>
          <w:sz w:val="28"/>
          <w:szCs w:val="28"/>
        </w:rPr>
        <w:t xml:space="preserve"> 142106</w:t>
      </w:r>
      <w:r w:rsidR="002574BD" w:rsidRPr="00E2271B">
        <w:rPr>
          <w:rFonts w:ascii="Times New Roman" w:hAnsi="Times New Roman" w:cs="Times New Roman"/>
          <w:noProof/>
          <w:sz w:val="28"/>
          <w:szCs w:val="28"/>
        </w:rPr>
        <w:t>-1</w:t>
      </w:r>
      <w:r w:rsidR="00482A7A"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100,</w:t>
      </w:r>
      <w:r w:rsidR="00482A7A" w:rsidRPr="00E2271B">
        <w:rPr>
          <w:rFonts w:ascii="Times New Roman" w:hAnsi="Times New Roman" w:cs="Times New Roman"/>
          <w:noProof/>
          <w:sz w:val="28"/>
          <w:szCs w:val="28"/>
        </w:rPr>
        <w:t xml:space="preserve"> р.</w:t>
      </w:r>
      <w:r w:rsidR="004312D8" w:rsidRPr="00E2271B">
        <w:rPr>
          <w:rFonts w:ascii="Times New Roman" w:hAnsi="Times New Roman" w:cs="Times New Roman"/>
          <w:noProof/>
          <w:sz w:val="28"/>
          <w:szCs w:val="28"/>
        </w:rPr>
        <w:t xml:space="preserve"> 235206</w:t>
      </w:r>
      <w:r w:rsidR="00482A7A"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103</w:t>
      </w:r>
      <w:r w:rsidR="00482A7A" w:rsidRPr="00E2271B">
        <w:rPr>
          <w:rFonts w:ascii="Times New Roman" w:hAnsi="Times New Roman" w:cs="Times New Roman"/>
          <w:noProof/>
          <w:sz w:val="28"/>
          <w:szCs w:val="28"/>
        </w:rPr>
        <w:t>, р.</w:t>
      </w:r>
      <w:r w:rsidR="004312D8" w:rsidRPr="00E2271B">
        <w:rPr>
          <w:rFonts w:ascii="Times New Roman" w:hAnsi="Times New Roman" w:cs="Times New Roman"/>
          <w:noProof/>
          <w:sz w:val="28"/>
          <w:szCs w:val="28"/>
        </w:rPr>
        <w:t xml:space="preserve"> 081101</w:t>
      </w:r>
      <w:r w:rsidR="00D5241D"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Здесь следует отметить, что энергия образования вакансий и, следовательно, энергия уровня перехода в запрещенной зоне сильно зависит от </w:t>
      </w:r>
      <w:r w:rsidRPr="00B36524">
        <w:rPr>
          <w:rFonts w:ascii="Times New Roman" w:hAnsi="Times New Roman" w:cs="Times New Roman"/>
          <w:sz w:val="28"/>
          <w:szCs w:val="28"/>
        </w:rPr>
        <w:t xml:space="preserve">предсказания запрещенной </w:t>
      </w:r>
      <w:r>
        <w:rPr>
          <w:rFonts w:ascii="Times New Roman" w:hAnsi="Times New Roman" w:cs="Times New Roman"/>
          <w:sz w:val="28"/>
          <w:szCs w:val="28"/>
        </w:rPr>
        <w:t>зоны</w:t>
      </w:r>
      <w:r w:rsidRPr="00B36524">
        <w:rPr>
          <w:rFonts w:ascii="Times New Roman" w:hAnsi="Times New Roman" w:cs="Times New Roman"/>
          <w:sz w:val="28"/>
          <w:szCs w:val="28"/>
        </w:rPr>
        <w:t xml:space="preserve">. Как показали Зачерле и др.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{"citationItems":[{"id":"ITEM-1","itemData":{"DOI":"10.1103/PhysRevB.87.235206","ISSN":"10980121","abstract":"The intrinsic point defects of β-Ga2O3 are investigated using density functional theory. We have chosen two different exchange-correlation potentials: the generalized gradient approximation (GGA) and a hybrid potential (HSE06). Defect formation energies were determined taking into account finite-size effects. Schottky, anti-Frenkel, and Frenkel energies have been extracted for T=0 K. We calculate formation entropies for an oxygen and a gallium vacancy and determine the Gibbs energy of Schottky disorder. Furthermore, we investigate the defect concentrations as a function of the oxygen partial pressure. The obtained purely intrinsic defect concentrations for charged defects are very small and result in a pO2 dependence of the electron concentration of [e′]</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pO2-1/6, whereas experimentally [e′]</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pO2-1/4 is found. So we assume that, experimentally, a small unintentional donor doping is unavoidable. A small extrinsic donor concentration [D·] = 1018 cm-3 (10 ppm) changes the electron concentration to [e′]</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pO2-1/4 and gives an activation energy of the conductivity σ of 1.7 eV in good agreement to experimental values. So we propose as majority disorder 3[VGa′′′] = [D·] with electrons being minority defects. © 2013 American Physical Society.","author":[{"dropping-particle":"","family":"Zacherle","given":"T.","non-dropping-particle":"","parse-names":false,"suffix":""},{"dropping-particle":"","family":"Schmidt","given":"P. C.","non-dropping-particle":"","parse-names":false,"suffix":""},{"dropping-particle":"","family":"Martin","given":"M.","non-dropping-particle":"","parse-names":false,"suffix":""}],"container-title":"Physical Review B - Condensed Matter and Materials Physics","id":"ITEM-1","issue":"23","issued":{"date-parts":[["2013"]]},"title":"Ab initio calculations on the defect structure of β-Ga 2O3","type":"article-journal","volume":"87"},"uris":["http://www.mendeley.com/documents/?uuid=687f6e2a-3cd3-3dd4-8687-7c2a6ce440cc"]}],"mendeley":{"formattedCitation":"[100]","plainTextFormattedCitation":"[100]","previouslyFormattedCitation":"[100]"},"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[100</w:t>
      </w:r>
      <w:r w:rsidR="002734D0" w:rsidRPr="005D171F">
        <w:rPr>
          <w:rFonts w:ascii="Times New Roman" w:hAnsi="Times New Roman" w:cs="Times New Roman"/>
          <w:noProof/>
          <w:sz w:val="28"/>
          <w:szCs w:val="28"/>
        </w:rPr>
        <w:t xml:space="preserve">, </w:t>
      </w:r>
      <w:r w:rsidR="00482A7A">
        <w:rPr>
          <w:rFonts w:ascii="Times New Roman" w:hAnsi="Times New Roman" w:cs="Times New Roman"/>
          <w:noProof/>
          <w:sz w:val="28"/>
          <w:szCs w:val="28"/>
        </w:rPr>
        <w:t>р</w:t>
      </w:r>
      <w:r w:rsidR="002734D0" w:rsidRPr="005D171F">
        <w:rPr>
          <w:rFonts w:ascii="Times New Roman" w:hAnsi="Times New Roman" w:cs="Times New Roman"/>
          <w:noProof/>
          <w:sz w:val="28"/>
          <w:szCs w:val="28"/>
        </w:rPr>
        <w:t xml:space="preserve">. </w:t>
      </w:r>
      <w:r w:rsidR="00482A7A">
        <w:rPr>
          <w:rFonts w:ascii="Times New Roman" w:hAnsi="Times New Roman" w:cs="Times New Roman"/>
          <w:noProof/>
          <w:sz w:val="28"/>
          <w:szCs w:val="28"/>
        </w:rPr>
        <w:t>235206-</w:t>
      </w:r>
      <w:r w:rsidR="002734D0" w:rsidRPr="005D171F">
        <w:rPr>
          <w:rFonts w:ascii="Times New Roman" w:hAnsi="Times New Roman" w:cs="Times New Roman"/>
          <w:noProof/>
          <w:sz w:val="28"/>
          <w:szCs w:val="28"/>
        </w:rPr>
        <w:t>4</w:t>
      </w:r>
      <w:r w:rsidR="00D5241D" w:rsidRPr="00D5241D">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и Варли и др.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{"citationItems":[{"id":"ITEM-1","itemData":{"abstract":"Using hybrid functionals we have investigated the role of oxygen vacancies and various impurities in the electrical and optical properties of the transparent conducting oxide beta-Ga2O3. We find that oxygen vacancies are deep donors, and thus cannot explain the unintentional n-type conductivity. Instead, we attribute the conductivity to common background impurities such as silicon and hydrogen. Monatomic hydrogen has low formation energies and acts as a shallow donor in both interstitial and substitutional configurations. We also explore other dopants, where substitutional forms of Si, Ge, Sn, F, and Cl are shown to behave as shallow donors. (C) 2010 American Institute of Physics. [doi:10.1063/1.3499306]","author":[{"dropping-particle":"","family":"Varley","given":"J B","non-dropping-particle":"","parse-names":false,"suffix":""},{"dropping-particle":"","family":"Weber","given":"J R","non-dropping-particle":"","parse-names":false,"suffix":""},{"dropping-particle":"","family":"Janotti","given":"A","non-dropping-particle":"","parse-names":false,"suffix":""},{"dropping-particle":"Van De","family":"Walle","given":"C G","non-dropping-particle":"","parse-names":false,"suffix":""}],"container-title":"Applied Physics Letters","id":"ITEM-1","issued":{"date-parts":[["2010"]]},"title":"Oxygen vacancies and donor impurities in B-Ga2O3","type":"article","volume":"97"},"uris":["http://www.mendeley.com/documents/?uuid=c6ef0468-6969-391b-969b-e2af4172f28f"]}],"mendeley":{"formattedCitation":"[22]","plainTextFormattedCitation":"[22]","previouslyFormattedCitation":"[22]"},"properties":{"noteIndex":0},"schema":"https://github.com/citation-style-language/schema/raw/master/csl-citation.json"}</w:instrText>
      </w:r>
      <w:r>
        <w:rPr>
          <w:rFonts w:ascii="Times New Roman" w:hAnsi="Times New Roman" w:cs="Times New Roman"/>
          <w:sz w:val="28"/>
          <w:szCs w:val="28"/>
        </w:rPr>
        <w:fldChar w:fldCharType="separate"/>
      </w:r>
      <w:r w:rsidRPr="00147790">
        <w:rPr>
          <w:rFonts w:ascii="Times New Roman" w:hAnsi="Times New Roman" w:cs="Times New Roman"/>
          <w:noProof/>
          <w:sz w:val="28"/>
          <w:szCs w:val="28"/>
        </w:rPr>
        <w:t>[22</w:t>
      </w:r>
      <w:r w:rsidR="002734D0" w:rsidRPr="002734D0">
        <w:rPr>
          <w:rFonts w:ascii="Times New Roman" w:hAnsi="Times New Roman" w:cs="Times New Roman"/>
          <w:noProof/>
          <w:sz w:val="28"/>
          <w:szCs w:val="28"/>
        </w:rPr>
        <w:t xml:space="preserve">, </w:t>
      </w:r>
      <w:r w:rsidR="001907B4">
        <w:rPr>
          <w:rFonts w:ascii="Times New Roman" w:hAnsi="Times New Roman" w:cs="Times New Roman"/>
          <w:noProof/>
          <w:sz w:val="28"/>
          <w:szCs w:val="28"/>
        </w:rPr>
        <w:t>р</w:t>
      </w:r>
      <w:r w:rsidR="002734D0" w:rsidRPr="002734D0">
        <w:rPr>
          <w:rFonts w:ascii="Times New Roman" w:hAnsi="Times New Roman" w:cs="Times New Roman"/>
          <w:noProof/>
          <w:sz w:val="28"/>
          <w:szCs w:val="28"/>
        </w:rPr>
        <w:t xml:space="preserve">. </w:t>
      </w:r>
      <w:r w:rsidR="001907B4">
        <w:rPr>
          <w:rFonts w:ascii="Times New Roman" w:hAnsi="Times New Roman" w:cs="Times New Roman"/>
          <w:noProof/>
          <w:sz w:val="28"/>
          <w:szCs w:val="28"/>
        </w:rPr>
        <w:t>142106-</w:t>
      </w:r>
      <w:r w:rsidR="002734D0" w:rsidRPr="002734D0">
        <w:rPr>
          <w:rFonts w:ascii="Times New Roman" w:hAnsi="Times New Roman" w:cs="Times New Roman"/>
          <w:noProof/>
          <w:sz w:val="28"/>
          <w:szCs w:val="28"/>
        </w:rPr>
        <w:t>2</w:t>
      </w:r>
      <w:r w:rsidRPr="00147790">
        <w:rPr>
          <w:rFonts w:ascii="Times New Roman" w:hAnsi="Times New Roman" w:cs="Times New Roman"/>
          <w:noProof/>
          <w:sz w:val="28"/>
          <w:szCs w:val="28"/>
        </w:rPr>
        <w:t>]</w:t>
      </w:r>
      <w:r>
        <w:rPr>
          <w:rFonts w:ascii="Times New Roman" w:hAnsi="Times New Roman" w:cs="Times New Roman"/>
          <w:sz w:val="28"/>
          <w:szCs w:val="28"/>
        </w:rPr>
        <w:fldChar w:fldCharType="end"/>
      </w:r>
      <w:r w:rsidRPr="00B36524">
        <w:rPr>
          <w:rFonts w:ascii="Times New Roman" w:hAnsi="Times New Roman" w:cs="Times New Roman"/>
          <w:sz w:val="28"/>
          <w:szCs w:val="28"/>
        </w:rPr>
        <w:t xml:space="preserve">, точное предсказание ширины запрещенной зоны является важным моментом для точного предсказания уровней перехода. Наши расчеты </w:t>
      </w:r>
      <w:r w:rsidRPr="00F00FF9">
        <w:rPr>
          <w:rFonts w:ascii="Times New Roman" w:hAnsi="Times New Roman" w:cs="Times New Roman"/>
          <w:sz w:val="28"/>
          <w:szCs w:val="28"/>
        </w:rPr>
        <w:t>энергии образования кислородных вакансий в β-Ga</w:t>
      </w:r>
      <w:r w:rsidRPr="00F00FF9">
        <w:rPr>
          <w:rFonts w:ascii="Times New Roman" w:hAnsi="Times New Roman" w:cs="Times New Roman"/>
          <w:sz w:val="28"/>
          <w:szCs w:val="28"/>
          <w:vertAlign w:val="subscript"/>
        </w:rPr>
        <w:t>2</w:t>
      </w:r>
      <w:r w:rsidRPr="00F00FF9">
        <w:rPr>
          <w:rFonts w:ascii="Times New Roman" w:hAnsi="Times New Roman" w:cs="Times New Roman"/>
          <w:sz w:val="28"/>
          <w:szCs w:val="28"/>
        </w:rPr>
        <w:t>O</w:t>
      </w:r>
      <w:r w:rsidRPr="00F00FF9">
        <w:rPr>
          <w:rFonts w:ascii="Times New Roman" w:hAnsi="Times New Roman" w:cs="Times New Roman"/>
          <w:sz w:val="28"/>
          <w:szCs w:val="28"/>
          <w:vertAlign w:val="subscript"/>
        </w:rPr>
        <w:t>3</w:t>
      </w:r>
      <w:r w:rsidRPr="00F00FF9">
        <w:rPr>
          <w:rFonts w:ascii="Times New Roman" w:hAnsi="Times New Roman" w:cs="Times New Roman"/>
          <w:sz w:val="28"/>
          <w:szCs w:val="28"/>
        </w:rPr>
        <w:t xml:space="preserve"> (см. рисунок 2</w:t>
      </w:r>
      <w:r w:rsidRPr="00CE2D65">
        <w:rPr>
          <w:rFonts w:ascii="Times New Roman" w:hAnsi="Times New Roman" w:cs="Times New Roman"/>
          <w:sz w:val="28"/>
          <w:szCs w:val="28"/>
        </w:rPr>
        <w:t>1</w:t>
      </w:r>
      <w:r w:rsidRPr="00F00FF9">
        <w:rPr>
          <w:rFonts w:ascii="Times New Roman" w:hAnsi="Times New Roman" w:cs="Times New Roman"/>
          <w:sz w:val="28"/>
          <w:szCs w:val="28"/>
        </w:rPr>
        <w:t>) с помощью гибридного функционала B3LYP показал</w:t>
      </w:r>
      <w:r>
        <w:rPr>
          <w:rFonts w:ascii="Times New Roman" w:hAnsi="Times New Roman" w:cs="Times New Roman"/>
          <w:sz w:val="28"/>
          <w:szCs w:val="28"/>
        </w:rPr>
        <w:t>и</w:t>
      </w:r>
      <w:r w:rsidRPr="00F00FF9">
        <w:rPr>
          <w:rFonts w:ascii="Times New Roman" w:hAnsi="Times New Roman" w:cs="Times New Roman"/>
          <w:sz w:val="28"/>
          <w:szCs w:val="28"/>
        </w:rPr>
        <w:t>, что вакансии образуют глубокие донорные уровни и не вносят вклад в наблюдаемую проводимость n-типа</w:t>
      </w:r>
      <w:r w:rsidRPr="00B36524">
        <w:rPr>
          <w:rFonts w:ascii="Times New Roman" w:hAnsi="Times New Roman" w:cs="Times New Roman"/>
          <w:sz w:val="28"/>
          <w:szCs w:val="28"/>
        </w:rPr>
        <w:t>. Другие теоретические расчеты показывают, что неглубокие донорные уровни, скорее всего, обусловлены примесями водорода (H) или кремни</w:t>
      </w:r>
      <w:r>
        <w:rPr>
          <w:rFonts w:ascii="Times New Roman" w:hAnsi="Times New Roman" w:cs="Times New Roman"/>
          <w:sz w:val="28"/>
          <w:szCs w:val="28"/>
        </w:rPr>
        <w:t>я</w:t>
      </w:r>
      <w:r w:rsidRPr="00B36524">
        <w:rPr>
          <w:rFonts w:ascii="Times New Roman" w:hAnsi="Times New Roman" w:cs="Times New Roman"/>
          <w:sz w:val="28"/>
          <w:szCs w:val="28"/>
        </w:rPr>
        <w:t xml:space="preserve"> (Si) в кристалле β-Ga</w:t>
      </w:r>
      <w:r w:rsidRPr="00B36524">
        <w:rPr>
          <w:rFonts w:ascii="Times New Roman" w:hAnsi="Times New Roman" w:cs="Times New Roman"/>
          <w:sz w:val="28"/>
          <w:szCs w:val="28"/>
          <w:vertAlign w:val="subscript"/>
        </w:rPr>
        <w:t>2</w:t>
      </w:r>
      <w:r w:rsidRPr="00B36524">
        <w:rPr>
          <w:rFonts w:ascii="Times New Roman" w:hAnsi="Times New Roman" w:cs="Times New Roman"/>
          <w:sz w:val="28"/>
          <w:szCs w:val="28"/>
        </w:rPr>
        <w:t>O</w:t>
      </w:r>
      <w:r w:rsidRPr="00B36524">
        <w:rPr>
          <w:rFonts w:ascii="Times New Roman" w:hAnsi="Times New Roman" w:cs="Times New Roman"/>
          <w:sz w:val="28"/>
          <w:szCs w:val="28"/>
          <w:vertAlign w:val="subscript"/>
        </w:rPr>
        <w:t>3</w:t>
      </w:r>
      <w:r w:rsidRPr="00B3652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{"citationItems":[{"id":"ITEM-1","itemData":{"DOI":"10.2478/lpts-2021-0007","ISSN":"08688257","abstract":"Gallium oxide β-Ga2O3 is an important wide-band gap semiconductor. In this study, we have calculated the formation energy and transition levels of oxygen vacancies in β-Ga2O3 crystal using the B3LYP hybrid exchange-correlation functional within the LCAO-DFT approach. The obtained electronic charge redistribution in perfect Ga2O3 shows notable covalency of the Ga-O bonds. The formation of the neutral oxygen vacancy in β-Ga2O3 leads to the presence of deep donor defects with quite low concentration. This is a clear reason why oxygen vacancies can be hardly responsible for n-type conductivity in β-Ga2O3.","author":[{"dropping-particle":"","family":"Usseinov","given":"A.","non-dropping-particle":"","parse-names":false,"suffix":""},{"dropping-particle":"","family":"Koishybayeva","given":"Zh","non-dropping-particle":"","parse-names":false,"suffix":""},{"dropping-particle":"","family":"Platonenko","given":"A.","non-dropping-particle":"","parse-names":false,"suffix":""},{"dropping-particle":"","family":"Akilbekov","given":"A.","non-dropping-particle":"","parse-names":false,"suffix":""},{"dropping-particle":"","family":"Purans","given":"J.","non-dropping-particle":"","parse-names":false,"suffix":""},{"dropping-particle":"","family":"Pankratov","given":"V.","non-dropping-particle":"","parse-names":false,"suffix":""},{"dropping-particle":"","family":"Suchikova","given":"Y.","non-dropping-particle":"","parse-names":false,"suffix":""},{"dropping-particle":"","family":"Popov","given":"A. I.","non-dropping-particle":"","parse-names":false,"suffix":""}],"container-title":"Latvian Journal of Physics and Technical Sciences","id":"ITEM-1","issue":"2","issued":{"date-parts":[["2021"]]},"title":"Ab-Initio Calculations of Oxygen Vacancy in Ga2O3Crystals","type":"article-journal","volume":"58"},"uris":["http://www.mendeley.com/documents/?uuid=ab51264b-59ab-34dd-a484-c41716835635"]}],"mendeley":{"formattedCitation":"[85]","plainTextFormattedCitation":"[85]","previouslyFormattedCitation":"[85]"},"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[85</w:t>
      </w:r>
      <w:r w:rsidR="002734D0" w:rsidRPr="002734D0">
        <w:rPr>
          <w:rFonts w:ascii="Times New Roman" w:hAnsi="Times New Roman" w:cs="Times New Roman"/>
          <w:noProof/>
          <w:sz w:val="28"/>
          <w:szCs w:val="28"/>
        </w:rPr>
        <w:t xml:space="preserve">, </w:t>
      </w:r>
      <w:r w:rsidR="001907B4">
        <w:rPr>
          <w:rFonts w:ascii="Times New Roman" w:hAnsi="Times New Roman" w:cs="Times New Roman"/>
          <w:noProof/>
          <w:sz w:val="28"/>
          <w:szCs w:val="28"/>
        </w:rPr>
        <w:t>р</w:t>
      </w:r>
      <w:r w:rsidR="002734D0" w:rsidRPr="002734D0">
        <w:rPr>
          <w:rFonts w:ascii="Times New Roman" w:hAnsi="Times New Roman" w:cs="Times New Roman"/>
          <w:noProof/>
          <w:sz w:val="28"/>
          <w:szCs w:val="28"/>
        </w:rPr>
        <w:t>. 2</w:t>
      </w:r>
      <w:r w:rsidR="00D5241D" w:rsidRPr="00D5241D">
        <w:rPr>
          <w:rFonts w:ascii="Times New Roman" w:hAnsi="Times New Roman" w:cs="Times New Roman"/>
          <w:noProof/>
          <w:sz w:val="28"/>
          <w:szCs w:val="28"/>
        </w:rPr>
        <w:t>]</w:t>
      </w:r>
      <w:r>
        <w:rPr>
          <w:rFonts w:ascii="Times New Roman" w:hAnsi="Times New Roman" w:cs="Times New Roman"/>
          <w:sz w:val="28"/>
          <w:szCs w:val="28"/>
        </w:rPr>
        <w:fldChar w:fldCharType="end"/>
      </w:r>
      <w:r w:rsidRPr="00B36524">
        <w:rPr>
          <w:rFonts w:ascii="Times New Roman" w:hAnsi="Times New Roman" w:cs="Times New Roman"/>
          <w:sz w:val="28"/>
          <w:szCs w:val="28"/>
        </w:rPr>
        <w:t>. С другой стороны, в некоторых других исследовательских работах сообщаются, что β-Ga</w:t>
      </w:r>
      <w:r w:rsidRPr="00B36524">
        <w:rPr>
          <w:rFonts w:ascii="Times New Roman" w:hAnsi="Times New Roman" w:cs="Times New Roman"/>
          <w:sz w:val="28"/>
          <w:szCs w:val="28"/>
          <w:vertAlign w:val="subscript"/>
        </w:rPr>
        <w:t>2</w:t>
      </w:r>
      <w:r w:rsidRPr="00B36524">
        <w:rPr>
          <w:rFonts w:ascii="Times New Roman" w:hAnsi="Times New Roman" w:cs="Times New Roman"/>
          <w:sz w:val="28"/>
          <w:szCs w:val="28"/>
        </w:rPr>
        <w:t>O</w:t>
      </w:r>
      <w:r w:rsidRPr="00B36524">
        <w:rPr>
          <w:rFonts w:ascii="Times New Roman" w:hAnsi="Times New Roman" w:cs="Times New Roman"/>
          <w:sz w:val="28"/>
          <w:szCs w:val="28"/>
          <w:vertAlign w:val="subscript"/>
        </w:rPr>
        <w:t>3</w:t>
      </w:r>
      <w:r w:rsidRPr="00B36524">
        <w:rPr>
          <w:rFonts w:ascii="Times New Roman" w:hAnsi="Times New Roman" w:cs="Times New Roman"/>
          <w:sz w:val="28"/>
          <w:szCs w:val="28"/>
        </w:rPr>
        <w:t xml:space="preserve">, допированный элементами Ni, Zn, Cu и N, демонстрирует p-типа проводимости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{"citationItems":[{"id":"ITEM-1","itemData":{"DOI":"10.1016/j.scriptamat.2009.05.002","ISSN":"13596462","abstract":"Based on first-principles spin-polarized density functional theory calculations, the electronic structures and magnetic interactions of Ni-doped β-Ga2O3 are investigated. Calculations predict that the spin-polarized state, with a magnetic moment of about 1.0 or 3.0 μB per Ni-dopant when one Ni atom substitutes the octahedral or tetrahedral site, is more favorable in energy than that of non-spin polarized state. Ferromagnetic state, with an ordering temperature above room-temperature, is most stable for the structure in which one Ni substitutes the octahedral site. © 2009.","author":[{"dropping-particle":"","family":"Xiao","given":"Wen Zhi","non-dropping-particle":"","parse-names":false,"suffix":""},{"dropping-particle":"","family":"Wang","given":"Ling Ling","non-dropping-particle":"","parse-names":false,"suffix":""},{"dropping-particle":"","family":"Xu","given":"Liang","non-dropping-particle":"","parse-names":false,"suffix":""},{"dropping-particle":"","family":"Wan","given":"Qing","non-dropping-particle":"","parse-names":false,"suffix":""},{"dropping-particle":"","family":"Zou","given":"B. S.","non-dropping-particle":"","parse-names":false,"suffix":""}],"container-title":"Scripta Materialia","id":"ITEM-1","issue":"5","issued":{"date-parts":[["2009"]]},"title":"Electronic structure and magnetic interactions in Ni-doped β-Ga2O3 from first-principles calculations","type":"article-journal","volume":"61"},"uris":["http://www.mendeley.com/documents/?uuid=42d439dc-4ffd-33bd-90aa-74f3b99b19d9"]},{"id":"ITEM-2","itemData":{"DOI":"10.1088/1674-1056/21/12/127104","ISSN":"16741056","abstract":"The electronic structures and optical properties of intrinsic β-Ga2O3 and Zn-doped β-Ga2O 3 are investigated by first-principles calculations. The analysis about the thermal stability shows that Zn-doped β-Ga2O 3 remains stable. The Zn doping does not change the basic electronic structure of β-Ga2O3, but only generates an empty energy level above the maximum of the valence band, which is shallow enough to make the Zn-doped β-Ga2O3 a typical p-type semiconductor. Because of Zn doping, absorption and reflectivity are enhanced in the near infrared region. The higher absorption and reflectivity of Zn Ga(2) than those of ZnGa(1) are due to more empty energy states of ZnGa(2) than those of ZnGa(1) near Ef in the near infrared region. © 2012 Chinese Physical Society and IOP Publishing Ltd.","author":[{"dropping-particle":"","family":"Li","given":"Chao","non-dropping-particle":"","parse-names":false,"suffix":""},{"dropping-particle":"","family":"Yan","given":"Jin Liang","non-dropping-particle":"","parse-names":false,"suffix":""},{"dropping-particle":"","family":"Zhang","given":"Li Ying","non-dropping-particle":"","parse-names":false,"suffix":""},{"dropping-particle":"","family":"Zhao","given":"Gang","non-dropping-particle":"","parse-names":false,"suffix":""}],"container-title":"Chinese Physics B","id":"ITEM-2","issue":"12","issued":{"date-parts":[["2012"]]},"title":"Electronic structures and optical properties of Zn-doped β-Ga 2O3 with different doping sites","type":"article-journal","volume":"21"},"uris":["http://www.mendeley.com/documents/?uuid=4919e90a-8df6-34c1-b7e1-5d25e3c6b464"]}],"mendeley":{"formattedCitation":"[26,132]","plainTextFormattedCitation":"[26,132]","previouslyFormattedCitation":"[26,132]"},"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[26,</w:t>
      </w:r>
      <w:r w:rsidR="001907B4">
        <w:rPr>
          <w:rFonts w:ascii="Times New Roman" w:hAnsi="Times New Roman" w:cs="Times New Roman"/>
          <w:noProof/>
          <w:sz w:val="28"/>
          <w:szCs w:val="28"/>
        </w:rPr>
        <w:t xml:space="preserve"> р.</w:t>
      </w:r>
      <w:r w:rsidR="005B7197">
        <w:rPr>
          <w:rFonts w:ascii="Times New Roman" w:hAnsi="Times New Roman" w:cs="Times New Roman"/>
          <w:noProof/>
          <w:sz w:val="28"/>
          <w:szCs w:val="28"/>
        </w:rPr>
        <w:t xml:space="preserve"> 127104</w:t>
      </w:r>
      <w:r w:rsidR="00E2271B">
        <w:rPr>
          <w:rFonts w:ascii="Times New Roman" w:hAnsi="Times New Roman" w:cs="Times New Roman"/>
          <w:noProof/>
          <w:sz w:val="28"/>
          <w:szCs w:val="28"/>
        </w:rPr>
        <w:t>-1</w:t>
      </w:r>
      <w:r w:rsidR="001907B4">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132]</w:t>
      </w:r>
      <w:r>
        <w:rPr>
          <w:rFonts w:ascii="Times New Roman" w:hAnsi="Times New Roman" w:cs="Times New Roman"/>
          <w:sz w:val="28"/>
          <w:szCs w:val="28"/>
        </w:rPr>
        <w:fldChar w:fldCharType="end"/>
      </w:r>
      <w:r w:rsidRPr="00B36524">
        <w:rPr>
          <w:rFonts w:ascii="Times New Roman" w:hAnsi="Times New Roman" w:cs="Times New Roman"/>
          <w:sz w:val="28"/>
          <w:szCs w:val="28"/>
        </w:rPr>
        <w:t>.</w:t>
      </w:r>
    </w:p>
    <w:p w14:paraId="00D718AA" w14:textId="7F989080" w:rsidR="008F3B11" w:rsidRDefault="008F3B11" w:rsidP="00EC7F73">
      <w:pPr>
        <w:spacing w:after="0" w:line="240" w:lineRule="auto"/>
        <w:ind w:firstLine="709"/>
        <w:jc w:val="both"/>
        <w:rPr>
          <w:rFonts w:ascii="Times New Roman" w:hAnsi="Times New Roman" w:cs="Times New Roman"/>
          <w:sz w:val="28"/>
          <w:szCs w:val="28"/>
        </w:rPr>
      </w:pPr>
      <w:r w:rsidRPr="00B36524">
        <w:rPr>
          <w:rFonts w:ascii="Times New Roman" w:hAnsi="Times New Roman" w:cs="Times New Roman"/>
          <w:sz w:val="28"/>
          <w:szCs w:val="28"/>
        </w:rPr>
        <w:t>В данно</w:t>
      </w:r>
      <w:r w:rsidR="009540DA">
        <w:rPr>
          <w:rFonts w:ascii="Times New Roman" w:hAnsi="Times New Roman" w:cs="Times New Roman"/>
          <w:sz w:val="28"/>
          <w:szCs w:val="28"/>
        </w:rPr>
        <w:t>м разделе</w:t>
      </w:r>
      <w:r w:rsidRPr="00B36524">
        <w:rPr>
          <w:rFonts w:ascii="Times New Roman" w:hAnsi="Times New Roman" w:cs="Times New Roman"/>
          <w:sz w:val="28"/>
          <w:szCs w:val="28"/>
        </w:rPr>
        <w:t xml:space="preserve"> представлены результаты расчетов из первых принципов электронных свойств </w:t>
      </w:r>
      <w:r>
        <w:rPr>
          <w:rFonts w:ascii="Times New Roman" w:hAnsi="Times New Roman" w:cs="Times New Roman"/>
          <w:sz w:val="28"/>
          <w:szCs w:val="28"/>
        </w:rPr>
        <w:t>вакансий кислорода</w:t>
      </w:r>
      <w:r w:rsidRPr="00B36524">
        <w:rPr>
          <w:rFonts w:ascii="Times New Roman" w:hAnsi="Times New Roman" w:cs="Times New Roman"/>
          <w:sz w:val="28"/>
          <w:szCs w:val="28"/>
        </w:rPr>
        <w:t xml:space="preserve"> V</w:t>
      </w:r>
      <w:r w:rsidRPr="00B36524">
        <w:rPr>
          <w:rFonts w:ascii="Times New Roman" w:hAnsi="Times New Roman" w:cs="Times New Roman"/>
          <w:sz w:val="28"/>
          <w:szCs w:val="28"/>
          <w:vertAlign w:val="subscript"/>
        </w:rPr>
        <w:t>O</w:t>
      </w:r>
      <w:r w:rsidRPr="00B36524">
        <w:rPr>
          <w:rFonts w:ascii="Times New Roman" w:hAnsi="Times New Roman" w:cs="Times New Roman"/>
          <w:sz w:val="28"/>
          <w:szCs w:val="28"/>
        </w:rPr>
        <w:t xml:space="preserve"> и галл</w:t>
      </w:r>
      <w:r>
        <w:rPr>
          <w:rFonts w:ascii="Times New Roman" w:hAnsi="Times New Roman" w:cs="Times New Roman"/>
          <w:sz w:val="28"/>
          <w:szCs w:val="28"/>
        </w:rPr>
        <w:t>ия</w:t>
      </w:r>
      <w:r w:rsidRPr="00B36524">
        <w:rPr>
          <w:rFonts w:ascii="Times New Roman" w:hAnsi="Times New Roman" w:cs="Times New Roman"/>
          <w:sz w:val="28"/>
          <w:szCs w:val="28"/>
        </w:rPr>
        <w:t xml:space="preserve"> V</w:t>
      </w:r>
      <w:r w:rsidRPr="00B36524">
        <w:rPr>
          <w:rFonts w:ascii="Times New Roman" w:hAnsi="Times New Roman" w:cs="Times New Roman"/>
          <w:sz w:val="28"/>
          <w:szCs w:val="28"/>
          <w:vertAlign w:val="subscript"/>
        </w:rPr>
        <w:t>Ga</w:t>
      </w:r>
      <w:r>
        <w:rPr>
          <w:rFonts w:ascii="Times New Roman" w:hAnsi="Times New Roman" w:cs="Times New Roman"/>
          <w:sz w:val="28"/>
          <w:szCs w:val="28"/>
        </w:rPr>
        <w:t xml:space="preserve">, а также парных вакансий </w:t>
      </w:r>
      <w:r w:rsidRPr="00B36524">
        <w:rPr>
          <w:rFonts w:ascii="Times New Roman" w:hAnsi="Times New Roman" w:cs="Times New Roman"/>
          <w:sz w:val="28"/>
          <w:szCs w:val="28"/>
        </w:rPr>
        <w:t>V</w:t>
      </w:r>
      <w:r w:rsidRPr="00B36524">
        <w:rPr>
          <w:rFonts w:ascii="Times New Roman" w:hAnsi="Times New Roman" w:cs="Times New Roman"/>
          <w:sz w:val="28"/>
          <w:szCs w:val="28"/>
          <w:vertAlign w:val="subscript"/>
        </w:rPr>
        <w:t>Ga</w:t>
      </w:r>
      <w:r>
        <w:rPr>
          <w:rFonts w:ascii="Times New Roman" w:hAnsi="Times New Roman" w:cs="Times New Roman"/>
          <w:sz w:val="28"/>
          <w:szCs w:val="28"/>
        </w:rPr>
        <w:t>-</w:t>
      </w:r>
      <w:r w:rsidRPr="0094691A">
        <w:rPr>
          <w:rFonts w:ascii="Times New Roman" w:hAnsi="Times New Roman" w:cs="Times New Roman"/>
          <w:sz w:val="28"/>
          <w:szCs w:val="28"/>
        </w:rPr>
        <w:t xml:space="preserve"> </w:t>
      </w:r>
      <w:r w:rsidRPr="00B36524">
        <w:rPr>
          <w:rFonts w:ascii="Times New Roman" w:hAnsi="Times New Roman" w:cs="Times New Roman"/>
          <w:sz w:val="28"/>
          <w:szCs w:val="28"/>
        </w:rPr>
        <w:t>V</w:t>
      </w:r>
      <w:r w:rsidRPr="00B36524">
        <w:rPr>
          <w:rFonts w:ascii="Times New Roman" w:hAnsi="Times New Roman" w:cs="Times New Roman"/>
          <w:sz w:val="28"/>
          <w:szCs w:val="28"/>
          <w:vertAlign w:val="subscript"/>
        </w:rPr>
        <w:t>O</w:t>
      </w:r>
      <w:r w:rsidRPr="00B36524">
        <w:rPr>
          <w:rFonts w:ascii="Times New Roman" w:hAnsi="Times New Roman" w:cs="Times New Roman"/>
          <w:sz w:val="28"/>
          <w:szCs w:val="28"/>
        </w:rPr>
        <w:t xml:space="preserve"> в моноклинном кристалле β-Ga</w:t>
      </w:r>
      <w:r w:rsidRPr="00B36524">
        <w:rPr>
          <w:rFonts w:ascii="Times New Roman" w:hAnsi="Times New Roman" w:cs="Times New Roman"/>
          <w:sz w:val="28"/>
          <w:szCs w:val="28"/>
          <w:vertAlign w:val="subscript"/>
        </w:rPr>
        <w:t>2</w:t>
      </w:r>
      <w:r w:rsidRPr="00B36524">
        <w:rPr>
          <w:rFonts w:ascii="Times New Roman" w:hAnsi="Times New Roman" w:cs="Times New Roman"/>
          <w:sz w:val="28"/>
          <w:szCs w:val="28"/>
        </w:rPr>
        <w:t>O</w:t>
      </w:r>
      <w:r w:rsidRPr="00B36524">
        <w:rPr>
          <w:rFonts w:ascii="Times New Roman" w:hAnsi="Times New Roman" w:cs="Times New Roman"/>
          <w:sz w:val="28"/>
          <w:szCs w:val="28"/>
          <w:vertAlign w:val="subscript"/>
        </w:rPr>
        <w:t>3</w:t>
      </w:r>
      <w:r w:rsidRPr="00B36524">
        <w:rPr>
          <w:rFonts w:ascii="Times New Roman" w:hAnsi="Times New Roman" w:cs="Times New Roman"/>
          <w:sz w:val="28"/>
          <w:szCs w:val="28"/>
        </w:rPr>
        <w:t>. Полученные уровни дефектных переходов и энергии образования дефектов имеют решающее значение для прямого объяснения экспериментальных результатов. Кроме того, детальный анализ колебательных спектров позволяет конструктивно идентифицировать и обнаружить индуцированные дефектами рамановские моды, что является единственно возможной характеристикой дефектов на краю фундаментального поглощения β-Ga</w:t>
      </w:r>
      <w:r w:rsidRPr="00B36524">
        <w:rPr>
          <w:rFonts w:ascii="Times New Roman" w:hAnsi="Times New Roman" w:cs="Times New Roman"/>
          <w:sz w:val="28"/>
          <w:szCs w:val="28"/>
          <w:vertAlign w:val="subscript"/>
        </w:rPr>
        <w:t>2</w:t>
      </w:r>
      <w:r w:rsidRPr="00B36524">
        <w:rPr>
          <w:rFonts w:ascii="Times New Roman" w:hAnsi="Times New Roman" w:cs="Times New Roman"/>
          <w:sz w:val="28"/>
          <w:szCs w:val="28"/>
        </w:rPr>
        <w:t>O</w:t>
      </w:r>
      <w:r w:rsidRPr="00B36524">
        <w:rPr>
          <w:rFonts w:ascii="Times New Roman" w:hAnsi="Times New Roman" w:cs="Times New Roman"/>
          <w:sz w:val="28"/>
          <w:szCs w:val="28"/>
          <w:vertAlign w:val="subscript"/>
        </w:rPr>
        <w:t>3</w:t>
      </w:r>
      <w:r w:rsidRPr="00B36524">
        <w:rPr>
          <w:rFonts w:ascii="Times New Roman" w:hAnsi="Times New Roman" w:cs="Times New Roman"/>
          <w:sz w:val="28"/>
          <w:szCs w:val="28"/>
        </w:rPr>
        <w:t xml:space="preserve">. </w:t>
      </w:r>
    </w:p>
    <w:p w14:paraId="56D9EEE6" w14:textId="77777777" w:rsidR="008F3B11" w:rsidRPr="007E5997" w:rsidRDefault="008F3B11" w:rsidP="00EC7F73">
      <w:pPr>
        <w:spacing w:after="0" w:line="240" w:lineRule="auto"/>
        <w:ind w:firstLine="709"/>
        <w:rPr>
          <w:rFonts w:ascii="Times New Roman" w:hAnsi="Times New Roman" w:cs="Times New Roman"/>
          <w:sz w:val="28"/>
          <w:szCs w:val="28"/>
        </w:rPr>
      </w:pPr>
    </w:p>
    <w:p w14:paraId="01AEDE2A" w14:textId="6C6C97A0" w:rsidR="008F3B11" w:rsidRPr="005D171F" w:rsidRDefault="005D171F" w:rsidP="00EC7F73">
      <w:pPr>
        <w:spacing w:after="0" w:line="240" w:lineRule="auto"/>
        <w:ind w:firstLine="709"/>
        <w:jc w:val="both"/>
        <w:rPr>
          <w:rFonts w:ascii="Times New Roman" w:hAnsi="Times New Roman" w:cs="Times New Roman"/>
          <w:b/>
          <w:sz w:val="28"/>
          <w:szCs w:val="28"/>
        </w:rPr>
      </w:pPr>
      <w:r w:rsidRPr="00F1476E">
        <w:rPr>
          <w:rFonts w:ascii="Times New Roman" w:hAnsi="Times New Roman" w:cs="Times New Roman"/>
          <w:b/>
          <w:sz w:val="28"/>
          <w:szCs w:val="28"/>
        </w:rPr>
        <w:t xml:space="preserve">4.1 </w:t>
      </w:r>
      <w:r w:rsidR="008F3B11" w:rsidRPr="005D171F">
        <w:rPr>
          <w:rFonts w:ascii="Times New Roman" w:hAnsi="Times New Roman" w:cs="Times New Roman"/>
          <w:b/>
          <w:sz w:val="28"/>
          <w:szCs w:val="28"/>
        </w:rPr>
        <w:t>Энергия образования. Учет ложного «дефект-дефектного» взаимодействия</w:t>
      </w:r>
    </w:p>
    <w:p w14:paraId="2C8D9992" w14:textId="4F418AD0" w:rsidR="008F3B11" w:rsidRPr="00F32535" w:rsidRDefault="008F3B11" w:rsidP="00EC7F73">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Энергия образования дефекта D с зарядом q в системе X определяется с помощью уравнени</w:t>
      </w:r>
      <w:r>
        <w:rPr>
          <w:rFonts w:ascii="Times New Roman" w:hAnsi="Times New Roman" w:cs="Times New Roman"/>
          <w:sz w:val="28"/>
          <w:szCs w:val="28"/>
        </w:rPr>
        <w:t>я</w:t>
      </w:r>
      <w:r w:rsidRPr="00F32535">
        <w:rPr>
          <w:rFonts w:ascii="Times New Roman" w:hAnsi="Times New Roman" w:cs="Times New Roman"/>
          <w:sz w:val="28"/>
          <w:szCs w:val="28"/>
        </w:rPr>
        <w:t xml:space="preserve"> (</w:t>
      </w:r>
      <w:r w:rsidR="003A786E">
        <w:rPr>
          <w:rFonts w:ascii="Times New Roman" w:hAnsi="Times New Roman" w:cs="Times New Roman"/>
          <w:sz w:val="28"/>
          <w:szCs w:val="28"/>
        </w:rPr>
        <w:t>63</w:t>
      </w:r>
      <w:r w:rsidRPr="00F32535">
        <w:rPr>
          <w:rFonts w:ascii="Times New Roman" w:hAnsi="Times New Roman" w:cs="Times New Roman"/>
          <w:sz w:val="28"/>
          <w:szCs w:val="28"/>
        </w:rPr>
        <w:t>):</w:t>
      </w:r>
    </w:p>
    <w:p w14:paraId="4F49453D"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p>
    <w:p w14:paraId="48F225C7" w14:textId="613A008D" w:rsidR="008F3B11" w:rsidRPr="00F32535" w:rsidRDefault="0033715C" w:rsidP="005A5DBE">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napToGrid w:val="0"/>
                <w:sz w:val="28"/>
                <w:szCs w:val="28"/>
                <w:lang w:val="en-US" w:eastAsia="de-DE" w:bidi="en-US"/>
              </w:rPr>
            </m:ctrlPr>
          </m:sSubPr>
          <m:e>
            <m:r>
              <w:rPr>
                <w:rFonts w:ascii="Cambria Math" w:hAnsi="Cambria Math" w:cs="Times New Roman"/>
                <w:snapToGrid w:val="0"/>
                <w:sz w:val="28"/>
                <w:szCs w:val="28"/>
                <w:lang w:val="en-US" w:eastAsia="de-DE" w:bidi="en-US"/>
              </w:rPr>
              <m:t>E</m:t>
            </m:r>
          </m:e>
          <m:sub>
            <m:r>
              <w:rPr>
                <w:rFonts w:ascii="Cambria Math" w:hAnsi="Cambria Math" w:cs="Times New Roman"/>
                <w:snapToGrid w:val="0"/>
                <w:sz w:val="28"/>
                <w:szCs w:val="28"/>
                <w:lang w:val="en-US" w:eastAsia="de-DE" w:bidi="en-US"/>
              </w:rPr>
              <m:t>f</m:t>
            </m:r>
          </m:sub>
        </m:sSub>
        <m:r>
          <w:rPr>
            <w:rFonts w:ascii="Cambria Math" w:hAnsi="Cambria Math" w:cs="Times New Roman"/>
            <w:snapToGrid w:val="0"/>
            <w:sz w:val="28"/>
            <w:szCs w:val="28"/>
            <w:lang w:eastAsia="de-DE" w:bidi="en-US"/>
          </w:rPr>
          <m:t>=</m:t>
        </m:r>
        <m:sSub>
          <m:sSubPr>
            <m:ctrlPr>
              <w:rPr>
                <w:rFonts w:ascii="Cambria Math" w:hAnsi="Cambria Math" w:cs="Times New Roman"/>
                <w:i/>
                <w:snapToGrid w:val="0"/>
                <w:sz w:val="28"/>
                <w:szCs w:val="28"/>
                <w:lang w:eastAsia="de-DE" w:bidi="en-US"/>
              </w:rPr>
            </m:ctrlPr>
          </m:sSubPr>
          <m:e>
            <m:r>
              <w:rPr>
                <w:rFonts w:ascii="Cambria Math" w:hAnsi="Cambria Math" w:cs="Times New Roman"/>
                <w:snapToGrid w:val="0"/>
                <w:sz w:val="28"/>
                <w:szCs w:val="28"/>
                <w:lang w:eastAsia="de-DE" w:bidi="en-US"/>
              </w:rPr>
              <m:t>E</m:t>
            </m:r>
          </m:e>
          <m:sub>
            <m:r>
              <w:rPr>
                <w:rFonts w:ascii="Cambria Math" w:hAnsi="Cambria Math" w:cs="Times New Roman"/>
                <w:snapToGrid w:val="0"/>
                <w:sz w:val="28"/>
                <w:szCs w:val="28"/>
                <w:lang w:eastAsia="de-DE" w:bidi="en-US"/>
              </w:rPr>
              <m:t>tot</m:t>
            </m:r>
          </m:sub>
        </m:sSub>
        <m:d>
          <m:dPr>
            <m:ctrlPr>
              <w:rPr>
                <w:rFonts w:ascii="Cambria Math" w:hAnsi="Cambria Math" w:cs="Times New Roman"/>
                <w:i/>
                <w:snapToGrid w:val="0"/>
                <w:sz w:val="28"/>
                <w:szCs w:val="28"/>
                <w:lang w:eastAsia="de-DE" w:bidi="en-US"/>
              </w:rPr>
            </m:ctrlPr>
          </m:dPr>
          <m:e>
            <m:r>
              <w:rPr>
                <w:rFonts w:ascii="Cambria Math" w:hAnsi="Cambria Math" w:cs="Times New Roman"/>
                <w:snapToGrid w:val="0"/>
                <w:sz w:val="28"/>
                <w:szCs w:val="28"/>
                <w:lang w:eastAsia="de-DE" w:bidi="en-US"/>
              </w:rPr>
              <m:t>D</m:t>
            </m:r>
          </m:e>
        </m:d>
        <m:r>
          <w:rPr>
            <w:rFonts w:ascii="Cambria Math" w:hAnsi="Cambria Math" w:cs="Times New Roman"/>
            <w:snapToGrid w:val="0"/>
            <w:sz w:val="28"/>
            <w:szCs w:val="28"/>
            <w:lang w:eastAsia="de-DE" w:bidi="en-US"/>
          </w:rPr>
          <m:t>-</m:t>
        </m:r>
        <m:sSub>
          <m:sSubPr>
            <m:ctrlPr>
              <w:rPr>
                <w:rFonts w:ascii="Cambria Math" w:hAnsi="Cambria Math" w:cs="Times New Roman"/>
                <w:i/>
                <w:snapToGrid w:val="0"/>
                <w:sz w:val="28"/>
                <w:szCs w:val="28"/>
                <w:lang w:eastAsia="de-DE" w:bidi="en-US"/>
              </w:rPr>
            </m:ctrlPr>
          </m:sSubPr>
          <m:e>
            <m:r>
              <w:rPr>
                <w:rFonts w:ascii="Cambria Math" w:hAnsi="Cambria Math" w:cs="Times New Roman"/>
                <w:snapToGrid w:val="0"/>
                <w:sz w:val="28"/>
                <w:szCs w:val="28"/>
                <w:lang w:eastAsia="de-DE" w:bidi="en-US"/>
              </w:rPr>
              <m:t>E</m:t>
            </m:r>
          </m:e>
          <m:sub>
            <m:r>
              <w:rPr>
                <w:rFonts w:ascii="Cambria Math" w:hAnsi="Cambria Math" w:cs="Times New Roman"/>
                <w:snapToGrid w:val="0"/>
                <w:sz w:val="28"/>
                <w:szCs w:val="28"/>
                <w:lang w:eastAsia="de-DE" w:bidi="en-US"/>
              </w:rPr>
              <m:t>tot</m:t>
            </m:r>
          </m:sub>
        </m:sSub>
        <m:d>
          <m:dPr>
            <m:ctrlPr>
              <w:rPr>
                <w:rFonts w:ascii="Cambria Math" w:hAnsi="Cambria Math" w:cs="Times New Roman"/>
                <w:i/>
                <w:snapToGrid w:val="0"/>
                <w:sz w:val="28"/>
                <w:szCs w:val="28"/>
                <w:lang w:eastAsia="de-DE" w:bidi="en-US"/>
              </w:rPr>
            </m:ctrlPr>
          </m:dPr>
          <m:e>
            <m:r>
              <w:rPr>
                <w:rFonts w:ascii="Cambria Math" w:hAnsi="Cambria Math" w:cs="Times New Roman"/>
                <w:snapToGrid w:val="0"/>
                <w:sz w:val="28"/>
                <w:szCs w:val="28"/>
                <w:lang w:eastAsia="de-DE" w:bidi="en-US"/>
              </w:rPr>
              <m:t>X</m:t>
            </m:r>
          </m:e>
        </m:d>
        <m:r>
          <w:rPr>
            <w:rFonts w:ascii="Cambria Math" w:hAnsi="Cambria Math" w:cs="Times New Roman"/>
            <w:snapToGrid w:val="0"/>
            <w:sz w:val="28"/>
            <w:szCs w:val="28"/>
            <w:lang w:eastAsia="de-DE" w:bidi="en-US"/>
          </w:rPr>
          <m:t>+</m:t>
        </m:r>
        <m:nary>
          <m:naryPr>
            <m:chr m:val="∑"/>
            <m:limLoc m:val="undOvr"/>
            <m:supHide m:val="1"/>
            <m:ctrlPr>
              <w:rPr>
                <w:rFonts w:ascii="Cambria Math" w:hAnsi="Cambria Math" w:cs="Times New Roman"/>
                <w:i/>
                <w:snapToGrid w:val="0"/>
                <w:sz w:val="28"/>
                <w:szCs w:val="28"/>
                <w:lang w:eastAsia="de-DE" w:bidi="en-US"/>
              </w:rPr>
            </m:ctrlPr>
          </m:naryPr>
          <m:sub>
            <m:r>
              <w:rPr>
                <w:rFonts w:ascii="Cambria Math" w:hAnsi="Cambria Math" w:cs="Times New Roman"/>
                <w:snapToGrid w:val="0"/>
                <w:sz w:val="28"/>
                <w:szCs w:val="28"/>
                <w:lang w:eastAsia="de-DE" w:bidi="en-US"/>
              </w:rPr>
              <m:t>i</m:t>
            </m:r>
          </m:sub>
          <m:sup/>
          <m:e>
            <m:sSub>
              <m:sSubPr>
                <m:ctrlPr>
                  <w:rPr>
                    <w:rFonts w:ascii="Cambria Math" w:hAnsi="Cambria Math" w:cs="Times New Roman"/>
                    <w:i/>
                    <w:snapToGrid w:val="0"/>
                    <w:sz w:val="28"/>
                    <w:szCs w:val="28"/>
                    <w:lang w:eastAsia="de-DE" w:bidi="en-US"/>
                  </w:rPr>
                </m:ctrlPr>
              </m:sSubPr>
              <m:e>
                <m:r>
                  <w:rPr>
                    <w:rFonts w:ascii="Cambria Math" w:hAnsi="Cambria Math" w:cs="Times New Roman"/>
                    <w:snapToGrid w:val="0"/>
                    <w:sz w:val="28"/>
                    <w:szCs w:val="28"/>
                    <w:lang w:eastAsia="de-DE" w:bidi="en-US"/>
                  </w:rPr>
                  <m:t>n</m:t>
                </m:r>
              </m:e>
              <m:sub>
                <m:r>
                  <w:rPr>
                    <w:rFonts w:ascii="Cambria Math" w:hAnsi="Cambria Math" w:cs="Times New Roman"/>
                    <w:snapToGrid w:val="0"/>
                    <w:sz w:val="28"/>
                    <w:szCs w:val="28"/>
                    <w:lang w:eastAsia="de-DE" w:bidi="en-US"/>
                  </w:rPr>
                  <m:t>i</m:t>
                </m:r>
              </m:sub>
            </m:sSub>
            <m:sSub>
              <m:sSubPr>
                <m:ctrlPr>
                  <w:rPr>
                    <w:rFonts w:ascii="Cambria Math" w:hAnsi="Cambria Math" w:cs="Times New Roman"/>
                    <w:i/>
                    <w:snapToGrid w:val="0"/>
                    <w:sz w:val="28"/>
                    <w:szCs w:val="28"/>
                    <w:lang w:eastAsia="de-DE" w:bidi="en-US"/>
                  </w:rPr>
                </m:ctrlPr>
              </m:sSubPr>
              <m:e>
                <m:r>
                  <w:rPr>
                    <w:rFonts w:ascii="Cambria Math" w:hAnsi="Cambria Math" w:cs="Times New Roman"/>
                    <w:snapToGrid w:val="0"/>
                    <w:sz w:val="28"/>
                    <w:szCs w:val="28"/>
                    <w:lang w:eastAsia="de-DE" w:bidi="en-US"/>
                  </w:rPr>
                  <m:t>μ</m:t>
                </m:r>
              </m:e>
              <m:sub>
                <m:r>
                  <w:rPr>
                    <w:rFonts w:ascii="Cambria Math" w:hAnsi="Cambria Math" w:cs="Times New Roman"/>
                    <w:snapToGrid w:val="0"/>
                    <w:sz w:val="28"/>
                    <w:szCs w:val="28"/>
                    <w:lang w:eastAsia="de-DE" w:bidi="en-US"/>
                  </w:rPr>
                  <m:t>i</m:t>
                </m:r>
              </m:sub>
            </m:sSub>
          </m:e>
        </m:nary>
        <m:r>
          <w:rPr>
            <w:rFonts w:ascii="Cambria Math" w:hAnsi="Cambria Math" w:cs="Times New Roman"/>
            <w:snapToGrid w:val="0"/>
            <w:sz w:val="28"/>
            <w:szCs w:val="28"/>
            <w:lang w:eastAsia="de-DE" w:bidi="en-US"/>
          </w:rPr>
          <m:t>+q(</m:t>
        </m:r>
        <m:sSub>
          <m:sSubPr>
            <m:ctrlPr>
              <w:rPr>
                <w:rFonts w:ascii="Cambria Math" w:hAnsi="Cambria Math" w:cs="Times New Roman"/>
                <w:i/>
                <w:snapToGrid w:val="0"/>
                <w:sz w:val="28"/>
                <w:szCs w:val="28"/>
                <w:lang w:eastAsia="de-DE" w:bidi="en-US"/>
              </w:rPr>
            </m:ctrlPr>
          </m:sSubPr>
          <m:e>
            <m:r>
              <w:rPr>
                <w:rFonts w:ascii="Cambria Math" w:hAnsi="Cambria Math" w:cs="Times New Roman"/>
                <w:snapToGrid w:val="0"/>
                <w:sz w:val="28"/>
                <w:szCs w:val="28"/>
                <w:lang w:eastAsia="de-DE" w:bidi="en-US"/>
              </w:rPr>
              <m:t>E</m:t>
            </m:r>
          </m:e>
          <m:sub>
            <m:r>
              <w:rPr>
                <w:rFonts w:ascii="Cambria Math" w:hAnsi="Cambria Math" w:cs="Times New Roman"/>
                <w:snapToGrid w:val="0"/>
                <w:sz w:val="28"/>
                <w:szCs w:val="28"/>
                <w:lang w:eastAsia="de-DE" w:bidi="en-US"/>
              </w:rPr>
              <m:t>f</m:t>
            </m:r>
          </m:sub>
        </m:sSub>
        <m:r>
          <w:rPr>
            <w:rFonts w:ascii="Cambria Math" w:hAnsi="Cambria Math" w:cs="Times New Roman"/>
            <w:snapToGrid w:val="0"/>
            <w:sz w:val="28"/>
            <w:szCs w:val="28"/>
            <w:lang w:eastAsia="de-DE" w:bidi="en-US"/>
          </w:rPr>
          <m:t>-</m:t>
        </m:r>
        <m:sSub>
          <m:sSubPr>
            <m:ctrlPr>
              <w:rPr>
                <w:rFonts w:ascii="Cambria Math" w:hAnsi="Cambria Math" w:cs="Times New Roman"/>
                <w:i/>
                <w:snapToGrid w:val="0"/>
                <w:sz w:val="28"/>
                <w:szCs w:val="28"/>
                <w:lang w:eastAsia="de-DE" w:bidi="en-US"/>
              </w:rPr>
            </m:ctrlPr>
          </m:sSubPr>
          <m:e>
            <m:r>
              <w:rPr>
                <w:rFonts w:ascii="Cambria Math" w:hAnsi="Cambria Math" w:cs="Times New Roman"/>
                <w:snapToGrid w:val="0"/>
                <w:sz w:val="28"/>
                <w:szCs w:val="28"/>
                <w:lang w:eastAsia="de-DE" w:bidi="en-US"/>
              </w:rPr>
              <m:t>E</m:t>
            </m:r>
          </m:e>
          <m:sub>
            <m:r>
              <w:rPr>
                <w:rFonts w:ascii="Cambria Math" w:hAnsi="Cambria Math" w:cs="Times New Roman"/>
                <w:snapToGrid w:val="0"/>
                <w:sz w:val="28"/>
                <w:szCs w:val="28"/>
                <w:lang w:eastAsia="de-DE" w:bidi="en-US"/>
              </w:rPr>
              <m:t>V</m:t>
            </m:r>
          </m:sub>
        </m:sSub>
        <m:r>
          <w:rPr>
            <w:rFonts w:ascii="Cambria Math" w:hAnsi="Cambria Math" w:cs="Times New Roman"/>
            <w:snapToGrid w:val="0"/>
            <w:sz w:val="28"/>
            <w:szCs w:val="28"/>
            <w:lang w:eastAsia="de-DE" w:bidi="en-US"/>
          </w:rPr>
          <m:t>)</m:t>
        </m:r>
      </m:oMath>
      <w:r w:rsidR="008F3B11" w:rsidRPr="00F32535">
        <w:rPr>
          <w:rFonts w:ascii="Times New Roman" w:hAnsi="Times New Roman" w:cs="Times New Roman"/>
          <w:sz w:val="28"/>
          <w:szCs w:val="28"/>
        </w:rPr>
        <w:fldChar w:fldCharType="begin"/>
      </w:r>
      <w:r w:rsidR="008F3B11" w:rsidRPr="00F32535">
        <w:rPr>
          <w:rFonts w:ascii="Times New Roman" w:hAnsi="Times New Roman" w:cs="Times New Roman"/>
          <w:sz w:val="28"/>
          <w:szCs w:val="28"/>
        </w:rPr>
        <w:instrText xml:space="preserve"> QUOTE </w:instrText>
      </w:r>
      <w:r w:rsidR="00FA5B90">
        <w:rPr>
          <w:rFonts w:ascii="Times New Roman" w:hAnsi="Times New Roman" w:cs="Times New Roman"/>
          <w:position w:val="-9"/>
          <w:sz w:val="28"/>
          <w:szCs w:val="28"/>
        </w:rPr>
        <w:pict w14:anchorId="0227AE24">
          <v:shape id="_x0000_i1025" type="#_x0000_t75" style="width:240pt;height:18pt" equationxml="&lt;">
            <v:imagedata r:id="rId43" o:title="" chromakey="white"/>
          </v:shape>
        </w:pict>
      </w:r>
      <w:r w:rsidR="008F3B11" w:rsidRPr="00F32535">
        <w:rPr>
          <w:rFonts w:ascii="Times New Roman" w:hAnsi="Times New Roman" w:cs="Times New Roman"/>
          <w:sz w:val="28"/>
          <w:szCs w:val="28"/>
        </w:rPr>
        <w:fldChar w:fldCharType="end"/>
      </w:r>
      <w:r w:rsidR="008F3B11" w:rsidRPr="00F32535">
        <w:rPr>
          <w:rFonts w:ascii="Times New Roman" w:hAnsi="Times New Roman" w:cs="Times New Roman"/>
          <w:sz w:val="28"/>
          <w:szCs w:val="28"/>
        </w:rPr>
        <w:fldChar w:fldCharType="begin"/>
      </w:r>
      <w:r w:rsidR="008F3B11" w:rsidRPr="00F32535">
        <w:rPr>
          <w:rFonts w:ascii="Times New Roman" w:hAnsi="Times New Roman" w:cs="Times New Roman"/>
          <w:sz w:val="28"/>
          <w:szCs w:val="28"/>
        </w:rPr>
        <w:instrText xml:space="preserve"> QUOTE </w:instrText>
      </w:r>
      <w:r w:rsidR="00FA5B90">
        <w:rPr>
          <w:rFonts w:ascii="Times New Roman" w:hAnsi="Times New Roman" w:cs="Times New Roman"/>
          <w:position w:val="-9"/>
          <w:sz w:val="28"/>
          <w:szCs w:val="28"/>
        </w:rPr>
        <w:pict w14:anchorId="47504A95">
          <v:shape id="_x0000_i1026" type="#_x0000_t75" style="width:252pt;height:18pt" equationxml="&lt;">
            <v:imagedata r:id="rId44" o:title="" chromakey="white"/>
          </v:shape>
        </w:pict>
      </w:r>
      <w:r w:rsidR="008F3B11" w:rsidRPr="00F32535">
        <w:rPr>
          <w:rFonts w:ascii="Times New Roman" w:hAnsi="Times New Roman" w:cs="Times New Roman"/>
          <w:sz w:val="28"/>
          <w:szCs w:val="28"/>
        </w:rPr>
        <w:fldChar w:fldCharType="end"/>
      </w:r>
      <w:r w:rsidR="008F3B11" w:rsidRPr="00F32535">
        <w:rPr>
          <w:rFonts w:ascii="Times New Roman" w:hAnsi="Times New Roman" w:cs="Times New Roman"/>
          <w:sz w:val="28"/>
          <w:szCs w:val="28"/>
        </w:rPr>
        <w:fldChar w:fldCharType="begin"/>
      </w:r>
      <w:r w:rsidR="008F3B11" w:rsidRPr="00F32535">
        <w:rPr>
          <w:rFonts w:ascii="Times New Roman" w:hAnsi="Times New Roman" w:cs="Times New Roman"/>
          <w:sz w:val="28"/>
          <w:szCs w:val="28"/>
        </w:rPr>
        <w:instrText xml:space="preserve"> QUOTE </w:instrText>
      </w:r>
      <w:r w:rsidR="00FA5B90">
        <w:rPr>
          <w:rFonts w:ascii="Times New Roman" w:hAnsi="Times New Roman" w:cs="Times New Roman"/>
          <w:position w:val="-15"/>
          <w:sz w:val="28"/>
          <w:szCs w:val="28"/>
        </w:rPr>
        <w:pict w14:anchorId="6E4A161D">
          <v:shape id="_x0000_i1027" type="#_x0000_t75" style="width:312.75pt;height:18pt" equationxml="&lt;">
            <v:imagedata r:id="rId45" o:title="" chromakey="white"/>
          </v:shape>
        </w:pict>
      </w:r>
      <w:r w:rsidR="008F3B11" w:rsidRPr="00F32535">
        <w:rPr>
          <w:rFonts w:ascii="Times New Roman" w:hAnsi="Times New Roman" w:cs="Times New Roman"/>
          <w:sz w:val="28"/>
          <w:szCs w:val="28"/>
        </w:rPr>
        <w:fldChar w:fldCharType="end"/>
      </w:r>
      <w:r w:rsidR="008F3B11" w:rsidRPr="00F32535">
        <w:rPr>
          <w:rFonts w:ascii="Times New Roman" w:hAnsi="Times New Roman" w:cs="Times New Roman"/>
          <w:sz w:val="28"/>
          <w:szCs w:val="28"/>
        </w:rPr>
        <w:t xml:space="preserve">                 (</w:t>
      </w:r>
      <w:r w:rsidR="003A786E">
        <w:rPr>
          <w:rFonts w:ascii="Times New Roman" w:hAnsi="Times New Roman" w:cs="Times New Roman"/>
          <w:sz w:val="28"/>
          <w:szCs w:val="28"/>
        </w:rPr>
        <w:t>63</w:t>
      </w:r>
      <w:r w:rsidR="008F3B11" w:rsidRPr="00F32535">
        <w:rPr>
          <w:rFonts w:ascii="Times New Roman" w:hAnsi="Times New Roman" w:cs="Times New Roman"/>
          <w:sz w:val="28"/>
          <w:szCs w:val="28"/>
        </w:rPr>
        <w:t>)</w:t>
      </w:r>
    </w:p>
    <w:p w14:paraId="0CA01D5C"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p>
    <w:p w14:paraId="759312A2"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Здесь E</w:t>
      </w:r>
      <w:r w:rsidRPr="00BF1B1E">
        <w:rPr>
          <w:rFonts w:ascii="Times New Roman" w:hAnsi="Times New Roman" w:cs="Times New Roman"/>
          <w:i/>
          <w:sz w:val="28"/>
          <w:szCs w:val="28"/>
          <w:vertAlign w:val="subscript"/>
        </w:rPr>
        <w:t>tot</w:t>
      </w:r>
      <w:r w:rsidRPr="00F32535">
        <w:rPr>
          <w:rFonts w:ascii="Times New Roman" w:hAnsi="Times New Roman" w:cs="Times New Roman"/>
          <w:sz w:val="28"/>
          <w:szCs w:val="28"/>
        </w:rPr>
        <w:t>(D,q) и E</w:t>
      </w:r>
      <w:r w:rsidRPr="00BF1B1E">
        <w:rPr>
          <w:rFonts w:ascii="Times New Roman" w:hAnsi="Times New Roman" w:cs="Times New Roman"/>
          <w:i/>
          <w:sz w:val="28"/>
          <w:szCs w:val="28"/>
          <w:vertAlign w:val="subscript"/>
        </w:rPr>
        <w:t>tot</w:t>
      </w:r>
      <w:r w:rsidRPr="00F32535">
        <w:rPr>
          <w:rFonts w:ascii="Times New Roman" w:hAnsi="Times New Roman" w:cs="Times New Roman"/>
          <w:sz w:val="28"/>
          <w:szCs w:val="28"/>
        </w:rPr>
        <w:t>(X) - полная энергия системы с дефектами и без них. ni представляет собой число атомов элемента i, удаленных из системы при возникновении дефекта, а его отрицательное значение представляет собой добавление атомов в кристалл. μ - представляет собой химический потенциал элемента i и энергию атомов, удаленных из системы или добавленных в нее при возникновении дефекта. Четвертый член q(E</w:t>
      </w:r>
      <w:r w:rsidRPr="00F32535">
        <w:rPr>
          <w:rFonts w:ascii="Times New Roman" w:hAnsi="Times New Roman" w:cs="Times New Roman"/>
          <w:sz w:val="28"/>
          <w:szCs w:val="28"/>
          <w:vertAlign w:val="subscript"/>
        </w:rPr>
        <w:t>F</w:t>
      </w:r>
      <w:r w:rsidRPr="00F32535">
        <w:rPr>
          <w:rFonts w:ascii="Times New Roman" w:hAnsi="Times New Roman" w:cs="Times New Roman"/>
          <w:sz w:val="28"/>
          <w:szCs w:val="28"/>
        </w:rPr>
        <w:t>-E</w:t>
      </w:r>
      <w:r w:rsidRPr="00F32535">
        <w:rPr>
          <w:rFonts w:ascii="Times New Roman" w:hAnsi="Times New Roman" w:cs="Times New Roman"/>
          <w:sz w:val="28"/>
          <w:szCs w:val="28"/>
          <w:vertAlign w:val="subscript"/>
        </w:rPr>
        <w:t>V</w:t>
      </w:r>
      <w:r w:rsidRPr="00F32535">
        <w:rPr>
          <w:rFonts w:ascii="Times New Roman" w:hAnsi="Times New Roman" w:cs="Times New Roman"/>
          <w:sz w:val="28"/>
          <w:szCs w:val="28"/>
        </w:rPr>
        <w:t>) представляет собой изменение электронной энергии вследствие обменных взаимодействий. А обозначение E</w:t>
      </w:r>
      <w:r w:rsidRPr="00F32535">
        <w:rPr>
          <w:rFonts w:ascii="Times New Roman" w:hAnsi="Times New Roman" w:cs="Times New Roman"/>
          <w:sz w:val="28"/>
          <w:szCs w:val="28"/>
          <w:vertAlign w:val="subscript"/>
        </w:rPr>
        <w:t>F</w:t>
      </w:r>
      <w:r w:rsidRPr="00F32535">
        <w:rPr>
          <w:rFonts w:ascii="Times New Roman" w:hAnsi="Times New Roman" w:cs="Times New Roman"/>
          <w:sz w:val="28"/>
          <w:szCs w:val="28"/>
        </w:rPr>
        <w:t>-E</w:t>
      </w:r>
      <w:r w:rsidRPr="00F32535">
        <w:rPr>
          <w:rFonts w:ascii="Times New Roman" w:hAnsi="Times New Roman" w:cs="Times New Roman"/>
          <w:sz w:val="28"/>
          <w:szCs w:val="28"/>
          <w:vertAlign w:val="subscript"/>
        </w:rPr>
        <w:t>V</w:t>
      </w:r>
      <w:r w:rsidRPr="00F32535">
        <w:rPr>
          <w:rFonts w:ascii="Times New Roman" w:hAnsi="Times New Roman" w:cs="Times New Roman"/>
          <w:sz w:val="28"/>
          <w:szCs w:val="28"/>
        </w:rPr>
        <w:t xml:space="preserve"> является энергией Ферми относительно максимума валентной зоны бездефектной системы.</w:t>
      </w:r>
      <w:r w:rsidRPr="007E5997">
        <w:rPr>
          <w:rFonts w:ascii="Times New Roman" w:hAnsi="Times New Roman" w:cs="Times New Roman"/>
          <w:noProof/>
          <w:sz w:val="28"/>
          <w:szCs w:val="28"/>
          <w:lang w:eastAsia="ru-RU"/>
        </w:rPr>
        <w:t xml:space="preserve"> </w:t>
      </w:r>
    </w:p>
    <w:p w14:paraId="263EC43E"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Лимитирующими фазами являются состояние с высоким химическим потенциалом молекулы кислорода O</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 xml:space="preserve"> и с высоким содержанием атома галлия, то есть окружающая среда находится в низком содержании кислорода.</w:t>
      </w:r>
      <w:r w:rsidRPr="00F32535">
        <w:rPr>
          <w:rFonts w:ascii="Times New Roman" w:hAnsi="Times New Roman" w:cs="Times New Roman"/>
          <w:color w:val="000000"/>
          <w:sz w:val="28"/>
          <w:szCs w:val="28"/>
          <w:shd w:val="clear" w:color="auto" w:fill="F0F2F5"/>
        </w:rPr>
        <w:t xml:space="preserve"> </w:t>
      </w:r>
      <w:r w:rsidRPr="00F32535">
        <w:rPr>
          <w:rFonts w:ascii="Times New Roman" w:hAnsi="Times New Roman" w:cs="Times New Roman"/>
          <w:sz w:val="28"/>
          <w:szCs w:val="28"/>
        </w:rPr>
        <w:t xml:space="preserve">Комбинируя выражения </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sz w:val="28"/>
          <w:szCs w:val="28"/>
          <w:vertAlign w:val="subscript"/>
        </w:rPr>
        <w:t>O</w:t>
      </w:r>
      <w:r w:rsidRPr="00F32535">
        <w:rPr>
          <w:rFonts w:ascii="Times New Roman" w:eastAsia="Calibri" w:hAnsi="Times New Roman" w:cs="Times New Roman"/>
          <w:i/>
          <w:iCs/>
          <w:sz w:val="28"/>
          <w:szCs w:val="28"/>
        </w:rPr>
        <w:t>&lt;</w:t>
      </w:r>
      <w:r w:rsidRPr="00F32535">
        <w:rPr>
          <w:rFonts w:ascii="Times New Roman" w:eastAsia="Calibri" w:hAnsi="Times New Roman" w:cs="Times New Roman"/>
          <w:sz w:val="28"/>
          <w:szCs w:val="28"/>
        </w:rPr>
        <w:t>1</w:t>
      </w:r>
      <w:r w:rsidRPr="00F32535">
        <w:rPr>
          <w:rFonts w:ascii="Times New Roman" w:eastAsia="Calibri" w:hAnsi="Times New Roman" w:cs="Times New Roman"/>
          <w:i/>
          <w:iCs/>
          <w:sz w:val="28"/>
          <w:szCs w:val="28"/>
        </w:rPr>
        <w:t>/</w:t>
      </w:r>
      <w:r w:rsidRPr="00F32535">
        <w:rPr>
          <w:rFonts w:ascii="Times New Roman" w:eastAsia="Calibri" w:hAnsi="Times New Roman" w:cs="Times New Roman"/>
          <w:sz w:val="28"/>
          <w:szCs w:val="28"/>
        </w:rPr>
        <w:t>2</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iCs/>
          <w:sz w:val="28"/>
          <w:szCs w:val="28"/>
        </w:rPr>
        <w:t>(</w:t>
      </w:r>
      <w:r w:rsidRPr="00F32535">
        <w:rPr>
          <w:rFonts w:ascii="Times New Roman" w:eastAsia="Calibri" w:hAnsi="Times New Roman" w:cs="Times New Roman"/>
          <w:sz w:val="28"/>
          <w:szCs w:val="28"/>
        </w:rPr>
        <w:t>O</w:t>
      </w:r>
      <w:r w:rsidRPr="00F32535">
        <w:rPr>
          <w:rFonts w:ascii="Times New Roman" w:eastAsia="Calibri" w:hAnsi="Times New Roman" w:cs="Times New Roman"/>
          <w:sz w:val="28"/>
          <w:szCs w:val="28"/>
          <w:vertAlign w:val="subscript"/>
        </w:rPr>
        <w:t>2</w:t>
      </w:r>
      <w:r w:rsidRPr="00F32535">
        <w:rPr>
          <w:rFonts w:ascii="Times New Roman" w:eastAsia="Calibri" w:hAnsi="Times New Roman" w:cs="Times New Roman"/>
          <w:sz w:val="28"/>
          <w:szCs w:val="28"/>
        </w:rPr>
        <w:t xml:space="preserve">) </w:t>
      </w:r>
      <w:r w:rsidRPr="00F32535">
        <w:rPr>
          <w:rFonts w:ascii="Times New Roman" w:eastAsia="MTSY" w:hAnsi="Times New Roman" w:cs="Times New Roman"/>
          <w:sz w:val="28"/>
          <w:szCs w:val="28"/>
        </w:rPr>
        <w:t xml:space="preserve">= </w:t>
      </w:r>
      <w:r w:rsidRPr="00F32535">
        <w:rPr>
          <w:rFonts w:ascii="Times New Roman" w:eastAsia="Calibri" w:hAnsi="Times New Roman" w:cs="Times New Roman"/>
          <w:sz w:val="28"/>
          <w:szCs w:val="28"/>
        </w:rPr>
        <w:t>1</w:t>
      </w:r>
      <w:r w:rsidRPr="00F32535">
        <w:rPr>
          <w:rFonts w:ascii="Times New Roman" w:eastAsia="Calibri" w:hAnsi="Times New Roman" w:cs="Times New Roman"/>
          <w:i/>
          <w:iCs/>
          <w:sz w:val="28"/>
          <w:szCs w:val="28"/>
        </w:rPr>
        <w:t>/</w:t>
      </w:r>
      <w:r w:rsidRPr="00F32535">
        <w:rPr>
          <w:rFonts w:ascii="Times New Roman" w:eastAsia="Calibri" w:hAnsi="Times New Roman" w:cs="Times New Roman"/>
          <w:sz w:val="28"/>
          <w:szCs w:val="28"/>
        </w:rPr>
        <w:t>2</w:t>
      </w:r>
      <w:r w:rsidRPr="00F32535">
        <w:rPr>
          <w:rFonts w:ascii="Times New Roman" w:eastAsia="Calibri" w:hAnsi="Times New Roman" w:cs="Times New Roman"/>
          <w:i/>
          <w:iCs/>
          <w:sz w:val="28"/>
          <w:szCs w:val="28"/>
        </w:rPr>
        <w:t>E</w:t>
      </w:r>
      <w:r w:rsidRPr="00F32535">
        <w:rPr>
          <w:rFonts w:ascii="Times New Roman" w:eastAsia="Calibri" w:hAnsi="Times New Roman" w:cs="Times New Roman"/>
          <w:sz w:val="28"/>
          <w:szCs w:val="28"/>
          <w:vertAlign w:val="subscript"/>
        </w:rPr>
        <w:t>tot</w:t>
      </w:r>
      <w:r w:rsidRPr="00F32535">
        <w:rPr>
          <w:rFonts w:ascii="Times New Roman" w:eastAsia="Calibri" w:hAnsi="Times New Roman" w:cs="Times New Roman"/>
          <w:sz w:val="28"/>
          <w:szCs w:val="28"/>
        </w:rPr>
        <w:t>(O</w:t>
      </w:r>
      <w:r w:rsidRPr="00F32535">
        <w:rPr>
          <w:rFonts w:ascii="Times New Roman" w:eastAsia="Calibri" w:hAnsi="Times New Roman" w:cs="Times New Roman"/>
          <w:sz w:val="28"/>
          <w:szCs w:val="28"/>
          <w:vertAlign w:val="subscript"/>
        </w:rPr>
        <w:t>2</w:t>
      </w:r>
      <w:r w:rsidRPr="00F32535">
        <w:rPr>
          <w:rFonts w:ascii="Times New Roman" w:eastAsia="Calibri" w:hAnsi="Times New Roman" w:cs="Times New Roman"/>
          <w:sz w:val="28"/>
          <w:szCs w:val="28"/>
        </w:rPr>
        <w:t xml:space="preserve">); </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sz w:val="28"/>
          <w:szCs w:val="28"/>
          <w:vertAlign w:val="subscript"/>
        </w:rPr>
        <w:t>Ga</w:t>
      </w:r>
      <w:r w:rsidRPr="00F32535">
        <w:rPr>
          <w:rFonts w:ascii="Times New Roman" w:eastAsia="Calibri" w:hAnsi="Times New Roman" w:cs="Times New Roman"/>
          <w:i/>
          <w:iCs/>
          <w:sz w:val="28"/>
          <w:szCs w:val="28"/>
        </w:rPr>
        <w:t>&lt;μ</w:t>
      </w:r>
      <w:r w:rsidRPr="00F32535">
        <w:rPr>
          <w:rFonts w:ascii="Times New Roman" w:eastAsia="Calibri" w:hAnsi="Times New Roman" w:cs="Times New Roman"/>
          <w:sz w:val="28"/>
          <w:szCs w:val="28"/>
          <w:vertAlign w:val="subscript"/>
        </w:rPr>
        <w:t>Ga</w:t>
      </w:r>
      <w:r w:rsidRPr="00F32535">
        <w:rPr>
          <w:rFonts w:ascii="Times New Roman" w:eastAsia="MTSY" w:hAnsi="Times New Roman" w:cs="Times New Roman"/>
          <w:sz w:val="28"/>
          <w:szCs w:val="28"/>
          <w:vertAlign w:val="subscript"/>
        </w:rPr>
        <w:t>−</w:t>
      </w:r>
      <w:r w:rsidRPr="00F32535">
        <w:rPr>
          <w:rFonts w:ascii="Times New Roman" w:eastAsia="Calibri" w:hAnsi="Times New Roman" w:cs="Times New Roman"/>
          <w:sz w:val="28"/>
          <w:szCs w:val="28"/>
          <w:vertAlign w:val="subscript"/>
        </w:rPr>
        <w:t>metal</w:t>
      </w:r>
      <w:r w:rsidRPr="00F32535">
        <w:rPr>
          <w:rFonts w:ascii="Times New Roman" w:eastAsia="MTSY" w:hAnsi="Times New Roman" w:cs="Times New Roman"/>
          <w:sz w:val="28"/>
          <w:szCs w:val="28"/>
        </w:rPr>
        <w:t xml:space="preserve">= </w:t>
      </w:r>
      <w:r w:rsidRPr="00F32535">
        <w:rPr>
          <w:rFonts w:ascii="Times New Roman" w:eastAsia="Calibri" w:hAnsi="Times New Roman" w:cs="Times New Roman"/>
          <w:i/>
          <w:iCs/>
          <w:sz w:val="28"/>
          <w:szCs w:val="28"/>
        </w:rPr>
        <w:t>E</w:t>
      </w:r>
      <w:r w:rsidRPr="00F32535">
        <w:rPr>
          <w:rFonts w:ascii="Times New Roman" w:eastAsia="Calibri" w:hAnsi="Times New Roman" w:cs="Times New Roman"/>
          <w:sz w:val="28"/>
          <w:szCs w:val="28"/>
          <w:vertAlign w:val="subscript"/>
        </w:rPr>
        <w:t>tot</w:t>
      </w:r>
      <w:r w:rsidRPr="00F32535">
        <w:rPr>
          <w:rFonts w:ascii="Times New Roman" w:eastAsia="Calibri" w:hAnsi="Times New Roman" w:cs="Times New Roman"/>
          <w:sz w:val="28"/>
          <w:szCs w:val="28"/>
        </w:rPr>
        <w:t>(Ga); 2</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sz w:val="28"/>
          <w:szCs w:val="28"/>
          <w:vertAlign w:val="subscript"/>
        </w:rPr>
        <w:t>Ga</w:t>
      </w:r>
      <w:r w:rsidRPr="00F32535">
        <w:rPr>
          <w:rFonts w:ascii="Times New Roman" w:eastAsia="MTSY" w:hAnsi="Times New Roman" w:cs="Times New Roman"/>
          <w:sz w:val="28"/>
          <w:szCs w:val="28"/>
        </w:rPr>
        <w:t>+</w:t>
      </w:r>
      <w:r w:rsidRPr="00F32535">
        <w:rPr>
          <w:rFonts w:ascii="Times New Roman" w:eastAsia="Calibri" w:hAnsi="Times New Roman" w:cs="Times New Roman"/>
          <w:sz w:val="28"/>
          <w:szCs w:val="28"/>
        </w:rPr>
        <w:t>3</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sz w:val="28"/>
          <w:szCs w:val="28"/>
          <w:vertAlign w:val="subscript"/>
        </w:rPr>
        <w:t>O</w:t>
      </w:r>
      <w:r w:rsidRPr="00F32535">
        <w:rPr>
          <w:rFonts w:ascii="Times New Roman" w:eastAsia="MTSY" w:hAnsi="Times New Roman" w:cs="Times New Roman"/>
          <w:sz w:val="28"/>
          <w:szCs w:val="28"/>
        </w:rPr>
        <w:t>=</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iCs/>
          <w:sz w:val="28"/>
          <w:szCs w:val="28"/>
        </w:rPr>
        <w:t>(</w:t>
      </w:r>
      <w:r w:rsidRPr="00F32535">
        <w:rPr>
          <w:rFonts w:ascii="Times New Roman" w:eastAsia="Calibri" w:hAnsi="Times New Roman" w:cs="Times New Roman"/>
          <w:sz w:val="28"/>
          <w:szCs w:val="28"/>
        </w:rPr>
        <w:t>Ga</w:t>
      </w:r>
      <w:r w:rsidRPr="00F32535">
        <w:rPr>
          <w:rFonts w:ascii="Times New Roman" w:eastAsia="Calibri" w:hAnsi="Times New Roman" w:cs="Times New Roman"/>
          <w:sz w:val="28"/>
          <w:szCs w:val="28"/>
          <w:vertAlign w:val="subscript"/>
        </w:rPr>
        <w:t>2</w:t>
      </w:r>
      <w:r w:rsidRPr="00F32535">
        <w:rPr>
          <w:rFonts w:ascii="Times New Roman" w:eastAsia="Calibri" w:hAnsi="Times New Roman" w:cs="Times New Roman"/>
          <w:sz w:val="28"/>
          <w:szCs w:val="28"/>
        </w:rPr>
        <w:t>O</w:t>
      </w:r>
      <w:r w:rsidRPr="00F32535">
        <w:rPr>
          <w:rFonts w:ascii="Times New Roman" w:eastAsia="Calibri" w:hAnsi="Times New Roman" w:cs="Times New Roman"/>
          <w:sz w:val="28"/>
          <w:szCs w:val="28"/>
          <w:vertAlign w:val="subscript"/>
        </w:rPr>
        <w:t>3</w:t>
      </w:r>
      <w:r w:rsidRPr="00F32535">
        <w:rPr>
          <w:rFonts w:ascii="Times New Roman" w:eastAsia="Calibri" w:hAnsi="Times New Roman" w:cs="Times New Roman"/>
          <w:sz w:val="28"/>
          <w:szCs w:val="28"/>
        </w:rPr>
        <w:t>)</w:t>
      </w:r>
      <w:r w:rsidRPr="00F32535">
        <w:rPr>
          <w:rFonts w:ascii="Times New Roman" w:eastAsia="MTSY" w:hAnsi="Times New Roman" w:cs="Times New Roman"/>
          <w:sz w:val="28"/>
          <w:szCs w:val="28"/>
        </w:rPr>
        <w:t>=</w:t>
      </w:r>
      <w:r w:rsidRPr="00F32535">
        <w:rPr>
          <w:rFonts w:ascii="Times New Roman" w:eastAsia="Calibri" w:hAnsi="Times New Roman" w:cs="Times New Roman"/>
          <w:i/>
          <w:iCs/>
          <w:sz w:val="28"/>
          <w:szCs w:val="28"/>
        </w:rPr>
        <w:t>E</w:t>
      </w:r>
      <w:r w:rsidRPr="00F32535">
        <w:rPr>
          <w:rFonts w:ascii="Times New Roman" w:eastAsia="Calibri" w:hAnsi="Times New Roman" w:cs="Times New Roman"/>
          <w:sz w:val="28"/>
          <w:szCs w:val="28"/>
          <w:vertAlign w:val="subscript"/>
        </w:rPr>
        <w:t>tot</w:t>
      </w:r>
      <w:r w:rsidRPr="00F32535">
        <w:rPr>
          <w:rFonts w:ascii="Times New Roman" w:eastAsia="Calibri" w:hAnsi="Times New Roman" w:cs="Times New Roman"/>
          <w:sz w:val="28"/>
          <w:szCs w:val="28"/>
        </w:rPr>
        <w:t>(Ga</w:t>
      </w:r>
      <w:r w:rsidRPr="00F32535">
        <w:rPr>
          <w:rFonts w:ascii="Times New Roman" w:eastAsia="Calibri" w:hAnsi="Times New Roman" w:cs="Times New Roman"/>
          <w:sz w:val="28"/>
          <w:szCs w:val="28"/>
          <w:vertAlign w:val="subscript"/>
        </w:rPr>
        <w:t>2</w:t>
      </w:r>
      <w:r w:rsidRPr="00F32535">
        <w:rPr>
          <w:rFonts w:ascii="Times New Roman" w:eastAsia="Calibri" w:hAnsi="Times New Roman" w:cs="Times New Roman"/>
          <w:sz w:val="28"/>
          <w:szCs w:val="28"/>
        </w:rPr>
        <w:t>O</w:t>
      </w:r>
      <w:r w:rsidRPr="00F32535">
        <w:rPr>
          <w:rFonts w:ascii="Times New Roman" w:eastAsia="Calibri" w:hAnsi="Times New Roman" w:cs="Times New Roman"/>
          <w:sz w:val="28"/>
          <w:szCs w:val="28"/>
          <w:vertAlign w:val="subscript"/>
        </w:rPr>
        <w:t>3</w:t>
      </w:r>
      <w:r w:rsidRPr="00F32535">
        <w:rPr>
          <w:rFonts w:ascii="Times New Roman" w:eastAsia="Calibri" w:hAnsi="Times New Roman" w:cs="Times New Roman"/>
          <w:sz w:val="28"/>
          <w:szCs w:val="28"/>
        </w:rPr>
        <w:t>)</w:t>
      </w:r>
      <w:r w:rsidRPr="00F32535">
        <w:rPr>
          <w:rFonts w:ascii="Times New Roman" w:hAnsi="Times New Roman" w:cs="Times New Roman"/>
          <w:sz w:val="28"/>
          <w:szCs w:val="28"/>
        </w:rPr>
        <w:t xml:space="preserve"> и энерги</w:t>
      </w:r>
      <w:r>
        <w:rPr>
          <w:rFonts w:ascii="Times New Roman" w:hAnsi="Times New Roman" w:cs="Times New Roman"/>
          <w:sz w:val="28"/>
          <w:szCs w:val="28"/>
        </w:rPr>
        <w:t>ю</w:t>
      </w:r>
      <w:r w:rsidRPr="00F32535">
        <w:rPr>
          <w:rFonts w:ascii="Times New Roman" w:hAnsi="Times New Roman" w:cs="Times New Roman"/>
          <w:sz w:val="28"/>
          <w:szCs w:val="28"/>
        </w:rPr>
        <w:t xml:space="preserve"> образования соединения </w:t>
      </w:r>
      <w:r w:rsidRPr="00F32535">
        <w:rPr>
          <w:rFonts w:ascii="Times New Roman" w:eastAsia="Calibri" w:hAnsi="Times New Roman" w:cs="Times New Roman"/>
          <w:i/>
          <w:iCs/>
          <w:sz w:val="28"/>
          <w:szCs w:val="28"/>
        </w:rPr>
        <w:t>E</w:t>
      </w:r>
      <w:r w:rsidRPr="00F32535">
        <w:rPr>
          <w:rFonts w:ascii="Times New Roman" w:eastAsia="Calibri" w:hAnsi="Times New Roman" w:cs="Times New Roman"/>
          <w:i/>
          <w:iCs/>
          <w:sz w:val="28"/>
          <w:szCs w:val="28"/>
          <w:vertAlign w:val="subscript"/>
        </w:rPr>
        <w:t>f</w:t>
      </w:r>
      <w:r w:rsidRPr="00F32535">
        <w:rPr>
          <w:rFonts w:ascii="Times New Roman" w:eastAsia="Calibri" w:hAnsi="Times New Roman" w:cs="Times New Roman"/>
          <w:sz w:val="28"/>
          <w:szCs w:val="28"/>
        </w:rPr>
        <w:t>(Ga</w:t>
      </w:r>
      <w:r w:rsidRPr="00F32535">
        <w:rPr>
          <w:rFonts w:ascii="Times New Roman" w:eastAsia="Calibri" w:hAnsi="Times New Roman" w:cs="Times New Roman"/>
          <w:sz w:val="28"/>
          <w:szCs w:val="28"/>
          <w:vertAlign w:val="subscript"/>
        </w:rPr>
        <w:t>2</w:t>
      </w:r>
      <w:r w:rsidRPr="00F32535">
        <w:rPr>
          <w:rFonts w:ascii="Times New Roman" w:eastAsia="Calibri" w:hAnsi="Times New Roman" w:cs="Times New Roman"/>
          <w:sz w:val="28"/>
          <w:szCs w:val="28"/>
        </w:rPr>
        <w:t>O</w:t>
      </w:r>
      <w:r w:rsidRPr="00F32535">
        <w:rPr>
          <w:rFonts w:ascii="Times New Roman" w:eastAsia="Calibri" w:hAnsi="Times New Roman" w:cs="Times New Roman"/>
          <w:sz w:val="28"/>
          <w:szCs w:val="28"/>
          <w:vertAlign w:val="subscript"/>
        </w:rPr>
        <w:t>3</w:t>
      </w:r>
      <w:r w:rsidRPr="00F32535">
        <w:rPr>
          <w:rFonts w:ascii="Times New Roman" w:eastAsia="Calibri" w:hAnsi="Times New Roman" w:cs="Times New Roman"/>
          <w:sz w:val="28"/>
          <w:szCs w:val="28"/>
        </w:rPr>
        <w:t xml:space="preserve">) </w:t>
      </w:r>
      <w:r w:rsidRPr="00F32535">
        <w:rPr>
          <w:rFonts w:ascii="Times New Roman" w:eastAsia="MTSY" w:hAnsi="Times New Roman" w:cs="Times New Roman"/>
          <w:sz w:val="28"/>
          <w:szCs w:val="28"/>
        </w:rPr>
        <w:t>=</w:t>
      </w:r>
      <w:r w:rsidRPr="00F32535">
        <w:rPr>
          <w:rFonts w:ascii="Times New Roman" w:eastAsia="Calibri" w:hAnsi="Times New Roman" w:cs="Times New Roman"/>
          <w:i/>
          <w:iCs/>
          <w:sz w:val="28"/>
          <w:szCs w:val="28"/>
        </w:rPr>
        <w:t>E</w:t>
      </w:r>
      <w:r w:rsidRPr="00F32535">
        <w:rPr>
          <w:rFonts w:ascii="Times New Roman" w:eastAsia="Calibri" w:hAnsi="Times New Roman" w:cs="Times New Roman"/>
          <w:sz w:val="28"/>
          <w:szCs w:val="28"/>
          <w:vertAlign w:val="subscript"/>
        </w:rPr>
        <w:t>tot</w:t>
      </w:r>
      <w:r w:rsidRPr="00F32535">
        <w:rPr>
          <w:rFonts w:ascii="Times New Roman" w:eastAsia="Calibri" w:hAnsi="Times New Roman" w:cs="Times New Roman"/>
          <w:sz w:val="28"/>
          <w:szCs w:val="28"/>
        </w:rPr>
        <w:t>(Ga</w:t>
      </w:r>
      <w:r w:rsidRPr="00F32535">
        <w:rPr>
          <w:rFonts w:ascii="Times New Roman" w:eastAsia="Calibri" w:hAnsi="Times New Roman" w:cs="Times New Roman"/>
          <w:sz w:val="28"/>
          <w:szCs w:val="28"/>
          <w:vertAlign w:val="subscript"/>
        </w:rPr>
        <w:t>2</w:t>
      </w:r>
      <w:r w:rsidRPr="00F32535">
        <w:rPr>
          <w:rFonts w:ascii="Times New Roman" w:eastAsia="Calibri" w:hAnsi="Times New Roman" w:cs="Times New Roman"/>
          <w:sz w:val="28"/>
          <w:szCs w:val="28"/>
        </w:rPr>
        <w:t>O</w:t>
      </w:r>
      <w:r w:rsidRPr="00F32535">
        <w:rPr>
          <w:rFonts w:ascii="Times New Roman" w:eastAsia="Calibri" w:hAnsi="Times New Roman" w:cs="Times New Roman"/>
          <w:sz w:val="28"/>
          <w:szCs w:val="28"/>
          <w:vertAlign w:val="subscript"/>
        </w:rPr>
        <w:t>3</w:t>
      </w:r>
      <w:r w:rsidRPr="00F32535">
        <w:rPr>
          <w:rFonts w:ascii="Times New Roman" w:eastAsia="Calibri" w:hAnsi="Times New Roman" w:cs="Times New Roman"/>
          <w:sz w:val="28"/>
          <w:szCs w:val="28"/>
        </w:rPr>
        <w:t>)</w:t>
      </w:r>
      <w:r w:rsidRPr="00F32535">
        <w:rPr>
          <w:rFonts w:ascii="Times New Roman" w:eastAsia="MTSY" w:hAnsi="Times New Roman" w:cs="Times New Roman"/>
          <w:sz w:val="28"/>
          <w:szCs w:val="28"/>
        </w:rPr>
        <w:t>−</w:t>
      </w:r>
      <w:r w:rsidRPr="00F32535">
        <w:rPr>
          <w:rFonts w:ascii="Times New Roman" w:eastAsia="Calibri" w:hAnsi="Times New Roman" w:cs="Times New Roman"/>
          <w:sz w:val="28"/>
          <w:szCs w:val="28"/>
        </w:rPr>
        <w:t>2</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sz w:val="28"/>
          <w:szCs w:val="28"/>
          <w:vertAlign w:val="subscript"/>
        </w:rPr>
        <w:t>Ga</w:t>
      </w:r>
      <w:r w:rsidRPr="00F32535">
        <w:rPr>
          <w:rFonts w:ascii="Times New Roman" w:eastAsia="MTSY" w:hAnsi="Times New Roman" w:cs="Times New Roman"/>
          <w:sz w:val="28"/>
          <w:szCs w:val="28"/>
          <w:vertAlign w:val="subscript"/>
        </w:rPr>
        <w:t>−</w:t>
      </w:r>
      <w:r w:rsidRPr="00F32535">
        <w:rPr>
          <w:rFonts w:ascii="Times New Roman" w:eastAsia="Calibri" w:hAnsi="Times New Roman" w:cs="Times New Roman"/>
          <w:sz w:val="28"/>
          <w:szCs w:val="28"/>
          <w:vertAlign w:val="subscript"/>
        </w:rPr>
        <w:t>metal</w:t>
      </w:r>
      <w:r w:rsidRPr="00F32535">
        <w:rPr>
          <w:rFonts w:ascii="Times New Roman" w:eastAsia="MTSY" w:hAnsi="Times New Roman" w:cs="Times New Roman"/>
          <w:sz w:val="28"/>
          <w:szCs w:val="28"/>
        </w:rPr>
        <w:t>−</w:t>
      </w:r>
      <w:r w:rsidRPr="00F32535">
        <w:rPr>
          <w:rFonts w:ascii="Times New Roman" w:eastAsia="Calibri" w:hAnsi="Times New Roman" w:cs="Times New Roman"/>
          <w:sz w:val="28"/>
          <w:szCs w:val="28"/>
        </w:rPr>
        <w:t>3</w:t>
      </w:r>
      <w:r w:rsidRPr="00F32535">
        <w:rPr>
          <w:rFonts w:ascii="Times New Roman" w:eastAsia="Calibri" w:hAnsi="Times New Roman" w:cs="Times New Roman"/>
          <w:i/>
          <w:iCs/>
          <w:sz w:val="28"/>
          <w:szCs w:val="28"/>
        </w:rPr>
        <w:t>/</w:t>
      </w:r>
      <w:r w:rsidRPr="00F32535">
        <w:rPr>
          <w:rFonts w:ascii="Times New Roman" w:eastAsia="Calibri" w:hAnsi="Times New Roman" w:cs="Times New Roman"/>
          <w:sz w:val="28"/>
          <w:szCs w:val="28"/>
        </w:rPr>
        <w:t>2</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iCs/>
          <w:sz w:val="28"/>
          <w:szCs w:val="28"/>
        </w:rPr>
        <w:t>(</w:t>
      </w:r>
      <w:r w:rsidRPr="00F32535">
        <w:rPr>
          <w:rFonts w:ascii="Times New Roman" w:eastAsia="Calibri" w:hAnsi="Times New Roman" w:cs="Times New Roman"/>
          <w:sz w:val="28"/>
          <w:szCs w:val="28"/>
        </w:rPr>
        <w:t>O</w:t>
      </w:r>
      <w:r w:rsidRPr="00F32535">
        <w:rPr>
          <w:rFonts w:ascii="Times New Roman" w:eastAsia="Calibri" w:hAnsi="Times New Roman" w:cs="Times New Roman"/>
          <w:sz w:val="28"/>
          <w:szCs w:val="28"/>
          <w:vertAlign w:val="subscript"/>
        </w:rPr>
        <w:t>2</w:t>
      </w:r>
      <w:r w:rsidRPr="00F32535">
        <w:rPr>
          <w:rFonts w:ascii="Times New Roman" w:eastAsia="Calibri" w:hAnsi="Times New Roman" w:cs="Times New Roman"/>
          <w:sz w:val="28"/>
          <w:szCs w:val="28"/>
        </w:rPr>
        <w:t>)</w:t>
      </w:r>
      <w:r w:rsidRPr="00F32535">
        <w:rPr>
          <w:rFonts w:ascii="Times New Roman" w:hAnsi="Times New Roman" w:cs="Times New Roman"/>
          <w:sz w:val="28"/>
          <w:szCs w:val="28"/>
        </w:rPr>
        <w:t>, получаем диапазон химического потенциала кислорода в оксиде галлия</w:t>
      </w:r>
      <w:r w:rsidRPr="00F32535">
        <w:rPr>
          <w:rFonts w:ascii="Times New Roman" w:hAnsi="Times New Roman" w:cs="Times New Roman"/>
          <w:i/>
          <w:sz w:val="28"/>
          <w:szCs w:val="28"/>
        </w:rPr>
        <w:t xml:space="preserve"> μ</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w:t>
      </w:r>
      <w:r w:rsidRPr="007E5997">
        <w:rPr>
          <w:rFonts w:ascii="Times New Roman" w:hAnsi="Times New Roman" w:cs="Times New Roman"/>
          <w:noProof/>
          <w:sz w:val="28"/>
          <w:szCs w:val="28"/>
          <w:lang w:eastAsia="ru-RU"/>
        </w:rPr>
        <w:t xml:space="preserve"> </w:t>
      </w:r>
    </w:p>
    <w:p w14:paraId="50FB4DDF"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p>
    <w:p w14:paraId="53E74B90" w14:textId="75CF3D06" w:rsidR="008F3B11" w:rsidRPr="00F32535" w:rsidRDefault="008F3B11" w:rsidP="005A5DBE">
      <w:pPr>
        <w:spacing w:after="0" w:line="240" w:lineRule="auto"/>
        <w:ind w:firstLine="709"/>
        <w:jc w:val="right"/>
        <w:rPr>
          <w:rFonts w:ascii="Times New Roman" w:eastAsia="Calibri" w:hAnsi="Times New Roman" w:cs="Times New Roman"/>
          <w:sz w:val="28"/>
          <w:szCs w:val="28"/>
          <w:lang w:val="en-US"/>
        </w:rPr>
      </w:pPr>
      <w:r w:rsidRPr="00F32535">
        <w:rPr>
          <w:rFonts w:ascii="Times New Roman" w:eastAsia="Calibri" w:hAnsi="Times New Roman" w:cs="Times New Roman"/>
          <w:iCs/>
          <w:sz w:val="28"/>
          <w:szCs w:val="28"/>
          <w:lang w:val="en-US"/>
        </w:rPr>
        <w:t>1/2</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iCs/>
          <w:sz w:val="28"/>
          <w:szCs w:val="28"/>
          <w:lang w:val="en-US"/>
        </w:rPr>
        <w:t>(</w:t>
      </w:r>
      <w:r w:rsidRPr="00F32535">
        <w:rPr>
          <w:rFonts w:ascii="Times New Roman" w:eastAsia="Calibri" w:hAnsi="Times New Roman" w:cs="Times New Roman"/>
          <w:sz w:val="28"/>
          <w:szCs w:val="28"/>
          <w:lang w:val="en-US"/>
        </w:rPr>
        <w:t>O</w:t>
      </w:r>
      <w:r w:rsidRPr="00F32535">
        <w:rPr>
          <w:rFonts w:ascii="Times New Roman" w:eastAsia="Calibri" w:hAnsi="Times New Roman" w:cs="Times New Roman"/>
          <w:sz w:val="28"/>
          <w:szCs w:val="28"/>
          <w:vertAlign w:val="subscript"/>
          <w:lang w:val="en-US"/>
        </w:rPr>
        <w:t>2</w:t>
      </w:r>
      <w:r w:rsidRPr="00F32535">
        <w:rPr>
          <w:rFonts w:ascii="Times New Roman" w:eastAsia="Calibri" w:hAnsi="Times New Roman" w:cs="Times New Roman"/>
          <w:sz w:val="28"/>
          <w:szCs w:val="28"/>
          <w:lang w:val="en-US"/>
        </w:rPr>
        <w:t xml:space="preserve">) </w:t>
      </w:r>
      <w:r w:rsidRPr="00F32535">
        <w:rPr>
          <w:rFonts w:ascii="Times New Roman" w:eastAsia="MTSY" w:hAnsi="Times New Roman" w:cs="Times New Roman"/>
          <w:sz w:val="28"/>
          <w:szCs w:val="28"/>
          <w:lang w:val="en-US"/>
        </w:rPr>
        <w:t xml:space="preserve">+ </w:t>
      </w:r>
      <w:r w:rsidRPr="00F32535">
        <w:rPr>
          <w:rFonts w:ascii="Times New Roman" w:eastAsia="Calibri" w:hAnsi="Times New Roman" w:cs="Times New Roman"/>
          <w:sz w:val="28"/>
          <w:szCs w:val="28"/>
          <w:lang w:val="en-US"/>
        </w:rPr>
        <w:t>1</w:t>
      </w:r>
      <w:r w:rsidRPr="00F32535">
        <w:rPr>
          <w:rFonts w:ascii="Times New Roman" w:eastAsia="Calibri" w:hAnsi="Times New Roman" w:cs="Times New Roman"/>
          <w:i/>
          <w:iCs/>
          <w:sz w:val="28"/>
          <w:szCs w:val="28"/>
          <w:lang w:val="en-US"/>
        </w:rPr>
        <w:t>/</w:t>
      </w:r>
      <w:r w:rsidRPr="00F32535">
        <w:rPr>
          <w:rFonts w:ascii="Times New Roman" w:eastAsia="Calibri" w:hAnsi="Times New Roman" w:cs="Times New Roman"/>
          <w:sz w:val="28"/>
          <w:szCs w:val="28"/>
          <w:lang w:val="en-US"/>
        </w:rPr>
        <w:t>3</w:t>
      </w:r>
      <w:r w:rsidRPr="00F32535">
        <w:rPr>
          <w:rFonts w:ascii="Times New Roman" w:eastAsia="Calibri" w:hAnsi="Times New Roman" w:cs="Times New Roman"/>
          <w:i/>
          <w:iCs/>
          <w:sz w:val="28"/>
          <w:szCs w:val="28"/>
          <w:lang w:val="en-US"/>
        </w:rPr>
        <w:t xml:space="preserve"> E</w:t>
      </w:r>
      <w:r w:rsidRPr="00F32535">
        <w:rPr>
          <w:rFonts w:ascii="Times New Roman" w:eastAsia="Calibri" w:hAnsi="Times New Roman" w:cs="Times New Roman"/>
          <w:i/>
          <w:iCs/>
          <w:sz w:val="28"/>
          <w:szCs w:val="28"/>
          <w:vertAlign w:val="subscript"/>
          <w:lang w:val="en-US"/>
        </w:rPr>
        <w:t>f</w:t>
      </w:r>
      <w:r w:rsidRPr="00F32535">
        <w:rPr>
          <w:rFonts w:ascii="Times New Roman" w:eastAsia="Calibri" w:hAnsi="Times New Roman" w:cs="Times New Roman"/>
          <w:sz w:val="28"/>
          <w:szCs w:val="28"/>
          <w:lang w:val="en-US"/>
        </w:rPr>
        <w:t>(Ga</w:t>
      </w:r>
      <w:r w:rsidRPr="00F32535">
        <w:rPr>
          <w:rFonts w:ascii="Times New Roman" w:eastAsia="Calibri" w:hAnsi="Times New Roman" w:cs="Times New Roman"/>
          <w:sz w:val="28"/>
          <w:szCs w:val="28"/>
          <w:vertAlign w:val="subscript"/>
          <w:lang w:val="en-US"/>
        </w:rPr>
        <w:t>2</w:t>
      </w:r>
      <w:r w:rsidRPr="00F32535">
        <w:rPr>
          <w:rFonts w:ascii="Times New Roman" w:eastAsia="Calibri" w:hAnsi="Times New Roman" w:cs="Times New Roman"/>
          <w:sz w:val="28"/>
          <w:szCs w:val="28"/>
          <w:lang w:val="en-US"/>
        </w:rPr>
        <w:t>O</w:t>
      </w:r>
      <w:r w:rsidRPr="00F32535">
        <w:rPr>
          <w:rFonts w:ascii="Times New Roman" w:eastAsia="Calibri" w:hAnsi="Times New Roman" w:cs="Times New Roman"/>
          <w:sz w:val="28"/>
          <w:szCs w:val="28"/>
          <w:vertAlign w:val="subscript"/>
          <w:lang w:val="en-US"/>
        </w:rPr>
        <w:t>3</w:t>
      </w:r>
      <w:r w:rsidRPr="00F32535">
        <w:rPr>
          <w:rFonts w:ascii="Times New Roman" w:eastAsia="Calibri" w:hAnsi="Times New Roman" w:cs="Times New Roman"/>
          <w:sz w:val="28"/>
          <w:szCs w:val="28"/>
          <w:lang w:val="en-US"/>
        </w:rPr>
        <w:t xml:space="preserve">) </w:t>
      </w:r>
      <w:r w:rsidRPr="00F32535">
        <w:rPr>
          <w:rFonts w:ascii="Times New Roman" w:eastAsia="Calibri" w:hAnsi="Times New Roman" w:cs="Times New Roman"/>
          <w:i/>
          <w:iCs/>
          <w:sz w:val="28"/>
          <w:szCs w:val="28"/>
          <w:lang w:val="en-US"/>
        </w:rPr>
        <w:t>&lt;</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sz w:val="28"/>
          <w:szCs w:val="28"/>
          <w:vertAlign w:val="subscript"/>
          <w:lang w:val="en-US"/>
        </w:rPr>
        <w:t>O</w:t>
      </w:r>
      <w:r w:rsidRPr="00F32535">
        <w:rPr>
          <w:rFonts w:ascii="Times New Roman" w:eastAsia="Calibri" w:hAnsi="Times New Roman" w:cs="Times New Roman"/>
          <w:i/>
          <w:iCs/>
          <w:sz w:val="28"/>
          <w:szCs w:val="28"/>
          <w:lang w:val="en-US"/>
        </w:rPr>
        <w:t>&lt;</w:t>
      </w:r>
      <w:r w:rsidRPr="00F32535">
        <w:rPr>
          <w:rFonts w:ascii="Times New Roman" w:eastAsia="Calibri" w:hAnsi="Times New Roman" w:cs="Times New Roman"/>
          <w:sz w:val="28"/>
          <w:szCs w:val="28"/>
          <w:lang w:val="en-US"/>
        </w:rPr>
        <w:t>1</w:t>
      </w:r>
      <w:r w:rsidRPr="00F32535">
        <w:rPr>
          <w:rFonts w:ascii="Times New Roman" w:eastAsia="Calibri" w:hAnsi="Times New Roman" w:cs="Times New Roman"/>
          <w:i/>
          <w:iCs/>
          <w:sz w:val="28"/>
          <w:szCs w:val="28"/>
          <w:lang w:val="en-US"/>
        </w:rPr>
        <w:t>/</w:t>
      </w:r>
      <w:r w:rsidRPr="00F32535">
        <w:rPr>
          <w:rFonts w:ascii="Times New Roman" w:eastAsia="Calibri" w:hAnsi="Times New Roman" w:cs="Times New Roman"/>
          <w:sz w:val="28"/>
          <w:szCs w:val="28"/>
          <w:lang w:val="en-US"/>
        </w:rPr>
        <w:t>2</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iCs/>
          <w:sz w:val="28"/>
          <w:szCs w:val="28"/>
          <w:lang w:val="en-US"/>
        </w:rPr>
        <w:t>(</w:t>
      </w:r>
      <w:r w:rsidRPr="00F32535">
        <w:rPr>
          <w:rFonts w:ascii="Times New Roman" w:eastAsia="Calibri" w:hAnsi="Times New Roman" w:cs="Times New Roman"/>
          <w:sz w:val="28"/>
          <w:szCs w:val="28"/>
          <w:lang w:val="en-US"/>
        </w:rPr>
        <w:t>O</w:t>
      </w:r>
      <w:r w:rsidRPr="00F32535">
        <w:rPr>
          <w:rFonts w:ascii="Times New Roman" w:eastAsia="Calibri" w:hAnsi="Times New Roman" w:cs="Times New Roman"/>
          <w:sz w:val="28"/>
          <w:szCs w:val="28"/>
          <w:vertAlign w:val="subscript"/>
          <w:lang w:val="en-US"/>
        </w:rPr>
        <w:t>2</w:t>
      </w:r>
      <w:r w:rsidRPr="00F32535">
        <w:rPr>
          <w:rFonts w:ascii="Times New Roman" w:eastAsia="Calibri" w:hAnsi="Times New Roman" w:cs="Times New Roman"/>
          <w:sz w:val="28"/>
          <w:szCs w:val="28"/>
          <w:lang w:val="en-US"/>
        </w:rPr>
        <w:t>)                                  (</w:t>
      </w:r>
      <w:r w:rsidR="003A786E">
        <w:rPr>
          <w:rFonts w:ascii="Times New Roman" w:eastAsia="Calibri" w:hAnsi="Times New Roman" w:cs="Times New Roman"/>
          <w:sz w:val="28"/>
          <w:szCs w:val="28"/>
          <w:lang w:val="en-US"/>
        </w:rPr>
        <w:t>64</w:t>
      </w:r>
      <w:r w:rsidRPr="00F32535">
        <w:rPr>
          <w:rFonts w:ascii="Times New Roman" w:eastAsia="Calibri" w:hAnsi="Times New Roman" w:cs="Times New Roman"/>
          <w:sz w:val="28"/>
          <w:szCs w:val="28"/>
          <w:lang w:val="en-US"/>
        </w:rPr>
        <w:t>)</w:t>
      </w:r>
    </w:p>
    <w:p w14:paraId="6B4AAE33" w14:textId="77777777" w:rsidR="008F3B11" w:rsidRPr="00F32535" w:rsidRDefault="008F3B11" w:rsidP="005A5DBE">
      <w:pPr>
        <w:pStyle w:val="a3"/>
        <w:spacing w:after="0" w:line="240" w:lineRule="auto"/>
        <w:ind w:left="0" w:firstLine="709"/>
        <w:jc w:val="center"/>
        <w:rPr>
          <w:rFonts w:ascii="Times New Roman" w:eastAsia="Calibri" w:hAnsi="Times New Roman" w:cs="Times New Roman"/>
          <w:sz w:val="28"/>
          <w:szCs w:val="28"/>
          <w:lang w:val="en-US"/>
        </w:rPr>
      </w:pPr>
    </w:p>
    <w:p w14:paraId="2B09C108" w14:textId="77777777" w:rsidR="008F3B11" w:rsidRPr="00F32535" w:rsidRDefault="008F3B11" w:rsidP="005A5DBE">
      <w:pPr>
        <w:pStyle w:val="a3"/>
        <w:spacing w:after="0" w:line="240" w:lineRule="auto"/>
        <w:ind w:left="0" w:firstLine="709"/>
        <w:jc w:val="both"/>
        <w:rPr>
          <w:rFonts w:ascii="Times New Roman" w:eastAsia="Calibri" w:hAnsi="Times New Roman" w:cs="Times New Roman"/>
          <w:sz w:val="28"/>
          <w:szCs w:val="28"/>
        </w:rPr>
      </w:pPr>
      <w:r w:rsidRPr="00F32535">
        <w:rPr>
          <w:rFonts w:ascii="Times New Roman" w:eastAsia="Calibri" w:hAnsi="Times New Roman" w:cs="Times New Roman"/>
          <w:sz w:val="28"/>
          <w:szCs w:val="28"/>
        </w:rPr>
        <w:t xml:space="preserve">Аналогично для потенциала атома галлия в металлической фазе можно получить: </w:t>
      </w:r>
    </w:p>
    <w:p w14:paraId="303F15F7" w14:textId="77777777" w:rsidR="008F3B11" w:rsidRPr="00F32535" w:rsidRDefault="008F3B11" w:rsidP="005A5DBE">
      <w:pPr>
        <w:pStyle w:val="a3"/>
        <w:spacing w:after="0" w:line="240" w:lineRule="auto"/>
        <w:ind w:left="0" w:firstLine="709"/>
        <w:jc w:val="both"/>
        <w:rPr>
          <w:rFonts w:ascii="Times New Roman" w:eastAsia="Calibri" w:hAnsi="Times New Roman" w:cs="Times New Roman"/>
          <w:sz w:val="28"/>
          <w:szCs w:val="28"/>
        </w:rPr>
      </w:pPr>
    </w:p>
    <w:p w14:paraId="7F3A7832" w14:textId="5851B522" w:rsidR="008F3B11" w:rsidRDefault="008F3B11" w:rsidP="005A5DBE">
      <w:pPr>
        <w:pStyle w:val="a3"/>
        <w:spacing w:after="0" w:line="240" w:lineRule="auto"/>
        <w:ind w:left="0" w:firstLine="709"/>
        <w:jc w:val="right"/>
        <w:rPr>
          <w:rFonts w:ascii="Times New Roman" w:eastAsia="Calibri" w:hAnsi="Times New Roman" w:cs="Times New Roman"/>
          <w:sz w:val="28"/>
          <w:szCs w:val="28"/>
          <w:lang w:val="en-US"/>
        </w:rPr>
      </w:pPr>
      <w:r w:rsidRPr="00F32535">
        <w:rPr>
          <w:rFonts w:ascii="Times New Roman" w:eastAsia="Calibri" w:hAnsi="Times New Roman" w:cs="Times New Roman"/>
          <w:i/>
          <w:iCs/>
          <w:sz w:val="28"/>
          <w:szCs w:val="28"/>
        </w:rPr>
        <w:t>Μ</w:t>
      </w:r>
      <w:r w:rsidRPr="00F32535">
        <w:rPr>
          <w:rFonts w:ascii="Times New Roman" w:eastAsia="Calibri" w:hAnsi="Times New Roman" w:cs="Times New Roman"/>
          <w:iCs/>
          <w:sz w:val="28"/>
          <w:szCs w:val="28"/>
          <w:vertAlign w:val="subscript"/>
          <w:lang w:val="en-US"/>
        </w:rPr>
        <w:t>Ga-metal</w:t>
      </w:r>
      <w:r w:rsidRPr="00F32535">
        <w:rPr>
          <w:rFonts w:ascii="Times New Roman" w:eastAsia="MTSY" w:hAnsi="Times New Roman" w:cs="Times New Roman"/>
          <w:sz w:val="28"/>
          <w:szCs w:val="28"/>
          <w:lang w:val="en-US"/>
        </w:rPr>
        <w:t xml:space="preserve">+ </w:t>
      </w:r>
      <w:r w:rsidRPr="00F32535">
        <w:rPr>
          <w:rFonts w:ascii="Times New Roman" w:eastAsia="Calibri" w:hAnsi="Times New Roman" w:cs="Times New Roman"/>
          <w:sz w:val="28"/>
          <w:szCs w:val="28"/>
          <w:lang w:val="en-US"/>
        </w:rPr>
        <w:t>1/2</w:t>
      </w:r>
      <w:r w:rsidRPr="00F32535">
        <w:rPr>
          <w:rFonts w:ascii="Times New Roman" w:eastAsia="Calibri" w:hAnsi="Times New Roman" w:cs="Times New Roman"/>
          <w:i/>
          <w:iCs/>
          <w:sz w:val="28"/>
          <w:szCs w:val="28"/>
          <w:lang w:val="en-US"/>
        </w:rPr>
        <w:t>E</w:t>
      </w:r>
      <w:r w:rsidRPr="00F32535">
        <w:rPr>
          <w:rFonts w:ascii="Times New Roman" w:eastAsia="Calibri" w:hAnsi="Times New Roman" w:cs="Times New Roman"/>
          <w:i/>
          <w:iCs/>
          <w:sz w:val="28"/>
          <w:szCs w:val="28"/>
          <w:vertAlign w:val="subscript"/>
          <w:lang w:val="en-US"/>
        </w:rPr>
        <w:t>f</w:t>
      </w:r>
      <w:r w:rsidRPr="00F32535">
        <w:rPr>
          <w:rFonts w:ascii="Times New Roman" w:eastAsia="Calibri" w:hAnsi="Times New Roman" w:cs="Times New Roman"/>
          <w:sz w:val="28"/>
          <w:szCs w:val="28"/>
          <w:lang w:val="en-US"/>
        </w:rPr>
        <w:t>(Ga</w:t>
      </w:r>
      <w:r w:rsidRPr="00F32535">
        <w:rPr>
          <w:rFonts w:ascii="Times New Roman" w:eastAsia="Calibri" w:hAnsi="Times New Roman" w:cs="Times New Roman"/>
          <w:sz w:val="28"/>
          <w:szCs w:val="28"/>
          <w:vertAlign w:val="subscript"/>
          <w:lang w:val="en-US"/>
        </w:rPr>
        <w:t>2</w:t>
      </w:r>
      <w:r w:rsidRPr="00F32535">
        <w:rPr>
          <w:rFonts w:ascii="Times New Roman" w:eastAsia="Calibri" w:hAnsi="Times New Roman" w:cs="Times New Roman"/>
          <w:sz w:val="28"/>
          <w:szCs w:val="28"/>
          <w:lang w:val="en-US"/>
        </w:rPr>
        <w:t>O</w:t>
      </w:r>
      <w:r w:rsidRPr="00F32535">
        <w:rPr>
          <w:rFonts w:ascii="Times New Roman" w:eastAsia="Calibri" w:hAnsi="Times New Roman" w:cs="Times New Roman"/>
          <w:sz w:val="28"/>
          <w:szCs w:val="28"/>
          <w:vertAlign w:val="subscript"/>
          <w:lang w:val="en-US"/>
        </w:rPr>
        <w:t>3</w:t>
      </w:r>
      <w:r w:rsidRPr="00F32535">
        <w:rPr>
          <w:rFonts w:ascii="Times New Roman" w:eastAsia="Calibri" w:hAnsi="Times New Roman" w:cs="Times New Roman"/>
          <w:sz w:val="28"/>
          <w:szCs w:val="28"/>
          <w:lang w:val="en-US"/>
        </w:rPr>
        <w:t xml:space="preserve">) </w:t>
      </w:r>
      <w:r w:rsidRPr="00F32535">
        <w:rPr>
          <w:rFonts w:ascii="Times New Roman" w:eastAsia="Calibri" w:hAnsi="Times New Roman" w:cs="Times New Roman"/>
          <w:i/>
          <w:iCs/>
          <w:sz w:val="28"/>
          <w:szCs w:val="28"/>
          <w:lang w:val="en-US"/>
        </w:rPr>
        <w:t>&lt;</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sz w:val="28"/>
          <w:szCs w:val="28"/>
          <w:vertAlign w:val="subscript"/>
          <w:lang w:val="en-US"/>
        </w:rPr>
        <w:t>Ga</w:t>
      </w:r>
      <w:r w:rsidRPr="00F32535">
        <w:rPr>
          <w:rFonts w:ascii="Times New Roman" w:eastAsia="Calibri" w:hAnsi="Times New Roman" w:cs="Times New Roman"/>
          <w:i/>
          <w:iCs/>
          <w:sz w:val="28"/>
          <w:szCs w:val="28"/>
          <w:lang w:val="en-US"/>
        </w:rPr>
        <w:t>&lt;</w:t>
      </w:r>
      <w:r w:rsidRPr="00F32535">
        <w:rPr>
          <w:rFonts w:ascii="Times New Roman" w:eastAsia="Calibri" w:hAnsi="Times New Roman" w:cs="Times New Roman"/>
          <w:i/>
          <w:iCs/>
          <w:sz w:val="28"/>
          <w:szCs w:val="28"/>
        </w:rPr>
        <w:t>μ</w:t>
      </w:r>
      <w:r w:rsidRPr="00F32535">
        <w:rPr>
          <w:rFonts w:ascii="Times New Roman" w:eastAsia="Calibri" w:hAnsi="Times New Roman" w:cs="Times New Roman"/>
          <w:sz w:val="28"/>
          <w:szCs w:val="28"/>
          <w:vertAlign w:val="subscript"/>
          <w:lang w:val="en-US"/>
        </w:rPr>
        <w:t>Ga-metal</w:t>
      </w:r>
      <w:r w:rsidRPr="00F32535">
        <w:rPr>
          <w:rFonts w:ascii="Times New Roman" w:eastAsia="Calibri" w:hAnsi="Times New Roman" w:cs="Times New Roman"/>
          <w:sz w:val="28"/>
          <w:szCs w:val="28"/>
          <w:lang w:val="en-US"/>
        </w:rPr>
        <w:t xml:space="preserve">                                      (</w:t>
      </w:r>
      <w:r w:rsidR="003A786E">
        <w:rPr>
          <w:rFonts w:ascii="Times New Roman" w:eastAsia="Calibri" w:hAnsi="Times New Roman" w:cs="Times New Roman"/>
          <w:sz w:val="28"/>
          <w:szCs w:val="28"/>
          <w:lang w:val="en-US"/>
        </w:rPr>
        <w:t>65</w:t>
      </w:r>
      <w:r w:rsidRPr="00F32535">
        <w:rPr>
          <w:rFonts w:ascii="Times New Roman" w:eastAsia="Calibri" w:hAnsi="Times New Roman" w:cs="Times New Roman"/>
          <w:sz w:val="28"/>
          <w:szCs w:val="28"/>
          <w:lang w:val="en-US"/>
        </w:rPr>
        <w:t>)</w:t>
      </w:r>
    </w:p>
    <w:p w14:paraId="012223B5" w14:textId="77777777" w:rsidR="008F3B11" w:rsidRPr="00F32535" w:rsidRDefault="008F3B11" w:rsidP="005A5DBE">
      <w:pPr>
        <w:pStyle w:val="a3"/>
        <w:spacing w:after="0" w:line="240" w:lineRule="auto"/>
        <w:ind w:left="0" w:firstLine="709"/>
        <w:jc w:val="both"/>
        <w:rPr>
          <w:rFonts w:ascii="Times New Roman" w:eastAsia="Calibri" w:hAnsi="Times New Roman" w:cs="Times New Roman"/>
          <w:sz w:val="28"/>
          <w:szCs w:val="28"/>
          <w:lang w:val="en-US"/>
        </w:rPr>
      </w:pPr>
    </w:p>
    <w:p w14:paraId="15C08EE1" w14:textId="70DF958F"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Для определения уровней перехода зарядового состояния для различных дефектов в работе использовалось приближение Лани и Зангера (</w:t>
      </w:r>
      <w:r w:rsidRPr="00F32535">
        <w:rPr>
          <w:rFonts w:ascii="Times New Roman" w:hAnsi="Times New Roman" w:cs="Times New Roman"/>
          <w:sz w:val="28"/>
          <w:szCs w:val="28"/>
          <w:lang w:val="en-US"/>
        </w:rPr>
        <w:t>Lany</w:t>
      </w:r>
      <w:r w:rsidRPr="00F32535">
        <w:rPr>
          <w:rFonts w:ascii="Times New Roman" w:hAnsi="Times New Roman" w:cs="Times New Roman"/>
          <w:sz w:val="28"/>
          <w:szCs w:val="28"/>
        </w:rPr>
        <w:t xml:space="preserve"> </w:t>
      </w:r>
      <w:r w:rsidRPr="00F32535">
        <w:rPr>
          <w:rFonts w:ascii="Times New Roman" w:hAnsi="Times New Roman" w:cs="Times New Roman"/>
          <w:sz w:val="28"/>
          <w:szCs w:val="28"/>
          <w:lang w:val="en-US"/>
        </w:rPr>
        <w:t>and</w:t>
      </w:r>
      <w:r w:rsidRPr="00F32535">
        <w:rPr>
          <w:rFonts w:ascii="Times New Roman" w:hAnsi="Times New Roman" w:cs="Times New Roman"/>
          <w:sz w:val="28"/>
          <w:szCs w:val="28"/>
        </w:rPr>
        <w:t xml:space="preserve"> </w:t>
      </w:r>
      <w:r w:rsidRPr="00F32535">
        <w:rPr>
          <w:rFonts w:ascii="Times New Roman" w:hAnsi="Times New Roman" w:cs="Times New Roman"/>
          <w:sz w:val="28"/>
          <w:szCs w:val="28"/>
          <w:lang w:val="en-US"/>
        </w:rPr>
        <w:t>Zunger</w:t>
      </w:r>
      <w:r w:rsidRPr="00F32535">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{"citationItems":[{"id":"ITEM-1","itemData":{"DOI":"10.1103/PhysRevB.78.235104","ISSN":"10980121","abstract":"Contemporary theories of defects and impurities in semiconductors rely to a large extent on supercell calculations within density-functional theory using the approximate local-density approximation (LDA) or generalized gradient approximation (GGA) functionals. Such calculations are, however, affected by considerable uncertainties associated with: (i) the \"band-gap problem,\" which occurs not only in the Kohn-Sham single-particle energies but also in the quasiparticle gap (LDA or GGA) calculated from total-energy differences, and (ii) supercell finite-size effects. In the case of the oxygen vacancy in ZnO, uncertainties (i) and (ii) have led to a large spread in the theoretical predictions, with some calculations suggesting negligible vacancy concentrations, even under Zn-rich conditions, and others predicting high concentrations. Here, we critically assess (i) the different methodologies to correct the band-gap problem. We discuss approaches based on the extrapolation of perturbations which open the band gap, and the self-consistent band-gap correction employing the LDA+U method for d and s states simultaneously. From the comparison of the results of different gap-correction, including also recent results from other literature, we conclude that to date there is no universal scheme for band gap correction in general defect systems. Therefore, we turn instead to classification of different types of defect behavior to provide guidelines on how the physically correct situation in an LDA defect calculation can be recovered. (ii) Supercell finite-size effects: We performed test calculations in large supercells of up to 1728 atoms, resolving a long-standing debate pertaining to image charge corrections for charged defects. We show that once finite-size effects not related to electrostatic interactions are eliminated, the analytic form of the image charge correction as proposed by Makov and Payne leads to size-independent defect formation energies, thus allowing the calculation of well-converged energies in fairly small supercells. We find that the delocalized contribution to the defect charge (i.e., the defect-induced change of the charge distribution) is dominated by the dielectric screening response of the host, which leads to an unexpected effective 1/L scaling of the image charge energy, despite the nominal 1/ L3 scaling of the third-order term. Based on this analysis, we suggest that a simple scaling of the first order term by a constant factor (approximat…","author":[{"dropping-particle":"","family":"Lany","given":"Stephan","non-dropping-particle":"","parse-names":false,"suffix":""},{"dropping-particle":"","family":"Zunger","given":"Alex","non-dropping-particle":"","parse-names":false,"suffix":""}],"container-title":"Physical Review B - Condensed Matter and Materials Physics","id":"ITEM-1","issue":"23","issued":{"date-parts":[["2008"]]},"title":"Assessment of correction methods for the band-gap problem and for finite-size effects in supercell defect calculations: Case studies for ZnO and GaAs","type":"article-journal","volume":"78"},"uris":["http://www.mendeley.com/documents/?uuid=cc38ebf7-ef90-3ec3-962e-49749503457a"]}],"mendeley":{"formattedCitation":"[133]","plainTextFormattedCitation":"[133]","previouslyFormattedCitation":"[133]"},"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[133]</w:t>
      </w:r>
      <w:r>
        <w:rPr>
          <w:rFonts w:ascii="Times New Roman" w:hAnsi="Times New Roman" w:cs="Times New Roman"/>
          <w:sz w:val="28"/>
          <w:szCs w:val="28"/>
        </w:rPr>
        <w:fldChar w:fldCharType="end"/>
      </w:r>
      <w:r w:rsidRPr="00F32535">
        <w:rPr>
          <w:rFonts w:ascii="Times New Roman" w:hAnsi="Times New Roman" w:cs="Times New Roman"/>
          <w:sz w:val="28"/>
          <w:szCs w:val="28"/>
        </w:rPr>
        <w:t>, основанн</w:t>
      </w:r>
      <w:r>
        <w:rPr>
          <w:rFonts w:ascii="Times New Roman" w:hAnsi="Times New Roman" w:cs="Times New Roman"/>
          <w:sz w:val="28"/>
          <w:szCs w:val="28"/>
        </w:rPr>
        <w:t>о</w:t>
      </w:r>
      <w:r w:rsidRPr="00F32535">
        <w:rPr>
          <w:rFonts w:ascii="Times New Roman" w:hAnsi="Times New Roman" w:cs="Times New Roman"/>
          <w:sz w:val="28"/>
          <w:szCs w:val="28"/>
        </w:rPr>
        <w:t>е на предыдущих исследованиях Шерца и Шеффлера (</w:t>
      </w:r>
      <w:r w:rsidRPr="00F32535">
        <w:rPr>
          <w:rFonts w:ascii="Times New Roman" w:hAnsi="Times New Roman" w:cs="Times New Roman"/>
          <w:sz w:val="28"/>
          <w:szCs w:val="28"/>
          <w:lang w:val="en-US"/>
        </w:rPr>
        <w:t>Scherz</w:t>
      </w:r>
      <w:r w:rsidRPr="00F32535">
        <w:rPr>
          <w:rFonts w:ascii="Times New Roman" w:hAnsi="Times New Roman" w:cs="Times New Roman"/>
          <w:sz w:val="28"/>
          <w:szCs w:val="28"/>
        </w:rPr>
        <w:t xml:space="preserve"> </w:t>
      </w:r>
      <w:r w:rsidRPr="00F32535">
        <w:rPr>
          <w:rFonts w:ascii="Times New Roman" w:hAnsi="Times New Roman" w:cs="Times New Roman"/>
          <w:sz w:val="28"/>
          <w:szCs w:val="28"/>
          <w:lang w:val="en-US"/>
        </w:rPr>
        <w:t>and</w:t>
      </w:r>
      <w:r w:rsidRPr="00F32535">
        <w:rPr>
          <w:rFonts w:ascii="Times New Roman" w:hAnsi="Times New Roman" w:cs="Times New Roman"/>
          <w:sz w:val="28"/>
          <w:szCs w:val="28"/>
        </w:rPr>
        <w:t xml:space="preserve"> </w:t>
      </w:r>
      <w:r w:rsidRPr="00F32535">
        <w:rPr>
          <w:rFonts w:ascii="Times New Roman" w:hAnsi="Times New Roman" w:cs="Times New Roman"/>
          <w:sz w:val="28"/>
          <w:szCs w:val="28"/>
          <w:lang w:val="en-US"/>
        </w:rPr>
        <w:t>Scheffler</w:t>
      </w:r>
      <w:r w:rsidRPr="00F32535">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{"citationItems":[{"id":"ITEM-1","itemData":{"DOI":"10.1016/S0080-8784(08)62797-0","ISSN":"00808784","abstract":"This chapter discusses the density-functional theory of sp-bonded defects in III/V semiconductors. The requirements of semiconductor technology for accurate control of defect concentrations, concentration profiles, defect electronic structure, diffusion properties, formation and reaction energies, and atomic structures at interfaces have stimulated extensive experimental and theoretical research. Native or intrinsic defects are imperfections of the perfect crystal that do not involve impurity atoms and that are in fact unavoidable in principle. However, their concentration can be controlled by the temperature, pressure, and environment (partial pressure) of the crystal. The growth of crystals under the conditions of controlled non-stoichiometry leads to different native defect concentrations. The chapter describes the electronic properties and formation energies of vacancies, antisites, and self-interstitials. Native defects are related to a deviation from stoichiometry, and it is important to understand which of them dominates the given chemical potentials of the cations and anions outside the crystal. © 1993 Academic Press, Inc.","author":[{"dropping-particle":"","family":"Scherz","given":"Udo","non-dropping-particle":"","parse-names":false,"suffix":""},{"dropping-particle":"","family":"Scheffler","given":"Matthias","non-dropping-particle":"","parse-names":false,"suffix":""}],"container-title":"Semiconductors and Semimetals","id":"ITEM-1","issue":"C","issued":{"date-parts":[["1993"]]},"title":"Density-Functional Theory of sp-Bonded Defects in III/V Semiconductors","type":"article-journal","volume":"38"},"uris":["http://www.mendeley.com/documents/?uuid=5c20ee10-52dd-36b0-9134-688e0f98ce64"]}],"mendeley":{"formattedCitation":"[134]","plainTextFormattedCitation":"[134]","previouslyFormattedCitation":"[134]"},"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[134]</w:t>
      </w:r>
      <w:r>
        <w:rPr>
          <w:rFonts w:ascii="Times New Roman" w:hAnsi="Times New Roman" w:cs="Times New Roman"/>
          <w:sz w:val="28"/>
          <w:szCs w:val="28"/>
        </w:rPr>
        <w:fldChar w:fldCharType="end"/>
      </w:r>
      <w:r w:rsidRPr="00F32535">
        <w:rPr>
          <w:rFonts w:ascii="Times New Roman" w:hAnsi="Times New Roman" w:cs="Times New Roman"/>
          <w:sz w:val="28"/>
          <w:szCs w:val="28"/>
        </w:rPr>
        <w:t>. По данному приближению уровень перехода зарядового состояния и есть значени</w:t>
      </w:r>
      <w:r>
        <w:rPr>
          <w:rFonts w:ascii="Times New Roman" w:hAnsi="Times New Roman" w:cs="Times New Roman"/>
          <w:sz w:val="28"/>
          <w:szCs w:val="28"/>
        </w:rPr>
        <w:t>е</w:t>
      </w:r>
      <w:r w:rsidRPr="00F32535">
        <w:rPr>
          <w:rFonts w:ascii="Times New Roman" w:hAnsi="Times New Roman" w:cs="Times New Roman"/>
          <w:sz w:val="28"/>
          <w:szCs w:val="28"/>
        </w:rPr>
        <w:t xml:space="preserve"> энергии Ферми, при котором энергия образования заряженного дефекта равна энергии образования нейтрального дефекта.</w:t>
      </w:r>
    </w:p>
    <w:p w14:paraId="17360317" w14:textId="77777777" w:rsidR="008F3B11" w:rsidRPr="00F32535" w:rsidRDefault="008F3B11" w:rsidP="009540DA">
      <w:pPr>
        <w:pStyle w:val="a3"/>
        <w:spacing w:after="0" w:line="240" w:lineRule="auto"/>
        <w:ind w:left="0" w:firstLine="709"/>
        <w:jc w:val="center"/>
        <w:rPr>
          <w:rFonts w:ascii="Times New Roman" w:hAnsi="Times New Roman" w:cs="Times New Roman"/>
          <w:sz w:val="28"/>
          <w:szCs w:val="28"/>
        </w:rPr>
      </w:pPr>
      <w:r w:rsidRPr="00F32535">
        <w:rPr>
          <w:rFonts w:ascii="Times New Roman" w:hAnsi="Times New Roman" w:cs="Times New Roman"/>
          <w:sz w:val="28"/>
          <w:szCs w:val="28"/>
        </w:rPr>
        <w:fldChar w:fldCharType="begin"/>
      </w:r>
      <w:r w:rsidRPr="00F32535">
        <w:rPr>
          <w:rFonts w:ascii="Times New Roman" w:hAnsi="Times New Roman" w:cs="Times New Roman"/>
          <w:sz w:val="28"/>
          <w:szCs w:val="28"/>
        </w:rPr>
        <w:instrText xml:space="preserve"> QUOTE </w:instrText>
      </w:r>
      <w:r w:rsidR="00FA5B90">
        <w:rPr>
          <w:rFonts w:ascii="Times New Roman" w:hAnsi="Times New Roman" w:cs="Times New Roman"/>
          <w:position w:val="-6"/>
          <w:sz w:val="28"/>
          <w:szCs w:val="28"/>
        </w:rPr>
        <w:pict w14:anchorId="2B3F3B2A">
          <v:shape id="_x0000_i1028" type="#_x0000_t75" style="width:264pt;height:12pt" equationxml="&lt;">
            <v:imagedata r:id="rId46" o:title="" chromakey="white"/>
          </v:shape>
        </w:pict>
      </w:r>
      <w:r w:rsidRPr="00F32535">
        <w:rPr>
          <w:rFonts w:ascii="Times New Roman" w:hAnsi="Times New Roman" w:cs="Times New Roman"/>
          <w:sz w:val="28"/>
          <w:szCs w:val="28"/>
        </w:rPr>
        <w:fldChar w:fldCharType="separate"/>
      </w:r>
      <w:r w:rsidRPr="00F32535">
        <w:rPr>
          <w:rFonts w:ascii="Times New Roman" w:hAnsi="Times New Roman" w:cs="Times New Roman"/>
          <w:sz w:val="28"/>
          <w:szCs w:val="28"/>
        </w:rPr>
        <w:br/>
      </w:r>
      <m:oMath>
        <m:sSub>
          <m:sSubPr>
            <m:ctrlPr>
              <w:rPr>
                <w:rFonts w:ascii="Cambria Math" w:hAnsi="Cambria Math" w:cs="Times New Roman"/>
                <w:i/>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tot</m:t>
            </m:r>
          </m:sub>
        </m:sSub>
        <m:d>
          <m:dPr>
            <m:ctrlPr>
              <w:rPr>
                <w:rFonts w:ascii="Cambria Math" w:hAnsi="Cambria Math" w:cs="Times New Roman"/>
                <w:i/>
                <w:sz w:val="28"/>
                <w:szCs w:val="28"/>
              </w:rPr>
            </m:ctrlPr>
          </m:dPr>
          <m:e>
            <m:r>
              <m:rPr>
                <m:sty m:val="p"/>
              </m:rPr>
              <w:rPr>
                <w:rFonts w:ascii="Cambria Math" w:hAnsi="Cambria Math" w:cs="Times New Roman"/>
                <w:sz w:val="28"/>
                <w:szCs w:val="28"/>
              </w:rPr>
              <m:t>D,q</m:t>
            </m:r>
          </m:e>
        </m:d>
        <m:r>
          <m:rPr>
            <m:sty m:val="p"/>
          </m:rP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tot</m:t>
            </m:r>
          </m:sub>
        </m:sSub>
        <m:d>
          <m:dPr>
            <m:ctrlPr>
              <w:rPr>
                <w:rFonts w:ascii="Cambria Math" w:hAnsi="Cambria Math" w:cs="Times New Roman"/>
                <w:i/>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m:rPr>
                <m:sty m:val="p"/>
              </m:rPr>
              <w:rPr>
                <w:rFonts w:ascii="Cambria Math" w:hAnsi="Cambria Math" w:cs="Times New Roman"/>
                <w:sz w:val="28"/>
                <w:szCs w:val="28"/>
              </w:rPr>
              <m:t>i</m:t>
            </m:r>
          </m:sub>
          <m:sup/>
          <m:e>
            <m:sSub>
              <m:sSubPr>
                <m:ctrlPr>
                  <w:rPr>
                    <w:rFonts w:ascii="Cambria Math" w:hAnsi="Cambria Math" w:cs="Times New Roman"/>
                    <w:i/>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i</m:t>
                </m:r>
              </m:sub>
            </m:sSub>
            <m:sSub>
              <m:sSubPr>
                <m:ctrlPr>
                  <w:rPr>
                    <w:rFonts w:ascii="Cambria Math" w:hAnsi="Cambria Math" w:cs="Times New Roman"/>
                    <w:i/>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+q</m:t>
            </m:r>
            <m:d>
              <m:dPr>
                <m:ctrlPr>
                  <w:rPr>
                    <w:rFonts w:ascii="Cambria Math" w:hAnsi="Cambria Math" w:cs="Times New Roman"/>
                    <w:i/>
                    <w:sz w:val="28"/>
                    <w:szCs w:val="28"/>
                  </w:rPr>
                </m:ctrlPr>
              </m:dPr>
              <m:e>
                <m:r>
                  <m:rPr>
                    <m:sty m:val="p"/>
                  </m:rPr>
                  <w:rPr>
                    <w:rFonts w:ascii="Cambria Math" w:hAnsi="Cambria Math" w:cs="Times New Roman"/>
                    <w:sz w:val="28"/>
                    <w:szCs w:val="28"/>
                  </w:rPr>
                  <m:t>ε</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sty m:val="p"/>
                          </m:rPr>
                          <w:rPr>
                            <w:rFonts w:ascii="Cambria Math" w:hAnsi="Cambria Math" w:cs="Times New Roman"/>
                            <w:sz w:val="28"/>
                            <w:szCs w:val="28"/>
                          </w:rPr>
                          <m:t>q</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q</m:t>
                            </m:r>
                          </m:e>
                          <m:sup>
                            <m:r>
                              <m:rPr>
                                <m:sty m:val="p"/>
                              </m:rPr>
                              <w:rPr>
                                <w:rFonts w:ascii="Cambria Math" w:hAnsi="Cambria Math" w:cs="Times New Roman"/>
                                <w:sz w:val="28"/>
                                <w:szCs w:val="28"/>
                              </w:rPr>
                              <m:t>'</m:t>
                            </m:r>
                          </m:sup>
                        </m:sSup>
                      </m:den>
                    </m:f>
                  </m:e>
                </m:d>
                <m:r>
                  <m:rPr>
                    <m:sty m:val="p"/>
                  </m:rP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V</m:t>
                    </m:r>
                  </m:sub>
                </m:sSub>
              </m:e>
            </m:d>
          </m:e>
        </m:nary>
        <m:r>
          <m:rPr>
            <m:sty m:val="p"/>
          </m:rPr>
          <w:rPr>
            <w:rFonts w:ascii="Cambria Math" w:hAnsi="Cambria Math" w:cs="Times New Roman"/>
            <w:sz w:val="28"/>
            <w:szCs w:val="28"/>
          </w:rPr>
          <m:t>=</m:t>
        </m:r>
      </m:oMath>
      <w:r w:rsidRPr="00F32535">
        <w:rPr>
          <w:rFonts w:ascii="Times New Roman" w:hAnsi="Times New Roman" w:cs="Times New Roman"/>
          <w:sz w:val="28"/>
          <w:szCs w:val="28"/>
        </w:rPr>
        <w:fldChar w:fldCharType="end"/>
      </w:r>
    </w:p>
    <w:p w14:paraId="0E2154ED" w14:textId="60555850" w:rsidR="008F3B11" w:rsidRPr="00F32535" w:rsidRDefault="008F3B11" w:rsidP="009540DA">
      <w:pPr>
        <w:pStyle w:val="a3"/>
        <w:spacing w:after="0" w:line="240" w:lineRule="auto"/>
        <w:ind w:left="0"/>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tot</m:t>
            </m:r>
          </m:sub>
        </m:sSub>
        <m:d>
          <m:dPr>
            <m:ctrlPr>
              <w:rPr>
                <w:rFonts w:ascii="Cambria Math" w:hAnsi="Cambria Math" w:cs="Times New Roman"/>
                <w:i/>
                <w:sz w:val="28"/>
                <w:szCs w:val="28"/>
              </w:rPr>
            </m:ctrlPr>
          </m:dPr>
          <m:e>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tot</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m:t>
            </m:r>
          </m:sub>
          <m:sup/>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m:t>
                </m:r>
              </m:sup>
            </m:sSup>
            <m:d>
              <m:dPr>
                <m:ctrlPr>
                  <w:rPr>
                    <w:rFonts w:ascii="Cambria Math" w:hAnsi="Cambria Math" w:cs="Times New Roman"/>
                    <w:i/>
                    <w:sz w:val="28"/>
                    <w:szCs w:val="28"/>
                  </w:rPr>
                </m:ctrlPr>
              </m:dPr>
              <m:e>
                <m:r>
                  <w:rPr>
                    <w:rFonts w:ascii="Cambria Math" w:hAnsi="Cambria Math" w:cs="Times New Roman"/>
                    <w:sz w:val="28"/>
                    <w:szCs w:val="28"/>
                  </w:rPr>
                  <m:t>ε</m:t>
                </m:r>
                <m:d>
                  <m:dPr>
                    <m:ctrlPr>
                      <w:rPr>
                        <w:rFonts w:ascii="Cambria Math" w:hAnsi="Cambria Math" w:cs="Times New Roman"/>
                        <w:i/>
                        <w:sz w:val="28"/>
                        <w:szCs w:val="28"/>
                      </w:rPr>
                    </m:ctrlPr>
                  </m:dPr>
                  <m:e>
                    <m:r>
                      <w:rPr>
                        <w:rFonts w:ascii="Cambria Math" w:hAnsi="Cambria Math" w:cs="Times New Roman"/>
                        <w:sz w:val="28"/>
                        <w:szCs w:val="28"/>
                      </w:rPr>
                      <m:t>q/</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m:t>
                        </m:r>
                      </m:sup>
                    </m:s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V</m:t>
                    </m:r>
                  </m:sub>
                </m:sSub>
              </m:e>
            </m:d>
          </m:e>
        </m:nary>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corr</m:t>
            </m:r>
          </m:sub>
        </m:sSub>
      </m:oMath>
      <w:r w:rsidRPr="00F32535">
        <w:rPr>
          <w:rFonts w:ascii="Times New Roman" w:hAnsi="Times New Roman" w:cs="Times New Roman"/>
          <w:sz w:val="28"/>
          <w:szCs w:val="28"/>
        </w:rPr>
        <w:t xml:space="preserve">                        (</w:t>
      </w:r>
      <w:r w:rsidR="003A786E">
        <w:rPr>
          <w:rFonts w:ascii="Times New Roman" w:hAnsi="Times New Roman" w:cs="Times New Roman"/>
          <w:sz w:val="28"/>
          <w:szCs w:val="28"/>
        </w:rPr>
        <w:t>66</w:t>
      </w:r>
      <w:r w:rsidRPr="00F32535">
        <w:rPr>
          <w:rFonts w:ascii="Times New Roman" w:hAnsi="Times New Roman" w:cs="Times New Roman"/>
          <w:sz w:val="28"/>
          <w:szCs w:val="28"/>
        </w:rPr>
        <w:t>)</w:t>
      </w:r>
    </w:p>
    <w:p w14:paraId="2FC3AF79"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p>
    <w:p w14:paraId="012F8CF7"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Откуда:</w:t>
      </w:r>
    </w:p>
    <w:p w14:paraId="183F8CF4" w14:textId="729F9420" w:rsidR="008F3B11" w:rsidRPr="00F32535" w:rsidRDefault="008F3B11" w:rsidP="005A5DBE">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en-GB"/>
          </w:rPr>
          <m:t>ε</m:t>
        </m:r>
        <m:d>
          <m:dPr>
            <m:ctrlPr>
              <w:rPr>
                <w:rFonts w:ascii="Cambria Math" w:hAnsi="Cambria Math" w:cs="Times New Roman"/>
                <w:i/>
                <w:sz w:val="28"/>
                <w:szCs w:val="28"/>
                <w:lang w:val="en-GB"/>
              </w:rPr>
            </m:ctrlPr>
          </m:dPr>
          <m:e>
            <m:r>
              <w:rPr>
                <w:rFonts w:ascii="Cambria Math" w:hAnsi="Cambria Math" w:cs="Times New Roman"/>
                <w:sz w:val="28"/>
                <w:szCs w:val="28"/>
              </w:rPr>
              <m:t>q/</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m:t>
                </m:r>
              </m:sup>
            </m:sSup>
          </m:e>
        </m:d>
        <m:r>
          <w:rPr>
            <w:rFonts w:ascii="Cambria Math" w:hAnsi="Cambria Math" w:cs="Times New Roman"/>
            <w:sz w:val="28"/>
            <w:szCs w:val="28"/>
          </w:rPr>
          <m:t>=</m:t>
        </m:r>
        <m:f>
          <m:fPr>
            <m:ctrlPr>
              <w:rPr>
                <w:rFonts w:ascii="Cambria Math" w:hAnsi="Cambria Math" w:cs="Times New Roman"/>
                <w:i/>
                <w:sz w:val="28"/>
                <w:szCs w:val="28"/>
                <w:lang w:val="en-GB"/>
              </w:rPr>
            </m:ctrlPr>
          </m:fPr>
          <m:num>
            <m:sSub>
              <m:sSubPr>
                <m:ctrlPr>
                  <w:rPr>
                    <w:rFonts w:ascii="Cambria Math" w:hAnsi="Cambria Math" w:cs="Times New Roman"/>
                    <w:i/>
                    <w:sz w:val="28"/>
                    <w:szCs w:val="28"/>
                    <w:lang w:val="en-GB"/>
                  </w:rPr>
                </m:ctrlPr>
              </m:sSubPr>
              <m:e>
                <m:r>
                  <w:rPr>
                    <w:rFonts w:ascii="Cambria Math" w:hAnsi="Cambria Math" w:cs="Times New Roman"/>
                    <w:sz w:val="28"/>
                    <w:szCs w:val="28"/>
                    <w:lang w:val="en-GB"/>
                  </w:rPr>
                  <m:t>E</m:t>
                </m:r>
              </m:e>
              <m:sub>
                <m:r>
                  <w:rPr>
                    <w:rFonts w:ascii="Cambria Math" w:hAnsi="Cambria Math" w:cs="Times New Roman"/>
                    <w:sz w:val="28"/>
                    <w:szCs w:val="28"/>
                    <w:lang w:val="en-GB"/>
                  </w:rPr>
                  <m:t>tot</m:t>
                </m:r>
              </m:sub>
            </m:sSub>
            <m:d>
              <m:dPr>
                <m:ctrlPr>
                  <w:rPr>
                    <w:rFonts w:ascii="Cambria Math" w:hAnsi="Cambria Math" w:cs="Times New Roman"/>
                    <w:i/>
                    <w:sz w:val="28"/>
                    <w:szCs w:val="28"/>
                    <w:lang w:val="en-GB"/>
                  </w:rPr>
                </m:ctrlPr>
              </m:dPr>
              <m:e>
                <m:r>
                  <w:rPr>
                    <w:rFonts w:ascii="Cambria Math" w:hAnsi="Cambria Math" w:cs="Times New Roman"/>
                    <w:sz w:val="28"/>
                    <w:szCs w:val="28"/>
                    <w:lang w:val="en-GB"/>
                  </w:rPr>
                  <m:t>D</m:t>
                </m:r>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q</m:t>
                    </m:r>
                  </m:e>
                  <m:sup>
                    <m:r>
                      <w:rPr>
                        <w:rFonts w:ascii="Cambria Math" w:hAnsi="Cambria Math" w:cs="Times New Roman"/>
                        <w:sz w:val="28"/>
                        <w:szCs w:val="28"/>
                      </w:rPr>
                      <m:t>'</m:t>
                    </m:r>
                  </m:sup>
                </m:sSup>
              </m:e>
            </m:d>
            <m:r>
              <w:rPr>
                <w:rFonts w:ascii="Cambria Math" w:hAnsi="Cambria Math" w:cs="Times New Roman"/>
                <w:sz w:val="28"/>
                <w:szCs w:val="28"/>
              </w:rPr>
              <m:t>-</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E</m:t>
                </m:r>
              </m:e>
              <m:sub>
                <m:r>
                  <w:rPr>
                    <w:rFonts w:ascii="Cambria Math" w:hAnsi="Cambria Math" w:cs="Times New Roman"/>
                    <w:sz w:val="28"/>
                    <w:szCs w:val="28"/>
                    <w:lang w:val="en-GB"/>
                  </w:rPr>
                  <m:t>tot</m:t>
                </m:r>
              </m:sub>
            </m:sSub>
            <m:d>
              <m:dPr>
                <m:ctrlPr>
                  <w:rPr>
                    <w:rFonts w:ascii="Cambria Math" w:hAnsi="Cambria Math" w:cs="Times New Roman"/>
                    <w:i/>
                    <w:sz w:val="28"/>
                    <w:szCs w:val="28"/>
                    <w:lang w:val="en-GB"/>
                  </w:rPr>
                </m:ctrlPr>
              </m:dPr>
              <m:e>
                <m:r>
                  <w:rPr>
                    <w:rFonts w:ascii="Cambria Math" w:hAnsi="Cambria Math" w:cs="Times New Roman"/>
                    <w:sz w:val="28"/>
                    <w:szCs w:val="28"/>
                    <w:lang w:val="en-GB"/>
                  </w:rPr>
                  <m:t>D</m:t>
                </m:r>
                <m:r>
                  <w:rPr>
                    <w:rFonts w:ascii="Cambria Math" w:hAnsi="Cambria Math" w:cs="Times New Roman"/>
                    <w:sz w:val="28"/>
                    <w:szCs w:val="28"/>
                  </w:rPr>
                  <m:t>,</m:t>
                </m:r>
                <m:r>
                  <w:rPr>
                    <w:rFonts w:ascii="Cambria Math" w:hAnsi="Cambria Math" w:cs="Times New Roman"/>
                    <w:sz w:val="28"/>
                    <w:szCs w:val="28"/>
                    <w:lang w:val="en-GB"/>
                  </w:rPr>
                  <m:t>q</m:t>
                </m:r>
              </m:e>
            </m:d>
            <m:r>
              <w:rPr>
                <w:rFonts w:ascii="Cambria Math" w:hAnsi="Cambria Math" w:cs="Times New Roman"/>
                <w:sz w:val="28"/>
                <w:szCs w:val="28"/>
              </w:rPr>
              <m:t>-</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E</m:t>
                </m:r>
              </m:e>
              <m:sub>
                <m:r>
                  <w:rPr>
                    <w:rFonts w:ascii="Cambria Math" w:hAnsi="Cambria Math" w:cs="Times New Roman"/>
                    <w:sz w:val="28"/>
                    <w:szCs w:val="28"/>
                    <w:lang w:val="en-GB"/>
                  </w:rPr>
                  <m:t>corr</m:t>
                </m:r>
              </m:sub>
            </m:sSub>
          </m:num>
          <m:den>
            <m:r>
              <w:rPr>
                <w:rFonts w:ascii="Cambria Math" w:hAnsi="Cambria Math" w:cs="Times New Roman"/>
                <w:sz w:val="28"/>
                <w:szCs w:val="28"/>
                <w:lang w:val="en-GB"/>
              </w:rPr>
              <m:t>q</m:t>
            </m:r>
            <m:r>
              <w:rPr>
                <w:rFonts w:ascii="Cambria Math" w:hAnsi="Cambria Math" w:cs="Times New Roman"/>
                <w:sz w:val="28"/>
                <w:szCs w:val="28"/>
              </w:rPr>
              <m:t>-</m:t>
            </m:r>
            <m:sSup>
              <m:sSupPr>
                <m:ctrlPr>
                  <w:rPr>
                    <w:rFonts w:ascii="Cambria Math" w:hAnsi="Cambria Math" w:cs="Times New Roman"/>
                    <w:i/>
                    <w:sz w:val="28"/>
                    <w:szCs w:val="28"/>
                    <w:lang w:val="en-GB"/>
                  </w:rPr>
                </m:ctrlPr>
              </m:sSupPr>
              <m:e>
                <m:r>
                  <w:rPr>
                    <w:rFonts w:ascii="Cambria Math" w:hAnsi="Cambria Math" w:cs="Times New Roman"/>
                    <w:sz w:val="28"/>
                    <w:szCs w:val="28"/>
                    <w:lang w:val="en-GB"/>
                  </w:rPr>
                  <m:t>q</m:t>
                </m:r>
              </m:e>
              <m:sup>
                <m:r>
                  <w:rPr>
                    <w:rFonts w:ascii="Cambria Math" w:hAnsi="Cambria Math" w:cs="Times New Roman"/>
                    <w:sz w:val="28"/>
                    <w:szCs w:val="28"/>
                  </w:rPr>
                  <m:t>'</m:t>
                </m:r>
              </m:sup>
            </m:sSup>
          </m:den>
        </m:f>
        <m:r>
          <w:rPr>
            <w:rFonts w:ascii="Cambria Math" w:hAnsi="Cambria Math" w:cs="Times New Roman"/>
            <w:sz w:val="28"/>
            <w:szCs w:val="28"/>
          </w:rPr>
          <m:t>+</m:t>
        </m:r>
        <m:sSub>
          <m:sSubPr>
            <m:ctrlPr>
              <w:rPr>
                <w:rFonts w:ascii="Cambria Math" w:hAnsi="Cambria Math" w:cs="Times New Roman"/>
                <w:i/>
                <w:sz w:val="28"/>
                <w:szCs w:val="28"/>
                <w:lang w:val="en-GB"/>
              </w:rPr>
            </m:ctrlPr>
          </m:sSubPr>
          <m:e>
            <m:r>
              <w:rPr>
                <w:rFonts w:ascii="Cambria Math" w:hAnsi="Cambria Math" w:cs="Times New Roman"/>
                <w:sz w:val="28"/>
                <w:szCs w:val="28"/>
                <w:lang w:val="en-GB"/>
              </w:rPr>
              <m:t>E</m:t>
            </m:r>
          </m:e>
          <m:sub>
            <m:r>
              <w:rPr>
                <w:rFonts w:ascii="Cambria Math" w:hAnsi="Cambria Math" w:cs="Times New Roman"/>
                <w:sz w:val="28"/>
                <w:szCs w:val="28"/>
                <w:lang w:val="en-GB"/>
              </w:rPr>
              <m:t>V</m:t>
            </m:r>
          </m:sub>
        </m:sSub>
      </m:oMath>
      <w:r w:rsidRPr="00F32535">
        <w:rPr>
          <w:rFonts w:ascii="Times New Roman" w:hAnsi="Times New Roman" w:cs="Times New Roman"/>
          <w:sz w:val="28"/>
          <w:szCs w:val="28"/>
        </w:rPr>
        <w:t xml:space="preserve">                                  (</w:t>
      </w:r>
      <w:r w:rsidR="003A786E">
        <w:rPr>
          <w:rFonts w:ascii="Times New Roman" w:hAnsi="Times New Roman" w:cs="Times New Roman"/>
          <w:sz w:val="28"/>
          <w:szCs w:val="28"/>
        </w:rPr>
        <w:t>67</w:t>
      </w:r>
      <w:r w:rsidRPr="00F32535">
        <w:rPr>
          <w:rFonts w:ascii="Times New Roman" w:hAnsi="Times New Roman" w:cs="Times New Roman"/>
          <w:sz w:val="28"/>
          <w:szCs w:val="28"/>
        </w:rPr>
        <w:t>)</w:t>
      </w:r>
    </w:p>
    <w:p w14:paraId="590F24B9" w14:textId="77777777" w:rsidR="008F3B11" w:rsidRPr="00F32535" w:rsidRDefault="008F3B11" w:rsidP="005A5DBE">
      <w:pPr>
        <w:pStyle w:val="a3"/>
        <w:spacing w:after="0" w:line="240" w:lineRule="auto"/>
        <w:ind w:left="0" w:firstLine="709"/>
        <w:jc w:val="center"/>
        <w:rPr>
          <w:rFonts w:ascii="Times New Roman" w:hAnsi="Times New Roman" w:cs="Times New Roman"/>
          <w:sz w:val="28"/>
          <w:szCs w:val="28"/>
        </w:rPr>
      </w:pPr>
    </w:p>
    <w:p w14:paraId="3500C41F"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Пик валентной </w:t>
      </w:r>
      <w:r>
        <w:rPr>
          <w:rFonts w:ascii="Times New Roman" w:hAnsi="Times New Roman" w:cs="Times New Roman"/>
          <w:sz w:val="28"/>
          <w:szCs w:val="28"/>
        </w:rPr>
        <w:t>зоны</w:t>
      </w:r>
      <w:r w:rsidRPr="00F32535">
        <w:rPr>
          <w:rFonts w:ascii="Times New Roman" w:hAnsi="Times New Roman" w:cs="Times New Roman"/>
          <w:sz w:val="28"/>
          <w:szCs w:val="28"/>
        </w:rPr>
        <w:t xml:space="preserve"> равен нулю (E</w:t>
      </w:r>
      <w:r w:rsidRPr="00F32535">
        <w:rPr>
          <w:rFonts w:ascii="Times New Roman" w:hAnsi="Times New Roman" w:cs="Times New Roman"/>
          <w:sz w:val="28"/>
          <w:szCs w:val="28"/>
          <w:vertAlign w:val="subscript"/>
        </w:rPr>
        <w:t>V</w:t>
      </w:r>
      <w:r w:rsidRPr="00F32535">
        <w:rPr>
          <w:rFonts w:ascii="Times New Roman" w:hAnsi="Times New Roman" w:cs="Times New Roman"/>
          <w:sz w:val="28"/>
          <w:szCs w:val="28"/>
        </w:rPr>
        <w:t xml:space="preserve"> = 0), а энергия равна нулю. Рассмотрим случай, когда к системе добавляется заряд электрона, т.е. состоянию q' соответствует состояние 1e, которое больше чем (q+1e). Это соответствует переходу из нейтрального состояния в отрицательно заряженное состояние ε (0/-1).</w:t>
      </w:r>
    </w:p>
    <w:p w14:paraId="797096D9" w14:textId="13F69EC5" w:rsidR="008F3B11"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При постановке этой задачи возникает проблема вычисления полной энергии заряженной системы, поскольку полная энергия заряженной системы не имеет физического значения. Взаимодействие дефектов должно быть уравновешено фоновым зарядом, который либо не учитывается, либо пренебрегается при расчете. Поскольку расчет этого взаимодействия очень сложен и часто не удается из-за отсутствия сходимости самосогласованного процесса, были предприняты попытки обойти эту проблему. Например, в теоретическом исследовании дефектов в ZnO с </w:t>
      </w:r>
      <w:r>
        <w:rPr>
          <w:rFonts w:ascii="Times New Roman" w:hAnsi="Times New Roman" w:cs="Times New Roman"/>
          <w:sz w:val="28"/>
          <w:szCs w:val="28"/>
        </w:rPr>
        <w:t xml:space="preserve">использованием функции B3LYP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{"citationItems":[{"id":"ITEM-1","itemData":{"DOI":"10.1103/PhysRevB.74.144432","ISSN":"10980121","abstract":"Experimental studies of Zn1-x Cox O as thin films or nanocrystals have found ferromagnetism and Curie temperatures above room temperature and that p - or n -type doping of Zn1-x Cox O can change its magnetic state. Bulk Zn1-x Cox O with a low defect density and x in the range used in experimental thin-film studies exhibits ferromagnetism only at very low temperatures. Therefore defects in thin-film samples or nanocrystals may play an important role in promoting magnetic interactions between Co ions in Zn1-x Cox O. The mechanism of exchange coupling induced by defect states is considered and compared to a model for ferromagnetism in dilute magnetic semiconductors. The electronic structures of Co substituted for Zn in ZnO, Zn, and O vacancies, substituted N, and interstitial Zn in ZnO were calculated using the B3LYP hybrid density functional in a supercell. The B3LYP functional predicts a band gap of 3.34 eV for bulk ZnO, close to the experimental value of 3.47 eV. Occupied minority-spin Co 3d levels are at the top of the valence band and unoccupied levels lie above the conduction-band minimum. Majority-spin Co 3d levels hybridize strongly with bulk ZnO states. The neutral O vacancy defect level is predicted to lie deep in the band gap, and interstitial Zn is predicted to be a deep donor. The Zn vacancy is a deep acceptor, and the acceptor level for substituted N is at midgap. The possibility that p - or n -type dopants promote exchange coupling of Co ions was investigated by computing the total energies of magnetic states of ZnO supercells containing two Co ions and an oxygen vacancy, substituted N, or interstitial Zn in various charge states. The neutral N defect and the singly positively charged O vacancy are the only defects which strongly promote ferromagnetic exchange coupling of Co ions at intermediate range. Total energy calculations on supercells containing two O vacancies and one Zn vacancy clearly show that pairs of singly positively charged O vacancies are unstable with respect to dissociation into neutral and doubly positively charged vacancies; the oxygen vacancy is a \"negative U \" defect. This apparently precludes simple charged O vacancies as a mediator of ferromagnetism in Zn1-x Cox O. © 2006 The American Physical Society.","author":[{"dropping-particle":"","family":"Patterson","given":"C. H.","non-dropping-particle":"","parse-names":false,"suffix":""}],"container-title":"Physical Review B - Condensed Matter and Materials Physics","id":"ITEM-1","issue":"14","issued":{"date-parts":[["2006"]]},"title":"Role of defects in ferromagnetism in Zn1-x Cox O: A hybrid density-functional study","type":"article-journal","volume":"74"},"uris":["http://www.mendeley.com/documents/?uuid=72a544d6-17be-3429-88e2-648ff49f1ca1"]}],"mendeley":{"formattedCitation":"[135]","plainTextFormattedCitation":"[135]","previouslyFormattedCitation":"[135]"},"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[135]</w:t>
      </w:r>
      <w:r>
        <w:rPr>
          <w:rFonts w:ascii="Times New Roman" w:hAnsi="Times New Roman" w:cs="Times New Roman"/>
          <w:sz w:val="28"/>
          <w:szCs w:val="28"/>
        </w:rPr>
        <w:fldChar w:fldCharType="end"/>
      </w:r>
      <w:r w:rsidRPr="00F32535">
        <w:rPr>
          <w:rFonts w:ascii="Times New Roman" w:hAnsi="Times New Roman" w:cs="Times New Roman"/>
          <w:sz w:val="28"/>
          <w:szCs w:val="28"/>
        </w:rPr>
        <w:t xml:space="preserve"> разница в собственных значениях энерги</w:t>
      </w:r>
      <w:r>
        <w:rPr>
          <w:rFonts w:ascii="Times New Roman" w:hAnsi="Times New Roman" w:cs="Times New Roman"/>
          <w:sz w:val="28"/>
          <w:szCs w:val="28"/>
        </w:rPr>
        <w:t>и</w:t>
      </w:r>
      <w:r w:rsidRPr="00F32535">
        <w:rPr>
          <w:rFonts w:ascii="Times New Roman" w:hAnsi="Times New Roman" w:cs="Times New Roman"/>
          <w:sz w:val="28"/>
          <w:szCs w:val="28"/>
        </w:rPr>
        <w:t xml:space="preserve"> отдельных частиц была использована для расчета разницы в полных энергиях. Согласно этой теореме, разность полных энергий, связанная с крутым переходом, оценивается по сдвигу собственного значения Кона-Шема после до</w:t>
      </w:r>
      <w:r>
        <w:rPr>
          <w:rFonts w:ascii="Times New Roman" w:hAnsi="Times New Roman" w:cs="Times New Roman"/>
          <w:sz w:val="28"/>
          <w:szCs w:val="28"/>
        </w:rPr>
        <w:t xml:space="preserve">бавления электронного заряда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{"citationItems":[{"id":"ITEM-1","itemData":{"DOI":"10.1103/PhysRevB.18.7165","ISSN":"01631829","abstract":"It is shown that the variation of the total energy, as constructed in density-functional theory, with respect to an orbital occupation is equal to the eigenvalue of that orbital, independent of the detailed form of the exchange-correlation functional. This leads to a rigorous connection between the ground-state energies of N- and (N+1)-particle systems, which is useful in the calculation of certain excitation energies. © 1978 The American Physical Society.","author":[{"dropping-particle":"","family":"Janak","given":"J. F.","non-dropping-particle":"","parse-names":false,"suffix":""}],"container-title":"Physical Review B","id":"ITEM-1","issue":"12","issued":{"date-parts":[["1978"]]},"title":"Proof that ∂E∂ni=ε in density-functional theory","type":"article-journal","volume":"18"},"uris":["http://www.mendeley.com/documents/?uuid=095565ca-f1cf-3a29-a3b8-a43e0567cfe8"]}],"mendeley":{"formattedCitation":"[136]","plainTextFormattedCitation":"[136]","previouslyFormattedCitation":"[136]"},"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[136]</w:t>
      </w:r>
      <w:r>
        <w:rPr>
          <w:rFonts w:ascii="Times New Roman" w:hAnsi="Times New Roman" w:cs="Times New Roman"/>
          <w:sz w:val="28"/>
          <w:szCs w:val="28"/>
        </w:rPr>
        <w:fldChar w:fldCharType="end"/>
      </w:r>
      <w:r w:rsidRPr="00F32535">
        <w:rPr>
          <w:rFonts w:ascii="Times New Roman" w:hAnsi="Times New Roman" w:cs="Times New Roman"/>
          <w:sz w:val="28"/>
          <w:szCs w:val="28"/>
        </w:rPr>
        <w:t xml:space="preserve">. Кроме того, была сделана дополнительная поправка на энергию образования центров дефектов, которая включает коррекцию энергию смещения. </w:t>
      </w:r>
    </w:p>
    <w:p w14:paraId="6F580EDF" w14:textId="639BA7F7" w:rsidR="008F3B11" w:rsidRPr="00F32535" w:rsidRDefault="008F3B11" w:rsidP="005A5DBE">
      <w:pPr>
        <w:spacing w:after="0" w:line="240" w:lineRule="auto"/>
        <w:ind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В </w:t>
      </w:r>
      <w:r w:rsidR="006C5DCE" w:rsidRPr="00F32535">
        <w:rPr>
          <w:rFonts w:ascii="Times New Roman" w:hAnsi="Times New Roman" w:cs="Times New Roman"/>
          <w:sz w:val="28"/>
          <w:szCs w:val="28"/>
        </w:rPr>
        <w:t>следстви</w:t>
      </w:r>
      <w:r w:rsidR="006C5DCE">
        <w:rPr>
          <w:rFonts w:ascii="Times New Roman" w:hAnsi="Times New Roman" w:cs="Times New Roman"/>
          <w:sz w:val="28"/>
          <w:szCs w:val="28"/>
        </w:rPr>
        <w:t>е</w:t>
      </w:r>
      <w:r w:rsidR="006C5DCE" w:rsidRPr="00F32535">
        <w:rPr>
          <w:rFonts w:ascii="Times New Roman" w:hAnsi="Times New Roman" w:cs="Times New Roman"/>
          <w:sz w:val="28"/>
          <w:szCs w:val="28"/>
        </w:rPr>
        <w:t xml:space="preserve"> </w:t>
      </w:r>
      <w:r w:rsidRPr="00F32535">
        <w:rPr>
          <w:rFonts w:ascii="Times New Roman" w:hAnsi="Times New Roman" w:cs="Times New Roman"/>
          <w:sz w:val="28"/>
          <w:szCs w:val="28"/>
        </w:rPr>
        <w:t xml:space="preserve">использования периодических граничных условий при вычислении электронной структуры незаряженных систем потенциала и полной энергии, значения которых приближены, учитывается условия сходимости кулоновского потенциала. Данные условия были впервые описаны Эвальдом </w:t>
      </w:r>
      <w:r>
        <w:rPr>
          <w:rFonts w:ascii="Times New Roman" w:hAnsi="Times New Roman" w:cs="Times New Roman"/>
          <w:sz w:val="28"/>
          <w:szCs w:val="28"/>
        </w:rPr>
        <w:fldChar w:fldCharType="begin" w:fldLock="1"/>
      </w:r>
      <w:r w:rsidR="002734D0">
        <w:rPr>
          <w:rFonts w:ascii="Times New Roman" w:hAnsi="Times New Roman" w:cs="Times New Roman"/>
          <w:sz w:val="28"/>
          <w:szCs w:val="28"/>
        </w:rPr>
        <w:instrText>ADDIN CSL_CITATION {"citationItems":[{"id":"ITEM-1","itemData":{"DOI":"10.1002/andp.19213690304","ISSN":"15213889","author":[{"dropping-particle":"","family":"Ewald","given":"P. P.","non-dropping-particle":"","parse-names":false,"suffix":""}],"container-title":"Annalen der Physik","id":"ITEM-1","issue":"3","issued":{"date-parts":[["1921"]]},"title":"Die Berechnung optischer und elektrostatischer Gitterpotentiale","type":"article-journal","volume":"369"},"uris":["http://www.mendeley.com/documents/?uuid=74dcac06-3edb-3c66-bcd1-313420cc9596"]}],"mendeley":{"formattedCitation":"[64]","manualFormatting":"[64, c. 5]","plainTextFormattedCitation":"[64]","previouslyFormattedCitation":"[64]"},"properties":{"noteIndex":0},"schema":"https://github.com/citation-style-language/schema/raw/master/csl-citation.json"}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[64</w:t>
      </w:r>
      <w:r w:rsidR="002734D0" w:rsidRPr="005D171F">
        <w:rPr>
          <w:rFonts w:ascii="Times New Roman" w:hAnsi="Times New Roman" w:cs="Times New Roman"/>
          <w:noProof/>
          <w:sz w:val="28"/>
          <w:szCs w:val="28"/>
        </w:rPr>
        <w:t xml:space="preserve">, </w:t>
      </w:r>
      <w:r w:rsidR="001907B4">
        <w:rPr>
          <w:rFonts w:ascii="Times New Roman" w:hAnsi="Times New Roman" w:cs="Times New Roman"/>
          <w:noProof/>
          <w:sz w:val="28"/>
          <w:szCs w:val="28"/>
        </w:rPr>
        <w:t>р.</w:t>
      </w:r>
      <w:r w:rsidR="002734D0" w:rsidRPr="005D171F">
        <w:rPr>
          <w:rFonts w:ascii="Times New Roman" w:hAnsi="Times New Roman" w:cs="Times New Roman"/>
          <w:noProof/>
          <w:sz w:val="28"/>
          <w:szCs w:val="28"/>
        </w:rPr>
        <w:t xml:space="preserve"> </w:t>
      </w:r>
      <w:r w:rsidR="00E2271B">
        <w:rPr>
          <w:rFonts w:ascii="Times New Roman" w:hAnsi="Times New Roman" w:cs="Times New Roman"/>
          <w:noProof/>
          <w:sz w:val="28"/>
          <w:szCs w:val="28"/>
        </w:rPr>
        <w:t>2</w:t>
      </w:r>
      <w:r w:rsidR="001907B4">
        <w:rPr>
          <w:rFonts w:ascii="Times New Roman" w:hAnsi="Times New Roman" w:cs="Times New Roman"/>
          <w:noProof/>
          <w:sz w:val="28"/>
          <w:szCs w:val="28"/>
        </w:rPr>
        <w:t>54</w:t>
      </w:r>
      <w:r w:rsidR="00D5241D" w:rsidRPr="00D5241D">
        <w:rPr>
          <w:rFonts w:ascii="Times New Roman" w:hAnsi="Times New Roman" w:cs="Times New Roman"/>
          <w:noProof/>
          <w:sz w:val="28"/>
          <w:szCs w:val="28"/>
        </w:rPr>
        <w:t>]</w:t>
      </w:r>
      <w:r>
        <w:rPr>
          <w:rFonts w:ascii="Times New Roman" w:hAnsi="Times New Roman" w:cs="Times New Roman"/>
          <w:sz w:val="28"/>
          <w:szCs w:val="28"/>
        </w:rPr>
        <w:fldChar w:fldCharType="end"/>
      </w:r>
      <w:r w:rsidRPr="00F32535">
        <w:rPr>
          <w:rFonts w:ascii="Times New Roman" w:hAnsi="Times New Roman" w:cs="Times New Roman"/>
          <w:sz w:val="28"/>
          <w:szCs w:val="28"/>
        </w:rPr>
        <w:t>. Однако полная энергия заряженных систем может быть рассчитана только до определенного смещения. Величина этого смещения зависит от среднего потенциала кристалла. Смещение можно определить, рассчитав изменение полной энергии при удалении электрона из нейтральной системы. По мере увеличения размера системы разница сходится к постоянному значению смещения. При увеличении размера системы до бесконечности разность энерги</w:t>
      </w:r>
      <w:r>
        <w:rPr>
          <w:rFonts w:ascii="Times New Roman" w:hAnsi="Times New Roman" w:cs="Times New Roman"/>
          <w:sz w:val="28"/>
          <w:szCs w:val="28"/>
        </w:rPr>
        <w:t>и</w:t>
      </w:r>
      <w:r w:rsidRPr="00F32535">
        <w:rPr>
          <w:rFonts w:ascii="Times New Roman" w:hAnsi="Times New Roman" w:cs="Times New Roman"/>
          <w:sz w:val="28"/>
          <w:szCs w:val="28"/>
        </w:rPr>
        <w:t xml:space="preserve"> сходится к значению около 7.2 эВ. Значение E</w:t>
      </w:r>
      <w:r w:rsidRPr="00AF4CD1">
        <w:rPr>
          <w:rFonts w:ascii="Times New Roman" w:hAnsi="Times New Roman" w:cs="Times New Roman"/>
          <w:i/>
          <w:sz w:val="28"/>
          <w:szCs w:val="28"/>
          <w:vertAlign w:val="subscript"/>
        </w:rPr>
        <w:t>tot</w:t>
      </w:r>
      <w:r w:rsidRPr="00F32535">
        <w:rPr>
          <w:rFonts w:ascii="Times New Roman" w:hAnsi="Times New Roman" w:cs="Times New Roman"/>
          <w:sz w:val="28"/>
          <w:szCs w:val="28"/>
        </w:rPr>
        <w:t>(D), котор</w:t>
      </w:r>
      <w:r>
        <w:rPr>
          <w:rFonts w:ascii="Times New Roman" w:hAnsi="Times New Roman" w:cs="Times New Roman"/>
          <w:sz w:val="28"/>
          <w:szCs w:val="28"/>
        </w:rPr>
        <w:t>ое</w:t>
      </w:r>
      <w:r w:rsidRPr="00F32535">
        <w:rPr>
          <w:rFonts w:ascii="Times New Roman" w:hAnsi="Times New Roman" w:cs="Times New Roman"/>
          <w:sz w:val="28"/>
          <w:szCs w:val="28"/>
        </w:rPr>
        <w:t xml:space="preserve"> определяется по формуле (</w:t>
      </w:r>
      <w:r w:rsidR="003A786E">
        <w:rPr>
          <w:rFonts w:ascii="Times New Roman" w:hAnsi="Times New Roman" w:cs="Times New Roman"/>
          <w:sz w:val="28"/>
          <w:szCs w:val="28"/>
        </w:rPr>
        <w:t>66</w:t>
      </w:r>
      <w:r w:rsidRPr="00F32535">
        <w:rPr>
          <w:rFonts w:ascii="Times New Roman" w:hAnsi="Times New Roman" w:cs="Times New Roman"/>
          <w:sz w:val="28"/>
          <w:szCs w:val="28"/>
        </w:rPr>
        <w:t>), включает это смещение. При расчете энергии образо</w:t>
      </w:r>
      <w:r>
        <w:rPr>
          <w:rFonts w:ascii="Times New Roman" w:hAnsi="Times New Roman" w:cs="Times New Roman"/>
          <w:sz w:val="28"/>
          <w:szCs w:val="28"/>
        </w:rPr>
        <w:t xml:space="preserve">вания смещение корректируется. </w:t>
      </w:r>
    </w:p>
    <w:p w14:paraId="203F6D96" w14:textId="1363F5F8"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Полная энергия периодической системы, содержащей локально заряженные дефекты, включает кулоновское дефект-дефектное взаимодействие, взаимодействие дефект-кристаллическая решетка и взаимодействие решетка-кристаллическая решетка. Для расчета энергии образования изолированного дефекта необходимо вычесть энергию этих взаимодействий из E</w:t>
      </w:r>
      <w:r w:rsidRPr="00AF4CD1">
        <w:rPr>
          <w:rFonts w:ascii="Times New Roman" w:hAnsi="Times New Roman" w:cs="Times New Roman"/>
          <w:i/>
          <w:sz w:val="28"/>
          <w:szCs w:val="28"/>
          <w:vertAlign w:val="subscript"/>
        </w:rPr>
        <w:t>tot</w:t>
      </w:r>
      <w:r w:rsidRPr="00F32535">
        <w:rPr>
          <w:rFonts w:ascii="Times New Roman" w:hAnsi="Times New Roman" w:cs="Times New Roman"/>
          <w:sz w:val="28"/>
          <w:szCs w:val="28"/>
        </w:rPr>
        <w:t>(D), которая была описана ранее</w:t>
      </w:r>
      <w:r>
        <w:rPr>
          <w:rFonts w:ascii="Times New Roman" w:hAnsi="Times New Roman" w:cs="Times New Roman"/>
          <w:sz w:val="28"/>
          <w:szCs w:val="28"/>
        </w:rPr>
        <w:t>.</w:t>
      </w:r>
      <w:r w:rsidRPr="00F32535">
        <w:rPr>
          <w:rFonts w:ascii="Times New Roman" w:hAnsi="Times New Roman" w:cs="Times New Roman"/>
          <w:sz w:val="28"/>
          <w:szCs w:val="28"/>
        </w:rPr>
        <w:t xml:space="preserve"> Последующем все три взаимодействия могут быть аппроксимированы многополю</w:t>
      </w:r>
      <w:r>
        <w:rPr>
          <w:rFonts w:ascii="Times New Roman" w:hAnsi="Times New Roman" w:cs="Times New Roman"/>
          <w:sz w:val="28"/>
          <w:szCs w:val="28"/>
        </w:rPr>
        <w:t xml:space="preserve">сной коррекцией Макова-Пейна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{"citationItems":[{"id":"ITEM-1","itemData":{"DOI":"10.1103/PhysRevB.51.4014","ISSN":"01631829","abstract":"The convergence of the electrostatic energy in calculations using periodic boundary conditions is considered in the context of periodic solids and localized aperiodic systems in the gas and condensed phases. Conditions for the absolute convergence of the total energy in periodic boundary conditions are obtained, and their implications for calculations of the properties of polarized solids under the zero-field assumption are discussed. For aperiodic systems the exact electrostatic energy functional in periodic boundary conditions is obtained. The convergence in such systems is considered in the limit of large supercells, where, in the gas phase, the computational effort is proportional to the volume. It is shown that for neutral localized aperiodic systems in either the gas or condensed phases, the energy can always be made to converge as O(L-5) where L is the linear dimension of the supercell. For charged systems, convergence at this rate can be achieved after adding correction terms to the energy to account for spurious interactions induced by the periodic boundary conditions. These terms are derived exactly for the gas phase and heuristically for the condensed phase. © 1995 The American Physical Society.","author":[{"dropping-particle":"","family":"Makov","given":"G.","non-dropping-particle":"","parse-names":false,"suffix":""},{"dropping-particle":"","family":"Payne","given":"M. C.","non-dropping-particle":"","parse-names":false,"suffix":""}],"container-title":"Physical Review B","id":"ITEM-1","issue":"7","issued":{"date-parts":[["1995"]]},"title":"Periodic boundary conditions in ab initio calculations","type":"article-journal","volume":"51"},"uris":["http://www.mendeley.com/documents/?uuid=f457922a-2d4e-3438-8495-391e35f407c9"]}],"mendeley":{"formattedCitation":"[137]","plainTextFormattedCitation":"[137]","previouslyFormattedCitation":"[137]"},"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[137]</w:t>
      </w:r>
      <w:r>
        <w:rPr>
          <w:rFonts w:ascii="Times New Roman" w:hAnsi="Times New Roman" w:cs="Times New Roman"/>
          <w:sz w:val="28"/>
          <w:szCs w:val="28"/>
        </w:rPr>
        <w:fldChar w:fldCharType="end"/>
      </w:r>
      <w:r w:rsidRPr="00F32535">
        <w:rPr>
          <w:rFonts w:ascii="Times New Roman" w:hAnsi="Times New Roman" w:cs="Times New Roman"/>
          <w:sz w:val="28"/>
          <w:szCs w:val="28"/>
        </w:rPr>
        <w:t>:</w:t>
      </w:r>
    </w:p>
    <w:p w14:paraId="3C5BCE9C"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p>
    <w:p w14:paraId="29121C93" w14:textId="5A95A020" w:rsidR="008F3B11" w:rsidRPr="00F32535" w:rsidRDefault="008F3B11" w:rsidP="005A5DBE">
      <w:pPr>
        <w:spacing w:after="0" w:line="240" w:lineRule="auto"/>
        <w:ind w:firstLine="709"/>
        <w:jc w:val="right"/>
        <w:rPr>
          <w:rFonts w:ascii="Times New Roman" w:hAnsi="Times New Roman" w:cs="Times New Roman"/>
          <w:sz w:val="28"/>
          <w:szCs w:val="28"/>
        </w:rPr>
      </w:pPr>
      <m:oMath>
        <m:r>
          <w:rPr>
            <w:rFonts w:ascii="Cambria Math" w:eastAsia="Times New Roman" w:hAnsi="Cambria Math" w:cs="Times New Roman"/>
            <w:sz w:val="28"/>
            <w:szCs w:val="28"/>
          </w:rPr>
          <m:t>∆E=</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q</m:t>
                </m:r>
              </m:e>
              <m:sup>
                <m:r>
                  <w:rPr>
                    <w:rFonts w:ascii="Cambria Math" w:eastAsia="Times New Roman" w:hAnsi="Cambria Math" w:cs="Times New Roman"/>
                    <w:sz w:val="28"/>
                    <w:szCs w:val="28"/>
                  </w:rPr>
                  <m:t>2</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M</m:t>
                </m:r>
              </m:sub>
            </m:sSub>
          </m:num>
          <m:den>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r</m:t>
                </m:r>
              </m:sub>
            </m:sSub>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V</m:t>
                </m:r>
              </m:e>
              <m: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sup>
            </m:sSup>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2πqQ</m:t>
            </m:r>
          </m:num>
          <m:den>
            <m:r>
              <w:rPr>
                <w:rFonts w:ascii="Cambria Math" w:eastAsia="Times New Roman" w:hAnsi="Cambria Math" w:cs="Times New Roman"/>
                <w:sz w:val="28"/>
                <w:szCs w:val="28"/>
              </w:rPr>
              <m:t>3</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ε</m:t>
                </m:r>
              </m:e>
              <m:sub>
                <m:r>
                  <w:rPr>
                    <w:rFonts w:ascii="Cambria Math" w:eastAsia="Times New Roman" w:hAnsi="Cambria Math" w:cs="Times New Roman"/>
                    <w:sz w:val="28"/>
                    <w:szCs w:val="28"/>
                  </w:rPr>
                  <m:t>r</m:t>
                </m:r>
              </m:sub>
            </m:sSub>
            <m:r>
              <w:rPr>
                <w:rFonts w:ascii="Cambria Math" w:eastAsia="Times New Roman" w:hAnsi="Cambria Math" w:cs="Times New Roman"/>
                <w:sz w:val="28"/>
                <w:szCs w:val="28"/>
              </w:rPr>
              <m:t>V</m:t>
            </m:r>
          </m:den>
        </m:f>
        <m:r>
          <w:rPr>
            <w:rFonts w:ascii="Cambria Math" w:eastAsia="Times New Roman" w:hAnsi="Cambria Math" w:cs="Times New Roman"/>
            <w:sz w:val="28"/>
            <w:szCs w:val="28"/>
          </w:rPr>
          <m:t>+O</m:t>
        </m:r>
        <m:d>
          <m:dPr>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V</m:t>
                </m:r>
              </m:e>
              <m: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3</m:t>
                    </m:r>
                  </m:den>
                </m:f>
              </m:sup>
            </m:sSup>
          </m:e>
        </m:d>
      </m:oMath>
      <w:r w:rsidRPr="00F32535">
        <w:rPr>
          <w:rFonts w:ascii="Times New Roman" w:hAnsi="Times New Roman" w:cs="Times New Roman"/>
          <w:sz w:val="28"/>
          <w:szCs w:val="28"/>
        </w:rPr>
        <w:t xml:space="preserve">                                            (</w:t>
      </w:r>
      <w:r w:rsidR="003A786E">
        <w:rPr>
          <w:rFonts w:ascii="Times New Roman" w:hAnsi="Times New Roman" w:cs="Times New Roman"/>
          <w:sz w:val="28"/>
          <w:szCs w:val="28"/>
        </w:rPr>
        <w:t>68</w:t>
      </w:r>
      <w:r w:rsidRPr="00F32535">
        <w:rPr>
          <w:rFonts w:ascii="Times New Roman" w:hAnsi="Times New Roman" w:cs="Times New Roman"/>
          <w:sz w:val="28"/>
          <w:szCs w:val="28"/>
        </w:rPr>
        <w:t>)</w:t>
      </w:r>
    </w:p>
    <w:p w14:paraId="36DF0E71" w14:textId="77777777" w:rsidR="008F3B11" w:rsidRPr="00F32535" w:rsidRDefault="008F3B11" w:rsidP="005A5DBE">
      <w:pPr>
        <w:pStyle w:val="a3"/>
        <w:spacing w:after="0" w:line="240" w:lineRule="auto"/>
        <w:ind w:left="0" w:firstLine="709"/>
        <w:jc w:val="center"/>
        <w:rPr>
          <w:rFonts w:ascii="Times New Roman" w:hAnsi="Times New Roman" w:cs="Times New Roman"/>
          <w:sz w:val="28"/>
          <w:szCs w:val="28"/>
        </w:rPr>
      </w:pPr>
    </w:p>
    <w:p w14:paraId="366AD797" w14:textId="02C4A53A" w:rsidR="009540DA" w:rsidRDefault="009540DA" w:rsidP="009540DA">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где</w:t>
      </w:r>
      <w:r w:rsidR="008F3B11" w:rsidRPr="00F32535">
        <w:rPr>
          <w:rFonts w:ascii="Times New Roman" w:hAnsi="Times New Roman" w:cs="Times New Roman"/>
          <w:sz w:val="28"/>
          <w:szCs w:val="28"/>
        </w:rPr>
        <w:t xml:space="preserve"> α</w:t>
      </w:r>
      <w:r w:rsidR="008F3B11" w:rsidRPr="00F32535">
        <w:rPr>
          <w:rFonts w:ascii="Times New Roman" w:hAnsi="Times New Roman" w:cs="Times New Roman"/>
          <w:sz w:val="28"/>
          <w:szCs w:val="28"/>
          <w:vertAlign w:val="subscript"/>
        </w:rPr>
        <w:t>M</w:t>
      </w:r>
      <w:r w:rsidR="008F3B11" w:rsidRPr="00F32535">
        <w:rPr>
          <w:rFonts w:ascii="Times New Roman" w:hAnsi="Times New Roman" w:cs="Times New Roman"/>
          <w:sz w:val="28"/>
          <w:szCs w:val="28"/>
        </w:rPr>
        <w:t xml:space="preserve"> </w:t>
      </w:r>
      <w:r w:rsidR="001907B4">
        <w:rPr>
          <w:rFonts w:ascii="Times New Roman" w:hAnsi="Times New Roman" w:cs="Times New Roman"/>
          <w:sz w:val="28"/>
          <w:szCs w:val="28"/>
        </w:rPr>
        <w:t>–</w:t>
      </w:r>
      <w:r w:rsidR="008F3B11" w:rsidRPr="00F32535">
        <w:rPr>
          <w:rFonts w:ascii="Times New Roman" w:hAnsi="Times New Roman" w:cs="Times New Roman"/>
          <w:sz w:val="28"/>
          <w:szCs w:val="28"/>
        </w:rPr>
        <w:t xml:space="preserve"> зависящая от решетки постоянная Маделунга</w:t>
      </w:r>
      <w:r>
        <w:rPr>
          <w:rFonts w:ascii="Times New Roman" w:hAnsi="Times New Roman" w:cs="Times New Roman"/>
          <w:sz w:val="28"/>
          <w:szCs w:val="28"/>
        </w:rPr>
        <w:t>;</w:t>
      </w:r>
    </w:p>
    <w:p w14:paraId="58460718" w14:textId="14F58207" w:rsidR="009540DA" w:rsidRDefault="008F3B11" w:rsidP="009540DA">
      <w:pPr>
        <w:pStyle w:val="a3"/>
        <w:spacing w:after="0" w:line="240" w:lineRule="auto"/>
        <w:ind w:left="0" w:firstLine="476"/>
        <w:jc w:val="both"/>
        <w:rPr>
          <w:rFonts w:ascii="Times New Roman" w:hAnsi="Times New Roman" w:cs="Times New Roman"/>
          <w:sz w:val="28"/>
          <w:szCs w:val="28"/>
        </w:rPr>
      </w:pPr>
      <w:r w:rsidRPr="00F32535">
        <w:rPr>
          <w:rFonts w:ascii="Times New Roman" w:hAnsi="Times New Roman" w:cs="Times New Roman"/>
          <w:sz w:val="28"/>
          <w:szCs w:val="28"/>
        </w:rPr>
        <w:t>ε</w:t>
      </w:r>
      <w:r w:rsidRPr="00F32535">
        <w:rPr>
          <w:rFonts w:ascii="Times New Roman" w:hAnsi="Times New Roman" w:cs="Times New Roman"/>
          <w:sz w:val="28"/>
          <w:szCs w:val="28"/>
          <w:vertAlign w:val="subscript"/>
        </w:rPr>
        <w:t>r</w:t>
      </w:r>
      <w:r w:rsidRPr="00F32535">
        <w:rPr>
          <w:rFonts w:ascii="Times New Roman" w:hAnsi="Times New Roman" w:cs="Times New Roman"/>
          <w:sz w:val="28"/>
          <w:szCs w:val="28"/>
        </w:rPr>
        <w:t xml:space="preserve"> </w:t>
      </w:r>
      <w:r w:rsidR="001907B4">
        <w:rPr>
          <w:rFonts w:ascii="Times New Roman" w:hAnsi="Times New Roman" w:cs="Times New Roman"/>
          <w:sz w:val="28"/>
          <w:szCs w:val="28"/>
        </w:rPr>
        <w:t>–</w:t>
      </w:r>
      <w:r w:rsidRPr="00F32535">
        <w:rPr>
          <w:rFonts w:ascii="Times New Roman" w:hAnsi="Times New Roman" w:cs="Times New Roman"/>
          <w:sz w:val="28"/>
          <w:szCs w:val="28"/>
        </w:rPr>
        <w:t xml:space="preserve"> относительная проницаемость</w:t>
      </w:r>
      <w:r w:rsidR="009540DA">
        <w:rPr>
          <w:rFonts w:ascii="Times New Roman" w:hAnsi="Times New Roman" w:cs="Times New Roman"/>
          <w:sz w:val="28"/>
          <w:szCs w:val="28"/>
        </w:rPr>
        <w:t>;</w:t>
      </w:r>
    </w:p>
    <w:p w14:paraId="3CFAE4A9" w14:textId="2D71A1AE" w:rsidR="009540DA" w:rsidRDefault="008F3B11" w:rsidP="009540DA">
      <w:pPr>
        <w:pStyle w:val="a3"/>
        <w:spacing w:after="0" w:line="240" w:lineRule="auto"/>
        <w:ind w:left="0" w:firstLine="476"/>
        <w:jc w:val="both"/>
        <w:rPr>
          <w:rFonts w:ascii="Times New Roman" w:hAnsi="Times New Roman" w:cs="Times New Roman"/>
          <w:sz w:val="28"/>
          <w:szCs w:val="28"/>
        </w:rPr>
      </w:pPr>
      <w:r w:rsidRPr="00F32535">
        <w:rPr>
          <w:rFonts w:ascii="Times New Roman" w:hAnsi="Times New Roman" w:cs="Times New Roman"/>
          <w:sz w:val="28"/>
          <w:szCs w:val="28"/>
        </w:rPr>
        <w:t xml:space="preserve">V </w:t>
      </w:r>
      <w:r w:rsidR="001907B4">
        <w:rPr>
          <w:rFonts w:ascii="Times New Roman" w:hAnsi="Times New Roman" w:cs="Times New Roman"/>
          <w:sz w:val="28"/>
          <w:szCs w:val="28"/>
        </w:rPr>
        <w:t>–</w:t>
      </w:r>
      <w:r w:rsidRPr="00F32535">
        <w:rPr>
          <w:rFonts w:ascii="Times New Roman" w:hAnsi="Times New Roman" w:cs="Times New Roman"/>
          <w:sz w:val="28"/>
          <w:szCs w:val="28"/>
        </w:rPr>
        <w:t xml:space="preserve"> объем ячейки</w:t>
      </w:r>
      <w:r w:rsidR="009540DA">
        <w:rPr>
          <w:rFonts w:ascii="Times New Roman" w:hAnsi="Times New Roman" w:cs="Times New Roman"/>
          <w:sz w:val="28"/>
          <w:szCs w:val="28"/>
        </w:rPr>
        <w:t>;</w:t>
      </w:r>
    </w:p>
    <w:p w14:paraId="2639D321" w14:textId="6D7E6889" w:rsidR="008F3B11" w:rsidRPr="00F32535" w:rsidRDefault="008F3B11" w:rsidP="009540DA">
      <w:pPr>
        <w:pStyle w:val="a3"/>
        <w:spacing w:after="0" w:line="240" w:lineRule="auto"/>
        <w:ind w:left="0" w:firstLine="476"/>
        <w:jc w:val="both"/>
        <w:rPr>
          <w:rFonts w:ascii="Times New Roman" w:hAnsi="Times New Roman" w:cs="Times New Roman"/>
          <w:sz w:val="28"/>
          <w:szCs w:val="28"/>
        </w:rPr>
      </w:pPr>
      <w:r w:rsidRPr="00F32535">
        <w:rPr>
          <w:rFonts w:ascii="Times New Roman" w:hAnsi="Times New Roman" w:cs="Times New Roman"/>
          <w:sz w:val="28"/>
          <w:szCs w:val="28"/>
        </w:rPr>
        <w:t xml:space="preserve">Q </w:t>
      </w:r>
      <w:r w:rsidR="001907B4">
        <w:rPr>
          <w:rFonts w:ascii="Times New Roman" w:hAnsi="Times New Roman" w:cs="Times New Roman"/>
          <w:sz w:val="28"/>
          <w:szCs w:val="28"/>
        </w:rPr>
        <w:t>–</w:t>
      </w:r>
      <w:r w:rsidRPr="00F32535">
        <w:rPr>
          <w:rFonts w:ascii="Times New Roman" w:hAnsi="Times New Roman" w:cs="Times New Roman"/>
          <w:sz w:val="28"/>
          <w:szCs w:val="28"/>
        </w:rPr>
        <w:t xml:space="preserve"> квадрупольный момент дефекта.</w:t>
      </w:r>
    </w:p>
    <w:p w14:paraId="136556CF" w14:textId="637BC39F" w:rsidR="008F3B11"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Первый член в уравнении (</w:t>
      </w:r>
      <w:r w:rsidR="003A786E">
        <w:rPr>
          <w:rFonts w:ascii="Times New Roman" w:hAnsi="Times New Roman" w:cs="Times New Roman"/>
          <w:sz w:val="28"/>
          <w:szCs w:val="28"/>
        </w:rPr>
        <w:t>68</w:t>
      </w:r>
      <w:r w:rsidRPr="00F32535">
        <w:rPr>
          <w:rFonts w:ascii="Times New Roman" w:hAnsi="Times New Roman" w:cs="Times New Roman"/>
          <w:sz w:val="28"/>
          <w:szCs w:val="28"/>
        </w:rPr>
        <w:t xml:space="preserve">) представляет собой кулоновское взаимодействие дефекта с дефектом. Оно может быть тривиально рассчитано с помощью </w:t>
      </w:r>
      <w:r>
        <w:rPr>
          <w:rFonts w:ascii="Times New Roman" w:hAnsi="Times New Roman" w:cs="Times New Roman"/>
          <w:sz w:val="28"/>
          <w:szCs w:val="28"/>
        </w:rPr>
        <w:t xml:space="preserve">программы </w:t>
      </w:r>
      <w:r w:rsidRPr="00F32535">
        <w:rPr>
          <w:rFonts w:ascii="Times New Roman" w:hAnsi="Times New Roman" w:cs="Times New Roman"/>
          <w:sz w:val="28"/>
          <w:szCs w:val="28"/>
        </w:rPr>
        <w:t>CRYSTAL</w:t>
      </w:r>
      <w:r>
        <w:rPr>
          <w:rFonts w:ascii="Times New Roman" w:hAnsi="Times New Roman" w:cs="Times New Roman"/>
          <w:sz w:val="28"/>
          <w:szCs w:val="28"/>
        </w:rPr>
        <w:t>-17</w:t>
      </w:r>
      <w:r w:rsidRPr="00F32535">
        <w:rPr>
          <w:rFonts w:ascii="Times New Roman" w:hAnsi="Times New Roman" w:cs="Times New Roman"/>
          <w:sz w:val="28"/>
          <w:szCs w:val="28"/>
        </w:rPr>
        <w:t>, поскольку эквивалентно взаимодействию периодической системы атомов водорода в позиции дефекта, умноженному на q</w:t>
      </w:r>
      <w:r w:rsidRPr="00F32535">
        <w:rPr>
          <w:rFonts w:ascii="Times New Roman" w:hAnsi="Times New Roman" w:cs="Times New Roman"/>
          <w:sz w:val="28"/>
          <w:szCs w:val="28"/>
          <w:vertAlign w:val="superscript"/>
        </w:rPr>
        <w:t>2</w:t>
      </w:r>
      <w:r w:rsidRPr="00F32535">
        <w:rPr>
          <w:rFonts w:ascii="Times New Roman" w:hAnsi="Times New Roman" w:cs="Times New Roman"/>
          <w:sz w:val="28"/>
          <w:szCs w:val="28"/>
        </w:rPr>
        <w:t>/ε</w:t>
      </w:r>
      <w:r w:rsidRPr="00F32535">
        <w:rPr>
          <w:rFonts w:ascii="Times New Roman" w:hAnsi="Times New Roman" w:cs="Times New Roman"/>
          <w:sz w:val="28"/>
          <w:szCs w:val="28"/>
          <w:vertAlign w:val="subscript"/>
        </w:rPr>
        <w:t>r</w:t>
      </w:r>
      <w:r w:rsidRPr="00F32535">
        <w:rPr>
          <w:rFonts w:ascii="Times New Roman" w:hAnsi="Times New Roman" w:cs="Times New Roman"/>
          <w:sz w:val="28"/>
          <w:szCs w:val="28"/>
        </w:rPr>
        <w:t>. Полная энергия взаимодействия сообщается в стандартном выводе расчета CRYSTAL</w:t>
      </w:r>
      <w:r>
        <w:rPr>
          <w:rFonts w:ascii="Times New Roman" w:hAnsi="Times New Roman" w:cs="Times New Roman"/>
          <w:sz w:val="28"/>
          <w:szCs w:val="28"/>
        </w:rPr>
        <w:t>-17</w:t>
      </w:r>
      <w:r w:rsidRPr="00F32535">
        <w:rPr>
          <w:rFonts w:ascii="Times New Roman" w:hAnsi="Times New Roman" w:cs="Times New Roman"/>
          <w:sz w:val="28"/>
          <w:szCs w:val="28"/>
        </w:rPr>
        <w:t>. Значение ε</w:t>
      </w:r>
      <w:r w:rsidRPr="00F32535">
        <w:rPr>
          <w:rFonts w:ascii="Times New Roman" w:hAnsi="Times New Roman" w:cs="Times New Roman"/>
          <w:sz w:val="28"/>
          <w:szCs w:val="28"/>
          <w:vertAlign w:val="subscript"/>
        </w:rPr>
        <w:t>r</w:t>
      </w:r>
      <w:r w:rsidRPr="00F32535">
        <w:rPr>
          <w:rFonts w:ascii="Times New Roman" w:hAnsi="Times New Roman" w:cs="Times New Roman"/>
          <w:sz w:val="28"/>
          <w:szCs w:val="28"/>
        </w:rPr>
        <w:t xml:space="preserve"> в уравнении (</w:t>
      </w:r>
      <w:r w:rsidR="003A786E">
        <w:rPr>
          <w:rFonts w:ascii="Times New Roman" w:hAnsi="Times New Roman" w:cs="Times New Roman"/>
          <w:sz w:val="28"/>
          <w:szCs w:val="28"/>
        </w:rPr>
        <w:t>64</w:t>
      </w:r>
      <w:r w:rsidRPr="00F32535">
        <w:rPr>
          <w:rFonts w:ascii="Times New Roman" w:hAnsi="Times New Roman" w:cs="Times New Roman"/>
          <w:sz w:val="28"/>
          <w:szCs w:val="28"/>
        </w:rPr>
        <w:t>) может быть получено из экспериментальных результатов или рассчитано непосредственно с помощью CRYSTAL</w:t>
      </w:r>
      <w:r>
        <w:rPr>
          <w:rFonts w:ascii="Times New Roman" w:hAnsi="Times New Roman" w:cs="Times New Roman"/>
          <w:sz w:val="28"/>
          <w:szCs w:val="28"/>
        </w:rPr>
        <w:t>-17</w:t>
      </w:r>
      <w:r w:rsidRPr="00F32535">
        <w:rPr>
          <w:rFonts w:ascii="Times New Roman" w:hAnsi="Times New Roman" w:cs="Times New Roman"/>
          <w:sz w:val="28"/>
          <w:szCs w:val="28"/>
        </w:rPr>
        <w:t>. Второй член в уравнении (</w:t>
      </w:r>
      <w:r w:rsidR="003A786E">
        <w:rPr>
          <w:rFonts w:ascii="Times New Roman" w:hAnsi="Times New Roman" w:cs="Times New Roman"/>
          <w:sz w:val="28"/>
          <w:szCs w:val="28"/>
        </w:rPr>
        <w:t>68</w:t>
      </w:r>
      <w:r w:rsidRPr="00F32535">
        <w:rPr>
          <w:rFonts w:ascii="Times New Roman" w:hAnsi="Times New Roman" w:cs="Times New Roman"/>
          <w:sz w:val="28"/>
          <w:szCs w:val="28"/>
        </w:rPr>
        <w:t>) связан с взаимодействием между дефектами и фоновым зарядом кристаллической решетки. Второй член в уравнении (</w:t>
      </w:r>
      <w:r w:rsidR="003A786E">
        <w:rPr>
          <w:rFonts w:ascii="Times New Roman" w:hAnsi="Times New Roman" w:cs="Times New Roman"/>
          <w:sz w:val="28"/>
          <w:szCs w:val="28"/>
        </w:rPr>
        <w:t>68</w:t>
      </w:r>
      <w:r w:rsidRPr="00F32535">
        <w:rPr>
          <w:rFonts w:ascii="Times New Roman" w:hAnsi="Times New Roman" w:cs="Times New Roman"/>
          <w:sz w:val="28"/>
          <w:szCs w:val="28"/>
        </w:rPr>
        <w:t>) нелегко рассчитать аналитически, и обычно он получается численно. Однако в большинстве случаев этот член достаточно мал, чтобы им можно было пренебречь. Третий член имеет величину 1/V</w:t>
      </w:r>
      <w:r w:rsidRPr="00F32535">
        <w:rPr>
          <w:rFonts w:ascii="Times New Roman" w:hAnsi="Times New Roman" w:cs="Times New Roman"/>
          <w:sz w:val="28"/>
          <w:szCs w:val="28"/>
          <w:vertAlign w:val="superscript"/>
        </w:rPr>
        <w:t>5/3</w:t>
      </w:r>
      <w:r w:rsidRPr="00F32535">
        <w:rPr>
          <w:rFonts w:ascii="Times New Roman" w:hAnsi="Times New Roman" w:cs="Times New Roman"/>
          <w:sz w:val="28"/>
          <w:szCs w:val="28"/>
        </w:rPr>
        <w:t xml:space="preserve"> и может быть практически проигнорирован из-за его малого размера. В нашем исследовании мы изучили эффект включения только первого члена в расчеты энергии дефекта.</w:t>
      </w:r>
      <w:r>
        <w:rPr>
          <w:rFonts w:ascii="Times New Roman" w:hAnsi="Times New Roman" w:cs="Times New Roman"/>
          <w:sz w:val="28"/>
          <w:szCs w:val="28"/>
        </w:rPr>
        <w:t xml:space="preserve"> </w:t>
      </w:r>
      <w:r w:rsidR="003A786E" w:rsidRPr="00F32535">
        <w:rPr>
          <w:rFonts w:ascii="Times New Roman" w:hAnsi="Times New Roman" w:cs="Times New Roman"/>
          <w:sz w:val="28"/>
          <w:szCs w:val="28"/>
        </w:rPr>
        <w:t>Результаты тестовых расчетов по сходимости энергии образования с учетом и без деф</w:t>
      </w:r>
      <w:r w:rsidR="003A786E">
        <w:rPr>
          <w:rFonts w:ascii="Times New Roman" w:hAnsi="Times New Roman" w:cs="Times New Roman"/>
          <w:sz w:val="28"/>
          <w:szCs w:val="28"/>
        </w:rPr>
        <w:t xml:space="preserve">ект-дефектного взаимодействия представлены на рисунке 22. </w:t>
      </w:r>
    </w:p>
    <w:p w14:paraId="06C98A84" w14:textId="2B28440E" w:rsidR="00D91275" w:rsidRDefault="00D91275" w:rsidP="009540DA">
      <w:pPr>
        <w:pStyle w:val="a3"/>
        <w:spacing w:after="0" w:line="240" w:lineRule="auto"/>
        <w:ind w:left="0"/>
        <w:jc w:val="center"/>
        <w:rPr>
          <w:rFonts w:ascii="Times New Roman" w:hAnsi="Times New Roman" w:cs="Times New Roman"/>
          <w:noProof/>
          <w:sz w:val="28"/>
          <w:szCs w:val="28"/>
          <w:lang w:eastAsia="ru-RU"/>
        </w:rPr>
      </w:pPr>
      <w:r w:rsidRPr="00F32535">
        <w:rPr>
          <w:rFonts w:ascii="Times New Roman" w:hAnsi="Times New Roman" w:cs="Times New Roman"/>
          <w:noProof/>
          <w:sz w:val="28"/>
          <w:szCs w:val="28"/>
          <w:lang w:eastAsia="ru-RU"/>
        </w:rPr>
        <w:drawing>
          <wp:inline distT="0" distB="0" distL="0" distR="0" wp14:anchorId="750BD101" wp14:editId="615DFFDC">
            <wp:extent cx="2974520" cy="3240000"/>
            <wp:effectExtent l="19050" t="0" r="0" b="0"/>
            <wp:docPr id="33" name="Рисунок 12" descr="correction 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correction VGa.jpg"/>
                    <pic:cNvPicPr>
                      <a:picLocks noChangeAspect="1"/>
                    </pic:cNvPicPr>
                  </pic:nvPicPr>
                  <pic:blipFill>
                    <a:blip r:embed="rId47" cstate="print"/>
                    <a:stretch>
                      <a:fillRect/>
                    </a:stretch>
                  </pic:blipFill>
                  <pic:spPr>
                    <a:xfrm>
                      <a:off x="0" y="0"/>
                      <a:ext cx="2974520" cy="3240000"/>
                    </a:xfrm>
                    <a:prstGeom prst="rect">
                      <a:avLst/>
                    </a:prstGeom>
                  </pic:spPr>
                </pic:pic>
              </a:graphicData>
            </a:graphic>
          </wp:inline>
        </w:drawing>
      </w:r>
      <w:r w:rsidRPr="00F32535">
        <w:rPr>
          <w:rFonts w:ascii="Times New Roman" w:hAnsi="Times New Roman" w:cs="Times New Roman"/>
          <w:noProof/>
          <w:sz w:val="28"/>
          <w:szCs w:val="28"/>
          <w:lang w:eastAsia="ru-RU"/>
        </w:rPr>
        <w:drawing>
          <wp:inline distT="0" distB="0" distL="0" distR="0" wp14:anchorId="3335170C" wp14:editId="16C1F36A">
            <wp:extent cx="2804000" cy="3240000"/>
            <wp:effectExtent l="19050" t="0" r="0" b="0"/>
            <wp:docPr id="34" name="Рисунок 13" descr="correction 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correction VO.jpg"/>
                    <pic:cNvPicPr>
                      <a:picLocks noChangeAspect="1"/>
                    </pic:cNvPicPr>
                  </pic:nvPicPr>
                  <pic:blipFill>
                    <a:blip r:embed="rId48" cstate="print"/>
                    <a:stretch>
                      <a:fillRect/>
                    </a:stretch>
                  </pic:blipFill>
                  <pic:spPr>
                    <a:xfrm>
                      <a:off x="0" y="0"/>
                      <a:ext cx="2804000" cy="3240000"/>
                    </a:xfrm>
                    <a:prstGeom prst="rect">
                      <a:avLst/>
                    </a:prstGeom>
                  </pic:spPr>
                </pic:pic>
              </a:graphicData>
            </a:graphic>
          </wp:inline>
        </w:drawing>
      </w:r>
    </w:p>
    <w:p w14:paraId="64426CB4" w14:textId="7A494D80" w:rsidR="00E57497" w:rsidRPr="00EC7F73" w:rsidRDefault="00EC7F73" w:rsidP="00EC7F73">
      <w:pPr>
        <w:spacing w:after="0" w:line="240" w:lineRule="auto"/>
        <w:ind w:firstLine="2552"/>
        <w:jc w:val="both"/>
        <w:rPr>
          <w:rFonts w:ascii="Times New Roman" w:hAnsi="Times New Roman" w:cs="Times New Roman"/>
          <w:sz w:val="24"/>
          <w:szCs w:val="24"/>
        </w:rPr>
      </w:pPr>
      <w:r>
        <w:rPr>
          <w:rFonts w:ascii="Times New Roman" w:hAnsi="Times New Roman" w:cs="Times New Roman"/>
          <w:sz w:val="24"/>
          <w:szCs w:val="24"/>
        </w:rPr>
        <w:t>а                                                                           б</w:t>
      </w:r>
    </w:p>
    <w:p w14:paraId="1D8983D1" w14:textId="77777777" w:rsidR="00EC7F73" w:rsidRPr="009540DA" w:rsidRDefault="00EC7F73" w:rsidP="005A5DBE">
      <w:pPr>
        <w:spacing w:after="0" w:line="240" w:lineRule="auto"/>
        <w:ind w:firstLine="709"/>
        <w:jc w:val="both"/>
        <w:rPr>
          <w:rFonts w:ascii="Times New Roman" w:hAnsi="Times New Roman" w:cs="Times New Roman"/>
          <w:sz w:val="16"/>
          <w:szCs w:val="16"/>
        </w:rPr>
      </w:pPr>
    </w:p>
    <w:p w14:paraId="7319F495" w14:textId="02CAE7FA" w:rsidR="00D91275" w:rsidRPr="00E57497" w:rsidRDefault="00D91275" w:rsidP="005A5DBE">
      <w:pPr>
        <w:spacing w:after="0" w:line="240" w:lineRule="auto"/>
        <w:jc w:val="center"/>
        <w:rPr>
          <w:rFonts w:ascii="Times New Roman" w:hAnsi="Times New Roman" w:cs="Times New Roman"/>
          <w:sz w:val="28"/>
          <w:szCs w:val="28"/>
        </w:rPr>
      </w:pPr>
      <w:r w:rsidRPr="00E57497">
        <w:rPr>
          <w:rFonts w:ascii="Times New Roman" w:hAnsi="Times New Roman" w:cs="Times New Roman"/>
          <w:sz w:val="28"/>
          <w:szCs w:val="28"/>
        </w:rPr>
        <w:t>Рисунок 2</w:t>
      </w:r>
      <w:r w:rsidR="003A786E" w:rsidRPr="00E57497">
        <w:rPr>
          <w:rFonts w:ascii="Times New Roman" w:hAnsi="Times New Roman" w:cs="Times New Roman"/>
          <w:sz w:val="28"/>
          <w:szCs w:val="28"/>
        </w:rPr>
        <w:t>2</w:t>
      </w:r>
      <w:r w:rsidRPr="00E57497">
        <w:rPr>
          <w:rFonts w:ascii="Times New Roman" w:hAnsi="Times New Roman" w:cs="Times New Roman"/>
          <w:sz w:val="28"/>
          <w:szCs w:val="28"/>
        </w:rPr>
        <w:t xml:space="preserve"> – Результаты тестовых расчетов по сходимости энергии образования с учетом и без д</w:t>
      </w:r>
      <w:r w:rsidR="00E57497">
        <w:rPr>
          <w:rFonts w:ascii="Times New Roman" w:hAnsi="Times New Roman" w:cs="Times New Roman"/>
          <w:sz w:val="28"/>
          <w:szCs w:val="28"/>
        </w:rPr>
        <w:t>ефект-дефектного взаимодействия</w:t>
      </w:r>
    </w:p>
    <w:p w14:paraId="7417EB13" w14:textId="77777777" w:rsidR="00D91275" w:rsidRPr="00F32535" w:rsidRDefault="00D91275" w:rsidP="005A5DBE">
      <w:pPr>
        <w:pStyle w:val="a3"/>
        <w:spacing w:after="0" w:line="240" w:lineRule="auto"/>
        <w:ind w:left="0" w:firstLine="709"/>
        <w:jc w:val="both"/>
        <w:rPr>
          <w:rFonts w:ascii="Times New Roman" w:hAnsi="Times New Roman" w:cs="Times New Roman"/>
          <w:sz w:val="28"/>
          <w:szCs w:val="28"/>
        </w:rPr>
      </w:pPr>
    </w:p>
    <w:p w14:paraId="31BFF10E" w14:textId="4FF942D0"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Энергии образования кислородных вакансий 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 xml:space="preserve"> в трех различных положениях кристалла показаны на рисунке </w:t>
      </w:r>
      <w:r w:rsidR="003A786E">
        <w:rPr>
          <w:rFonts w:ascii="Times New Roman" w:hAnsi="Times New Roman" w:cs="Times New Roman"/>
          <w:sz w:val="28"/>
          <w:szCs w:val="28"/>
        </w:rPr>
        <w:t>23</w:t>
      </w:r>
      <w:r w:rsidRPr="00F32535">
        <w:rPr>
          <w:rFonts w:ascii="Times New Roman" w:hAnsi="Times New Roman" w:cs="Times New Roman"/>
          <w:sz w:val="28"/>
          <w:szCs w:val="28"/>
        </w:rPr>
        <w:t>. Нейтральная вакансия кислорода 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 xml:space="preserve"> имеет самую низкую энергию в положении O(3). Как упоминалось ранее, кислородные вакансии действуют как отрицательные дефекты U и дестабилизируют состояние заряда 1+. При обогащении кислородом энергия производства увеличивается на 2.76 эВ. Уровень оптического перехода </w:t>
      </w:r>
      <w:r w:rsidRPr="004808EC">
        <w:rPr>
          <w:rFonts w:ascii="Times New Roman" w:hAnsi="Times New Roman" w:cs="Times New Roman"/>
          <w:sz w:val="28"/>
          <w:szCs w:val="28"/>
        </w:rPr>
        <w:t>лежит</w:t>
      </w:r>
      <w:r>
        <w:rPr>
          <w:rFonts w:ascii="Times New Roman" w:hAnsi="Times New Roman" w:cs="Times New Roman"/>
          <w:sz w:val="28"/>
          <w:szCs w:val="28"/>
        </w:rPr>
        <w:t xml:space="preserve"> </w:t>
      </w:r>
      <w:r w:rsidRPr="00F32535">
        <w:rPr>
          <w:rFonts w:ascii="Times New Roman" w:hAnsi="Times New Roman" w:cs="Times New Roman"/>
          <w:sz w:val="28"/>
          <w:szCs w:val="28"/>
        </w:rPr>
        <w:t xml:space="preserve">примерно на 1 эВ ниже </w:t>
      </w:r>
      <w:r>
        <w:rPr>
          <w:rFonts w:ascii="Times New Roman" w:hAnsi="Times New Roman" w:cs="Times New Roman"/>
          <w:sz w:val="28"/>
          <w:szCs w:val="28"/>
        </w:rPr>
        <w:t>от дна зоны проводимости</w:t>
      </w:r>
      <w:r w:rsidRPr="00F32535">
        <w:rPr>
          <w:rFonts w:ascii="Times New Roman" w:hAnsi="Times New Roman" w:cs="Times New Roman"/>
          <w:sz w:val="28"/>
          <w:szCs w:val="28"/>
        </w:rPr>
        <w:t xml:space="preserve">, а это количество тепловой энергии намного выше комнатной температуры. По определению тепловая энергия </w:t>
      </w:r>
      <w:r w:rsidR="00EC7F73">
        <w:rPr>
          <w:rFonts w:ascii="Times New Roman" w:hAnsi="Times New Roman" w:cs="Times New Roman"/>
          <w:sz w:val="28"/>
          <w:szCs w:val="28"/>
        </w:rPr>
        <w:t>–</w:t>
      </w:r>
      <w:r w:rsidRPr="00F32535">
        <w:rPr>
          <w:rFonts w:ascii="Times New Roman" w:hAnsi="Times New Roman" w:cs="Times New Roman"/>
          <w:sz w:val="28"/>
          <w:szCs w:val="28"/>
        </w:rPr>
        <w:t xml:space="preserve"> это энергия, при которых электроны переход</w:t>
      </w:r>
      <w:r>
        <w:rPr>
          <w:rFonts w:ascii="Times New Roman" w:hAnsi="Times New Roman" w:cs="Times New Roman"/>
          <w:sz w:val="28"/>
          <w:szCs w:val="28"/>
        </w:rPr>
        <w:t>я</w:t>
      </w:r>
      <w:r w:rsidRPr="00F32535">
        <w:rPr>
          <w:rFonts w:ascii="Times New Roman" w:hAnsi="Times New Roman" w:cs="Times New Roman"/>
          <w:sz w:val="28"/>
          <w:szCs w:val="28"/>
        </w:rPr>
        <w:t xml:space="preserve">т от уровня валентной зоны в </w:t>
      </w:r>
      <w:r>
        <w:rPr>
          <w:rFonts w:ascii="Times New Roman" w:hAnsi="Times New Roman" w:cs="Times New Roman"/>
          <w:sz w:val="28"/>
          <w:szCs w:val="28"/>
        </w:rPr>
        <w:t>дно</w:t>
      </w:r>
      <w:r w:rsidRPr="00F32535">
        <w:rPr>
          <w:rFonts w:ascii="Times New Roman" w:hAnsi="Times New Roman" w:cs="Times New Roman"/>
          <w:sz w:val="28"/>
          <w:szCs w:val="28"/>
        </w:rPr>
        <w:t xml:space="preserve"> зоны проводимости</w:t>
      </w:r>
      <w:r w:rsidRPr="008030C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{"citationItems":[{"id":"ITEM-1","itemData":{"DOI":"10.3390/nano11112938","ISSN":"20794991","abstract":"Gallium(III) oxide is a promising functional wide-gap semiconductor for high temperature gas sensors of the resistive type. Doping of Ga2O3 with tin improves material conductivity and leads to the complicated influence on phase content, microstructure, adsorption sites, donor centers and, as a result, gas sensor properties. In this work, Ga2O3 and Ga2O3(Sn) samples with tin content of 0–13 at.% prepared by aqueous co-precipitation method were investigated by X-ray diffraction, nitrogen adsorption isotherms, X-ray photoelectron spectroscopy, infrared spectroscopy and probe molecule techniques. The introduction of tin leads to a decrease in the average crystallite size, increase in the temperature of β-Ga2O3 formation. The sensor responses of all Ga2O3(Sn) samples to CO and NH3 have non-monotonous character depending on Sn content due to the following factors: the formation of donor centers and the change of free electron concentration, increase in reactive chemisorbed oxygen ions concentration, formation of metastable Ga2O3 phases and segregation of SnO2 on the surface of Ga2O3(Sn) grains.","author":[{"dropping-particle":"","family":"Vorobyeva","given":"Nataliya","non-dropping-particle":"","parse-names":false,"suffix":""},{"dropping-particle":"","family":"Rumyantseva","given":"Marina","non-dropping-particle":"","parse-names":false,"suffix":""},{"dropping-particle":"","family":"Platonov","given":"Vadim","non-dropping-particle":"","parse-names":false,"suffix":""},{"dropping-particle":"","family":"Filatova","given":"Darya","non-dropping-particle":"","parse-names":false,"suffix":""},{"dropping-particle":"","family":"Chizhov","given":"Artem","non-dropping-particle":"","parse-names":false,"suffix":""},{"dropping-particle":"","family":"Marikutsa","given":"Artem","non-dropping-particle":"","parse-names":false,"suffix":""},{"dropping-particle":"","family":"Bozhev","given":"Ivan","non-dropping-particle":"","parse-names":false,"suffix":""},{"dropping-particle":"","family":"Gaskov","given":"Alexander","non-dropping-particle":"","parse-names":false,"suffix":""}],"container-title":"Nanomaterials","id":"ITEM-1","issue":"11","issued":{"date-parts":[["2021"]]},"title":"Ga2o3(Sn) oxides for high-temperature gas sensors","type":"article-journal","volume":"11"},"uris":["http://www.mendeley.com/documents/?uuid=035e3023-ecca-3f4d-a17f-078d16e7a172"]}],"mendeley":{"formattedCitation":"[138]","plainTextFormattedCitation":"[138]","previouslyFormattedCitation":"[138]"},"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[138]</w:t>
      </w:r>
      <w:r>
        <w:rPr>
          <w:rFonts w:ascii="Times New Roman" w:hAnsi="Times New Roman" w:cs="Times New Roman"/>
          <w:sz w:val="28"/>
          <w:szCs w:val="28"/>
        </w:rPr>
        <w:fldChar w:fldCharType="end"/>
      </w:r>
      <w:r w:rsidRPr="00F32535">
        <w:rPr>
          <w:rFonts w:ascii="Times New Roman" w:hAnsi="Times New Roman" w:cs="Times New Roman"/>
          <w:sz w:val="28"/>
          <w:szCs w:val="28"/>
        </w:rPr>
        <w:t>. Следовательно, кислородные вакансии являются глубокими донорами, то есть дефектами с высоким ионизационным барьером, и не являются эффективным источником носителей заряда. С другой стороны, как показано ниже, вакансия галлия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rPr>
        <w:t>) явля</w:t>
      </w:r>
      <w:r>
        <w:rPr>
          <w:rFonts w:ascii="Times New Roman" w:hAnsi="Times New Roman" w:cs="Times New Roman"/>
          <w:sz w:val="28"/>
          <w:szCs w:val="28"/>
        </w:rPr>
        <w:t>е</w:t>
      </w:r>
      <w:r w:rsidRPr="00F32535">
        <w:rPr>
          <w:rFonts w:ascii="Times New Roman" w:hAnsi="Times New Roman" w:cs="Times New Roman"/>
          <w:sz w:val="28"/>
          <w:szCs w:val="28"/>
        </w:rPr>
        <w:t>тся глубоким акцептор</w:t>
      </w:r>
      <w:r>
        <w:rPr>
          <w:rFonts w:ascii="Times New Roman" w:hAnsi="Times New Roman" w:cs="Times New Roman"/>
          <w:sz w:val="28"/>
          <w:szCs w:val="28"/>
        </w:rPr>
        <w:t>ом</w:t>
      </w:r>
      <w:r w:rsidRPr="00F32535">
        <w:rPr>
          <w:rFonts w:ascii="Times New Roman" w:hAnsi="Times New Roman" w:cs="Times New Roman"/>
          <w:sz w:val="28"/>
          <w:szCs w:val="28"/>
        </w:rPr>
        <w:t xml:space="preserve"> с уровнем ваканси</w:t>
      </w:r>
      <w:r>
        <w:rPr>
          <w:rFonts w:ascii="Times New Roman" w:hAnsi="Times New Roman" w:cs="Times New Roman"/>
          <w:sz w:val="28"/>
          <w:szCs w:val="28"/>
        </w:rPr>
        <w:t>и</w:t>
      </w:r>
      <w:r w:rsidRPr="00F32535">
        <w:rPr>
          <w:rFonts w:ascii="Times New Roman" w:hAnsi="Times New Roman" w:cs="Times New Roman"/>
          <w:sz w:val="28"/>
          <w:szCs w:val="28"/>
        </w:rPr>
        <w:t xml:space="preserve"> с</w:t>
      </w:r>
      <w:r>
        <w:rPr>
          <w:rFonts w:ascii="Times New Roman" w:hAnsi="Times New Roman" w:cs="Times New Roman"/>
          <w:sz w:val="28"/>
          <w:szCs w:val="28"/>
        </w:rPr>
        <w:t>о</w:t>
      </w:r>
      <w:r w:rsidRPr="00F32535">
        <w:rPr>
          <w:rFonts w:ascii="Times New Roman" w:hAnsi="Times New Roman" w:cs="Times New Roman"/>
          <w:sz w:val="28"/>
          <w:szCs w:val="28"/>
        </w:rPr>
        <w:t xml:space="preserve"> значением более 0,7 эВ. Уровень вакансии галлии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rPr>
        <w:t>) с пустыми уровнями находится достаточно выше</w:t>
      </w:r>
      <w:r>
        <w:rPr>
          <w:rFonts w:ascii="Times New Roman" w:hAnsi="Times New Roman" w:cs="Times New Roman"/>
          <w:sz w:val="28"/>
          <w:szCs w:val="28"/>
        </w:rPr>
        <w:t>,</w:t>
      </w:r>
      <w:r w:rsidRPr="00F32535">
        <w:rPr>
          <w:rFonts w:ascii="Times New Roman" w:hAnsi="Times New Roman" w:cs="Times New Roman"/>
          <w:sz w:val="28"/>
          <w:szCs w:val="28"/>
        </w:rPr>
        <w:t xml:space="preserve"> чем поверхность </w:t>
      </w:r>
      <w:r>
        <w:rPr>
          <w:rFonts w:ascii="Times New Roman" w:hAnsi="Times New Roman" w:cs="Times New Roman"/>
          <w:sz w:val="28"/>
          <w:szCs w:val="28"/>
        </w:rPr>
        <w:t>вершины</w:t>
      </w:r>
      <w:r w:rsidRPr="00F32535">
        <w:rPr>
          <w:rFonts w:ascii="Times New Roman" w:hAnsi="Times New Roman" w:cs="Times New Roman"/>
          <w:sz w:val="28"/>
          <w:szCs w:val="28"/>
        </w:rPr>
        <w:t xml:space="preserve"> валентной зоны, но ниже уровня проводимости. Поэтому кислородные вакансии (V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 могут легко отдавать электроны вакансиям галлия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rPr>
        <w:t>) и эффективно компенсировать положительно заряженные дефекты. По мере увеличения легирования акцептором ваканси</w:t>
      </w:r>
      <w:r>
        <w:rPr>
          <w:rFonts w:ascii="Times New Roman" w:hAnsi="Times New Roman" w:cs="Times New Roman"/>
          <w:sz w:val="28"/>
          <w:szCs w:val="28"/>
        </w:rPr>
        <w:t>и</w:t>
      </w:r>
      <w:r w:rsidRPr="00F32535">
        <w:rPr>
          <w:rFonts w:ascii="Times New Roman" w:hAnsi="Times New Roman" w:cs="Times New Roman"/>
          <w:sz w:val="28"/>
          <w:szCs w:val="28"/>
        </w:rPr>
        <w:t xml:space="preserve"> галлия энергия донорной кислородной вакансии уменьшается, и уровень Ферми смещается вниз, в сторону валентной зоны. С другой стороны, если загрузка акцептора инициируется в том же процессе, энергия образования акцептора увеличивается, препятствуя дальнейшему снижению энергии образования донора. Поэтому можно предположить, что по мере приближения кристаллической системы к равновесию достигается энергетический баланс между этими двумя конкурирующими процессами. Это в конечном итоге приведет к постоянной внутренней концентрации доноров и акцепторов.</w:t>
      </w:r>
    </w:p>
    <w:p w14:paraId="3C1CEDE8" w14:textId="77777777" w:rsidR="008F3B11" w:rsidRDefault="008F3B11" w:rsidP="005A5DBE">
      <w:pPr>
        <w:pStyle w:val="a3"/>
        <w:spacing w:after="0" w:line="240" w:lineRule="auto"/>
        <w:ind w:left="0" w:firstLine="709"/>
        <w:jc w:val="both"/>
        <w:rPr>
          <w:rFonts w:ascii="Times New Roman" w:hAnsi="Times New Roman" w:cs="Times New Roman"/>
          <w:sz w:val="28"/>
          <w:szCs w:val="28"/>
        </w:rPr>
      </w:pPr>
    </w:p>
    <w:p w14:paraId="3CDFB5C6" w14:textId="77777777" w:rsidR="008F3B11" w:rsidRPr="00F32535" w:rsidRDefault="008F3B11" w:rsidP="005A5DBE">
      <w:pPr>
        <w:pStyle w:val="a3"/>
        <w:spacing w:after="0" w:line="240" w:lineRule="auto"/>
        <w:ind w:left="0"/>
        <w:jc w:val="center"/>
        <w:rPr>
          <w:rFonts w:ascii="Times New Roman" w:hAnsi="Times New Roman" w:cs="Times New Roman"/>
          <w:sz w:val="28"/>
          <w:szCs w:val="28"/>
          <w:lang w:val="en-US"/>
        </w:rPr>
      </w:pPr>
      <w:r w:rsidRPr="00F32535">
        <w:rPr>
          <w:rFonts w:ascii="Times New Roman" w:hAnsi="Times New Roman" w:cs="Times New Roman"/>
          <w:noProof/>
          <w:sz w:val="28"/>
          <w:szCs w:val="28"/>
          <w:lang w:eastAsia="ru-RU"/>
        </w:rPr>
        <w:drawing>
          <wp:inline distT="0" distB="0" distL="0" distR="0" wp14:anchorId="0E7C59DF" wp14:editId="53908399">
            <wp:extent cx="3522353" cy="3600000"/>
            <wp:effectExtent l="19050" t="0" r="1897" b="0"/>
            <wp:docPr id="48" name="Рисунок 5" descr="transition 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transition levels.jpg"/>
                    <pic:cNvPicPr>
                      <a:picLocks noChangeAspect="1"/>
                    </pic:cNvPicPr>
                  </pic:nvPicPr>
                  <pic:blipFill>
                    <a:blip r:embed="rId49" cstate="print"/>
                    <a:srcRect t="4282" b="2139"/>
                    <a:stretch>
                      <a:fillRect/>
                    </a:stretch>
                  </pic:blipFill>
                  <pic:spPr>
                    <a:xfrm>
                      <a:off x="0" y="0"/>
                      <a:ext cx="3522353" cy="3600000"/>
                    </a:xfrm>
                    <a:prstGeom prst="rect">
                      <a:avLst/>
                    </a:prstGeom>
                  </pic:spPr>
                </pic:pic>
              </a:graphicData>
            </a:graphic>
          </wp:inline>
        </w:drawing>
      </w:r>
    </w:p>
    <w:p w14:paraId="3D321080" w14:textId="1FE1FE52" w:rsidR="00E57497" w:rsidRPr="00EC7F73" w:rsidRDefault="00EC7F73" w:rsidP="00EC7F73">
      <w:pPr>
        <w:pStyle w:val="a3"/>
        <w:spacing w:after="0" w:line="240" w:lineRule="auto"/>
        <w:ind w:left="0" w:firstLine="3402"/>
        <w:jc w:val="both"/>
        <w:rPr>
          <w:rFonts w:ascii="Times New Roman" w:hAnsi="Times New Roman" w:cs="Times New Roman"/>
          <w:sz w:val="24"/>
          <w:szCs w:val="24"/>
        </w:rPr>
      </w:pPr>
      <w:r w:rsidRPr="00EC7F73">
        <w:rPr>
          <w:rFonts w:ascii="Times New Roman" w:hAnsi="Times New Roman" w:cs="Times New Roman"/>
          <w:sz w:val="24"/>
          <w:szCs w:val="24"/>
        </w:rPr>
        <w:t>а                                                           б</w:t>
      </w:r>
    </w:p>
    <w:p w14:paraId="7CF2F828" w14:textId="77777777" w:rsidR="00EC7F73" w:rsidRPr="00EC7F73" w:rsidRDefault="00EC7F73" w:rsidP="005A5DBE">
      <w:pPr>
        <w:pStyle w:val="a3"/>
        <w:spacing w:after="0" w:line="240" w:lineRule="auto"/>
        <w:ind w:left="0" w:firstLine="709"/>
        <w:jc w:val="both"/>
        <w:rPr>
          <w:rFonts w:ascii="Times New Roman" w:hAnsi="Times New Roman" w:cs="Times New Roman"/>
          <w:sz w:val="16"/>
          <w:szCs w:val="16"/>
        </w:rPr>
      </w:pPr>
    </w:p>
    <w:p w14:paraId="64167E8C" w14:textId="4B5744D4" w:rsidR="00AF29F9" w:rsidRPr="00AF29F9" w:rsidRDefault="00AF29F9" w:rsidP="005A5DBE">
      <w:pPr>
        <w:pStyle w:val="a3"/>
        <w:spacing w:after="0" w:line="240" w:lineRule="auto"/>
        <w:ind w:left="0" w:firstLine="709"/>
        <w:jc w:val="both"/>
        <w:rPr>
          <w:rFonts w:ascii="Times New Roman" w:hAnsi="Times New Roman" w:cs="Times New Roman"/>
          <w:sz w:val="24"/>
          <w:szCs w:val="24"/>
        </w:rPr>
      </w:pPr>
      <w:r w:rsidRPr="00AF29F9">
        <w:rPr>
          <w:rFonts w:ascii="Times New Roman" w:hAnsi="Times New Roman" w:cs="Times New Roman"/>
          <w:sz w:val="24"/>
          <w:szCs w:val="24"/>
        </w:rPr>
        <w:t>а – с низким содержанием кислорода: б – с высоким содержанием кислорода</w:t>
      </w:r>
    </w:p>
    <w:p w14:paraId="4E01ACFB" w14:textId="77777777" w:rsidR="00AF29F9" w:rsidRPr="00AF29F9" w:rsidRDefault="00AF29F9" w:rsidP="005A5DBE">
      <w:pPr>
        <w:pStyle w:val="a3"/>
        <w:spacing w:after="0" w:line="240" w:lineRule="auto"/>
        <w:ind w:left="0" w:firstLine="709"/>
        <w:jc w:val="both"/>
        <w:rPr>
          <w:rFonts w:ascii="Times New Roman" w:hAnsi="Times New Roman" w:cs="Times New Roman"/>
          <w:sz w:val="16"/>
          <w:szCs w:val="16"/>
        </w:rPr>
      </w:pPr>
    </w:p>
    <w:p w14:paraId="4B3F097B" w14:textId="77777777" w:rsidR="00AF29F9" w:rsidRDefault="00BE4D3D" w:rsidP="005A5DBE">
      <w:pPr>
        <w:pStyle w:val="a3"/>
        <w:spacing w:after="0" w:line="240" w:lineRule="auto"/>
        <w:ind w:left="0"/>
        <w:jc w:val="center"/>
        <w:rPr>
          <w:rFonts w:ascii="Times New Roman" w:hAnsi="Times New Roman" w:cs="Times New Roman"/>
          <w:sz w:val="28"/>
          <w:szCs w:val="28"/>
        </w:rPr>
      </w:pPr>
      <w:r w:rsidRPr="00AF29F9">
        <w:rPr>
          <w:rFonts w:ascii="Times New Roman" w:hAnsi="Times New Roman" w:cs="Times New Roman"/>
          <w:sz w:val="28"/>
          <w:szCs w:val="28"/>
        </w:rPr>
        <w:t>Рисунок 23</w:t>
      </w:r>
      <w:r w:rsidR="008F3B11" w:rsidRPr="00AF29F9">
        <w:rPr>
          <w:rFonts w:ascii="Times New Roman" w:hAnsi="Times New Roman" w:cs="Times New Roman"/>
          <w:sz w:val="28"/>
          <w:szCs w:val="28"/>
        </w:rPr>
        <w:t xml:space="preserve"> </w:t>
      </w:r>
      <w:r w:rsidR="00AF29F9">
        <w:rPr>
          <w:rFonts w:ascii="Times New Roman" w:hAnsi="Times New Roman" w:cs="Times New Roman"/>
          <w:sz w:val="28"/>
          <w:szCs w:val="28"/>
        </w:rPr>
        <w:t xml:space="preserve">– </w:t>
      </w:r>
      <w:r w:rsidR="008F3B11" w:rsidRPr="00AF29F9">
        <w:rPr>
          <w:rFonts w:ascii="Times New Roman" w:hAnsi="Times New Roman" w:cs="Times New Roman"/>
          <w:sz w:val="28"/>
          <w:szCs w:val="28"/>
        </w:rPr>
        <w:t xml:space="preserve">Энергии образования точечных дефектов в </w:t>
      </w:r>
      <w:r w:rsidR="008F3B11" w:rsidRPr="00AF29F9">
        <w:rPr>
          <w:rFonts w:ascii="Times New Roman" w:hAnsi="Times New Roman" w:cs="Times New Roman"/>
          <w:sz w:val="28"/>
          <w:szCs w:val="28"/>
          <w:lang w:val="en-US"/>
        </w:rPr>
        <w:t>β</w:t>
      </w:r>
      <w:r w:rsidR="008F3B11" w:rsidRPr="00AF29F9">
        <w:rPr>
          <w:rFonts w:ascii="Times New Roman" w:hAnsi="Times New Roman" w:cs="Times New Roman"/>
          <w:sz w:val="28"/>
          <w:szCs w:val="28"/>
        </w:rPr>
        <w:t>-</w:t>
      </w:r>
      <w:r w:rsidR="008F3B11" w:rsidRPr="00AF29F9">
        <w:rPr>
          <w:rFonts w:ascii="Times New Roman" w:hAnsi="Times New Roman" w:cs="Times New Roman"/>
          <w:sz w:val="28"/>
          <w:szCs w:val="28"/>
          <w:lang w:val="en-US"/>
        </w:rPr>
        <w:t>Ga</w:t>
      </w:r>
      <w:r w:rsidR="008F3B11" w:rsidRPr="00AF29F9">
        <w:rPr>
          <w:rFonts w:ascii="Times New Roman" w:hAnsi="Times New Roman" w:cs="Times New Roman"/>
          <w:sz w:val="28"/>
          <w:szCs w:val="28"/>
          <w:vertAlign w:val="subscript"/>
        </w:rPr>
        <w:t>2</w:t>
      </w:r>
      <w:r w:rsidR="008F3B11" w:rsidRPr="00AF29F9">
        <w:rPr>
          <w:rFonts w:ascii="Times New Roman" w:hAnsi="Times New Roman" w:cs="Times New Roman"/>
          <w:sz w:val="28"/>
          <w:szCs w:val="28"/>
          <w:lang w:val="en-US"/>
        </w:rPr>
        <w:t>O</w:t>
      </w:r>
      <w:r w:rsidR="008F3B11" w:rsidRPr="00AF29F9">
        <w:rPr>
          <w:rFonts w:ascii="Times New Roman" w:hAnsi="Times New Roman" w:cs="Times New Roman"/>
          <w:sz w:val="28"/>
          <w:szCs w:val="28"/>
          <w:vertAlign w:val="subscript"/>
        </w:rPr>
        <w:t>3</w:t>
      </w:r>
      <w:r w:rsidR="008F3B11" w:rsidRPr="00AF29F9">
        <w:rPr>
          <w:rFonts w:ascii="Times New Roman" w:hAnsi="Times New Roman" w:cs="Times New Roman"/>
          <w:sz w:val="28"/>
          <w:szCs w:val="28"/>
        </w:rPr>
        <w:t xml:space="preserve"> в зависимости от энергии Ферми для условий </w:t>
      </w:r>
    </w:p>
    <w:p w14:paraId="6D29382E" w14:textId="77777777" w:rsidR="00AF29F9" w:rsidRPr="00AF29F9" w:rsidRDefault="00AF29F9" w:rsidP="005A5DBE">
      <w:pPr>
        <w:pStyle w:val="a3"/>
        <w:spacing w:after="0" w:line="240" w:lineRule="auto"/>
        <w:ind w:left="0"/>
        <w:jc w:val="center"/>
        <w:rPr>
          <w:rFonts w:ascii="Times New Roman" w:hAnsi="Times New Roman" w:cs="Times New Roman"/>
          <w:sz w:val="16"/>
          <w:szCs w:val="16"/>
        </w:rPr>
      </w:pPr>
    </w:p>
    <w:p w14:paraId="615D2E13" w14:textId="51FE4988" w:rsidR="00AF29F9" w:rsidRPr="00AF29F9" w:rsidRDefault="00AF29F9" w:rsidP="005A5DBE">
      <w:pPr>
        <w:pStyle w:val="a3"/>
        <w:spacing w:after="0" w:line="240" w:lineRule="auto"/>
        <w:ind w:left="0" w:firstLine="709"/>
        <w:jc w:val="both"/>
        <w:rPr>
          <w:rFonts w:ascii="Times New Roman" w:hAnsi="Times New Roman" w:cs="Times New Roman"/>
          <w:sz w:val="24"/>
          <w:szCs w:val="24"/>
        </w:rPr>
      </w:pPr>
      <w:r w:rsidRPr="00AF29F9">
        <w:rPr>
          <w:rFonts w:ascii="Times New Roman" w:hAnsi="Times New Roman" w:cs="Times New Roman"/>
          <w:sz w:val="24"/>
          <w:szCs w:val="24"/>
        </w:rPr>
        <w:t>Примечания:</w:t>
      </w:r>
    </w:p>
    <w:p w14:paraId="785763FA" w14:textId="1434535C" w:rsidR="00AF29F9" w:rsidRPr="00AF29F9" w:rsidRDefault="00AF29F9" w:rsidP="005A5DBE">
      <w:pPr>
        <w:pStyle w:val="a3"/>
        <w:spacing w:after="0" w:line="240" w:lineRule="auto"/>
        <w:ind w:left="0"/>
        <w:jc w:val="both"/>
        <w:rPr>
          <w:rFonts w:ascii="Times New Roman" w:hAnsi="Times New Roman" w:cs="Times New Roman"/>
          <w:sz w:val="24"/>
          <w:szCs w:val="24"/>
        </w:rPr>
      </w:pPr>
      <w:r w:rsidRPr="00AF29F9">
        <w:rPr>
          <w:rFonts w:ascii="Times New Roman" w:hAnsi="Times New Roman" w:cs="Times New Roman"/>
          <w:sz w:val="24"/>
          <w:szCs w:val="24"/>
        </w:rPr>
        <w:t xml:space="preserve">1. </w:t>
      </w:r>
      <w:r w:rsidR="008F3B11" w:rsidRPr="00AF29F9">
        <w:rPr>
          <w:rFonts w:ascii="Times New Roman" w:hAnsi="Times New Roman" w:cs="Times New Roman"/>
          <w:sz w:val="24"/>
          <w:szCs w:val="24"/>
        </w:rPr>
        <w:t xml:space="preserve">Для </w:t>
      </w:r>
      <w:r w:rsidR="008F3B11" w:rsidRPr="00AF29F9">
        <w:rPr>
          <w:rFonts w:ascii="Times New Roman" w:hAnsi="Times New Roman" w:cs="Times New Roman"/>
          <w:sz w:val="24"/>
          <w:szCs w:val="24"/>
          <w:lang w:val="en-US"/>
        </w:rPr>
        <w:t>V</w:t>
      </w:r>
      <w:r w:rsidR="008F3B11" w:rsidRPr="00AF29F9">
        <w:rPr>
          <w:rFonts w:ascii="Times New Roman" w:hAnsi="Times New Roman" w:cs="Times New Roman"/>
          <w:sz w:val="24"/>
          <w:szCs w:val="24"/>
          <w:vertAlign w:val="subscript"/>
          <w:lang w:val="en-US"/>
        </w:rPr>
        <w:t>Ga</w:t>
      </w:r>
      <w:r w:rsidR="008F3B11" w:rsidRPr="00AF29F9">
        <w:rPr>
          <w:rFonts w:ascii="Times New Roman" w:hAnsi="Times New Roman" w:cs="Times New Roman"/>
          <w:sz w:val="24"/>
          <w:szCs w:val="24"/>
        </w:rPr>
        <w:t xml:space="preserve"> две разные вакансии обозначаются как </w:t>
      </w:r>
      <w:r w:rsidR="008F3B11" w:rsidRPr="00AF29F9">
        <w:rPr>
          <w:rFonts w:ascii="Times New Roman" w:hAnsi="Times New Roman" w:cs="Times New Roman"/>
          <w:sz w:val="24"/>
          <w:szCs w:val="24"/>
          <w:lang w:val="en-US"/>
        </w:rPr>
        <w:t>V</w:t>
      </w:r>
      <w:r w:rsidR="008F3B11" w:rsidRPr="00AF29F9">
        <w:rPr>
          <w:rFonts w:ascii="Times New Roman" w:hAnsi="Times New Roman" w:cs="Times New Roman"/>
          <w:sz w:val="24"/>
          <w:szCs w:val="24"/>
          <w:vertAlign w:val="subscript"/>
          <w:lang w:val="en-US"/>
        </w:rPr>
        <w:t>Ga</w:t>
      </w:r>
      <w:r w:rsidR="008F3B11" w:rsidRPr="00AF29F9">
        <w:rPr>
          <w:rFonts w:ascii="Times New Roman" w:hAnsi="Times New Roman" w:cs="Times New Roman"/>
          <w:sz w:val="24"/>
          <w:szCs w:val="24"/>
          <w:vertAlign w:val="subscript"/>
        </w:rPr>
        <w:t>(1)</w:t>
      </w:r>
      <w:r w:rsidR="008F3B11" w:rsidRPr="00AF29F9">
        <w:rPr>
          <w:rFonts w:ascii="Times New Roman" w:hAnsi="Times New Roman" w:cs="Times New Roman"/>
          <w:sz w:val="24"/>
          <w:szCs w:val="24"/>
        </w:rPr>
        <w:t xml:space="preserve"> и </w:t>
      </w:r>
      <w:r w:rsidR="008F3B11" w:rsidRPr="00AF29F9">
        <w:rPr>
          <w:rFonts w:ascii="Times New Roman" w:hAnsi="Times New Roman" w:cs="Times New Roman"/>
          <w:sz w:val="24"/>
          <w:szCs w:val="24"/>
          <w:lang w:val="en-US"/>
        </w:rPr>
        <w:t>V</w:t>
      </w:r>
      <w:r w:rsidR="008F3B11" w:rsidRPr="00AF29F9">
        <w:rPr>
          <w:rFonts w:ascii="Times New Roman" w:hAnsi="Times New Roman" w:cs="Times New Roman"/>
          <w:sz w:val="24"/>
          <w:szCs w:val="24"/>
          <w:vertAlign w:val="subscript"/>
          <w:lang w:val="en-US"/>
        </w:rPr>
        <w:t>Ga</w:t>
      </w:r>
      <w:r w:rsidR="008F3B11" w:rsidRPr="00AF29F9">
        <w:rPr>
          <w:rFonts w:ascii="Times New Roman" w:hAnsi="Times New Roman" w:cs="Times New Roman"/>
          <w:sz w:val="24"/>
          <w:szCs w:val="24"/>
          <w:vertAlign w:val="subscript"/>
        </w:rPr>
        <w:t>(2)</w:t>
      </w:r>
      <w:r w:rsidR="008F3B11" w:rsidRPr="00AF29F9">
        <w:rPr>
          <w:rFonts w:ascii="Times New Roman" w:hAnsi="Times New Roman" w:cs="Times New Roman"/>
          <w:sz w:val="24"/>
          <w:szCs w:val="24"/>
        </w:rPr>
        <w:t xml:space="preserve">. </w:t>
      </w:r>
    </w:p>
    <w:p w14:paraId="5149F56B" w14:textId="77777777" w:rsidR="00AF29F9" w:rsidRPr="00AF29F9" w:rsidRDefault="00AF29F9" w:rsidP="005A5DBE">
      <w:pPr>
        <w:pStyle w:val="a3"/>
        <w:spacing w:after="0" w:line="240" w:lineRule="auto"/>
        <w:ind w:left="0"/>
        <w:jc w:val="both"/>
        <w:rPr>
          <w:rFonts w:ascii="Times New Roman" w:hAnsi="Times New Roman" w:cs="Times New Roman"/>
          <w:sz w:val="24"/>
          <w:szCs w:val="24"/>
        </w:rPr>
      </w:pPr>
      <w:r w:rsidRPr="00AF29F9">
        <w:rPr>
          <w:rFonts w:ascii="Times New Roman" w:hAnsi="Times New Roman" w:cs="Times New Roman"/>
          <w:sz w:val="24"/>
          <w:szCs w:val="24"/>
        </w:rPr>
        <w:t xml:space="preserve">2. </w:t>
      </w:r>
      <w:r w:rsidR="008F3B11" w:rsidRPr="00AF29F9">
        <w:rPr>
          <w:rFonts w:ascii="Times New Roman" w:hAnsi="Times New Roman" w:cs="Times New Roman"/>
          <w:sz w:val="24"/>
          <w:szCs w:val="24"/>
        </w:rPr>
        <w:t xml:space="preserve">Аналогичные обозначения используются для трех кислородных вакансий. </w:t>
      </w:r>
    </w:p>
    <w:p w14:paraId="6D4D3442" w14:textId="6AB31AF7" w:rsidR="008F3B11" w:rsidRPr="00AF29F9" w:rsidRDefault="00AF29F9" w:rsidP="005A5DBE">
      <w:pPr>
        <w:pStyle w:val="a3"/>
        <w:spacing w:after="0" w:line="240" w:lineRule="auto"/>
        <w:ind w:left="0"/>
        <w:jc w:val="both"/>
        <w:rPr>
          <w:rFonts w:ascii="Times New Roman" w:hAnsi="Times New Roman" w:cs="Times New Roman"/>
          <w:sz w:val="24"/>
          <w:szCs w:val="24"/>
        </w:rPr>
      </w:pPr>
      <w:r w:rsidRPr="00AF29F9">
        <w:rPr>
          <w:rFonts w:ascii="Times New Roman" w:hAnsi="Times New Roman" w:cs="Times New Roman"/>
          <w:sz w:val="24"/>
          <w:szCs w:val="24"/>
        </w:rPr>
        <w:t xml:space="preserve">3. </w:t>
      </w:r>
      <w:r w:rsidR="008F3B11" w:rsidRPr="00AF29F9">
        <w:rPr>
          <w:rFonts w:ascii="Times New Roman" w:hAnsi="Times New Roman" w:cs="Times New Roman"/>
          <w:sz w:val="24"/>
          <w:szCs w:val="24"/>
        </w:rPr>
        <w:t>Прямая вертикальная линия показывает рассчитанное полож</w:t>
      </w:r>
      <w:r w:rsidRPr="00AF29F9">
        <w:rPr>
          <w:rFonts w:ascii="Times New Roman" w:hAnsi="Times New Roman" w:cs="Times New Roman"/>
          <w:sz w:val="24"/>
          <w:szCs w:val="24"/>
        </w:rPr>
        <w:t>ение минимума зоны проводимости</w:t>
      </w:r>
    </w:p>
    <w:p w14:paraId="45DAC52F" w14:textId="77777777" w:rsidR="008F3B11" w:rsidRDefault="008F3B11" w:rsidP="005A5DBE">
      <w:pPr>
        <w:pStyle w:val="a3"/>
        <w:spacing w:after="0" w:line="240" w:lineRule="auto"/>
        <w:ind w:left="0" w:firstLine="709"/>
        <w:jc w:val="both"/>
        <w:rPr>
          <w:rFonts w:ascii="Times New Roman" w:hAnsi="Times New Roman" w:cs="Times New Roman"/>
          <w:sz w:val="28"/>
          <w:szCs w:val="28"/>
        </w:rPr>
      </w:pPr>
    </w:p>
    <w:p w14:paraId="1D7FC7B2" w14:textId="757B7BA7" w:rsidR="00DE71F9" w:rsidRDefault="00DE71F9"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Установлено, что энергия образования ваканси</w:t>
      </w:r>
      <w:r>
        <w:rPr>
          <w:rFonts w:ascii="Times New Roman" w:hAnsi="Times New Roman" w:cs="Times New Roman"/>
          <w:sz w:val="28"/>
          <w:szCs w:val="28"/>
        </w:rPr>
        <w:t>и</w:t>
      </w:r>
      <w:r w:rsidRPr="00F32535">
        <w:rPr>
          <w:rFonts w:ascii="Times New Roman" w:hAnsi="Times New Roman" w:cs="Times New Roman"/>
          <w:sz w:val="28"/>
          <w:szCs w:val="28"/>
        </w:rPr>
        <w:t xml:space="preserve"> галлия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rPr>
        <w:t>) уменьшается примерно на 4 эВ при увеличении химического потенциала кислорода. Результаты показывают, что энергия образования Ga(1) ваканси</w:t>
      </w:r>
      <w:r>
        <w:rPr>
          <w:rFonts w:ascii="Times New Roman" w:hAnsi="Times New Roman" w:cs="Times New Roman"/>
          <w:sz w:val="28"/>
          <w:szCs w:val="28"/>
        </w:rPr>
        <w:t>и</w:t>
      </w:r>
      <w:r w:rsidRPr="00F32535">
        <w:rPr>
          <w:rFonts w:ascii="Times New Roman" w:hAnsi="Times New Roman" w:cs="Times New Roman"/>
          <w:sz w:val="28"/>
          <w:szCs w:val="28"/>
        </w:rPr>
        <w:t xml:space="preserve"> ниже, чем Ga(2) ваканси</w:t>
      </w:r>
      <w:r>
        <w:rPr>
          <w:rFonts w:ascii="Times New Roman" w:hAnsi="Times New Roman" w:cs="Times New Roman"/>
          <w:sz w:val="28"/>
          <w:szCs w:val="28"/>
        </w:rPr>
        <w:t>и</w:t>
      </w:r>
      <w:r w:rsidRPr="00F32535">
        <w:rPr>
          <w:rFonts w:ascii="Times New Roman" w:hAnsi="Times New Roman" w:cs="Times New Roman"/>
          <w:sz w:val="28"/>
          <w:szCs w:val="28"/>
        </w:rPr>
        <w:t>. Полученные уровни оптического перехода (эВ) вакансий Ga(1)/Ga(2) составляют ε (0/1-)=1.49/0.74, ε (1-/2-)=1.9/1.43 и ε (2-/3-</w:t>
      </w:r>
      <w:r w:rsidR="00EC7F73">
        <w:rPr>
          <w:rFonts w:ascii="Times New Roman" w:hAnsi="Times New Roman" w:cs="Times New Roman"/>
          <w:sz w:val="28"/>
          <w:szCs w:val="28"/>
        </w:rPr>
        <w:t>)</w:t>
      </w:r>
      <w:r w:rsidRPr="00F32535">
        <w:rPr>
          <w:rFonts w:ascii="Times New Roman" w:hAnsi="Times New Roman" w:cs="Times New Roman"/>
          <w:sz w:val="28"/>
          <w:szCs w:val="28"/>
        </w:rPr>
        <w:t>=2.9/2.7. Разница в энергии между уровнями образования и перехода связана с локальной анизотропией электронной структуры каждой ваканси</w:t>
      </w:r>
      <w:r>
        <w:rPr>
          <w:rFonts w:ascii="Times New Roman" w:hAnsi="Times New Roman" w:cs="Times New Roman"/>
          <w:sz w:val="28"/>
          <w:szCs w:val="28"/>
        </w:rPr>
        <w:t>и</w:t>
      </w:r>
      <w:r w:rsidRPr="00F32535">
        <w:rPr>
          <w:rFonts w:ascii="Times New Roman" w:hAnsi="Times New Roman" w:cs="Times New Roman"/>
          <w:sz w:val="28"/>
          <w:szCs w:val="28"/>
        </w:rPr>
        <w:t>. Действительно, полученные эффективные заряды нейтральных вакансий Ga(1) и Ga(2) отличаются, q(V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 = +0.83e против q(V</w:t>
      </w:r>
      <w:r w:rsidRPr="00F32535">
        <w:rPr>
          <w:rFonts w:ascii="Times New Roman" w:hAnsi="Times New Roman" w:cs="Times New Roman"/>
          <w:sz w:val="28"/>
          <w:szCs w:val="28"/>
          <w:vertAlign w:val="subscript"/>
        </w:rPr>
        <w:t>Ga2</w:t>
      </w:r>
      <w:r w:rsidRPr="00F32535">
        <w:rPr>
          <w:rFonts w:ascii="Times New Roman" w:hAnsi="Times New Roman" w:cs="Times New Roman"/>
          <w:sz w:val="28"/>
          <w:szCs w:val="28"/>
        </w:rPr>
        <w:t xml:space="preserve">) = +0.95e. Другой расчет с использованием гибридной функции Захерле HSE06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{"citationItems":[{"id":"ITEM-1","itemData":{"DOI":"10.1109/iscas.2006.1693603","ISSN":"02714310","abstract":"In this paper an integrated wide-range gas sensor interface based on a resistance-to-number converter is presented. The circuit in transistor level simulations achieves a precision of about 0.5% over a range of 5 decades, i.e. [1kΩ-100MΩ] without requiring any calibration or autoranging, while reconfiguring the circuit and performing a limited calibration, the dynamic range is expected to rise up to 7 decades, e.g. [100Ω--1GΩ]. The presented technique exploits an integrator-based controlled oscillator [1], whose main time constant is function of the applied resistance value, named Rsens. The state of the art of this measurement method has been improved by separating the oscillator circuit from the sensing device, leading to higher linearity-speed response factor. The maximum conversion time is 5 seconds, when sensing the highest resistance values, i.e. Rsens=100MΩ, while for the lower half-range (Rsens&lt;320kΩ) the conversion time is only 15ms. © 2006 IEEE.","author":[{"dropping-particle":"","family":"Grassi","given":"Marco","non-dropping-particle":"","parse-names":false,"suffix":""},{"dropping-particle":"","family":"Malcovati","given":"Piero","non-dropping-particle":"","parse-names":false,"suffix":""},{"dropping-particle":"","family":"Baschirotto","given":"Andrea","non-dropping-particle":"","parse-names":false,"suffix":""}],"container-title":"Proceedings - IEEE International Symposium on Circuits and Systems","id":"ITEM-1","issued":{"date-parts":[["2006"]]},"title":"Wide-range integrated gas sensor interface based on a resistance-to-number converter technique with the oscillator decoupled from the input device","type":"paper-conference"},"uris":["http://www.mendeley.com/documents/?uuid=8d70aa05-7165-3657-8826-f0a85d0c4f4a"]}],"mendeley":{"formattedCitation":"[139]","plainTextFormattedCitation":"[139]","previouslyFormattedCitation":"[139]"},"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[139]</w:t>
      </w:r>
      <w:r>
        <w:rPr>
          <w:rFonts w:ascii="Times New Roman" w:hAnsi="Times New Roman" w:cs="Times New Roman"/>
          <w:sz w:val="28"/>
          <w:szCs w:val="28"/>
        </w:rPr>
        <w:fldChar w:fldCharType="end"/>
      </w:r>
      <w:r w:rsidRPr="00F32535">
        <w:rPr>
          <w:rFonts w:ascii="Times New Roman" w:hAnsi="Times New Roman" w:cs="Times New Roman"/>
          <w:sz w:val="28"/>
          <w:szCs w:val="28"/>
        </w:rPr>
        <w:t xml:space="preserve"> также показывает большое различие между уровнями перехода ваканси</w:t>
      </w:r>
      <w:r>
        <w:rPr>
          <w:rFonts w:ascii="Times New Roman" w:hAnsi="Times New Roman" w:cs="Times New Roman"/>
          <w:sz w:val="28"/>
          <w:szCs w:val="28"/>
        </w:rPr>
        <w:t>и</w:t>
      </w:r>
      <w:r w:rsidRPr="00F32535">
        <w:rPr>
          <w:rFonts w:ascii="Times New Roman" w:hAnsi="Times New Roman" w:cs="Times New Roman"/>
          <w:sz w:val="28"/>
          <w:szCs w:val="28"/>
        </w:rPr>
        <w:t xml:space="preserve"> Ga. Уровни перехода значительно выше минимума полосы проводимости</w:t>
      </w:r>
      <w:r>
        <w:rPr>
          <w:rFonts w:ascii="Times New Roman" w:hAnsi="Times New Roman" w:cs="Times New Roman"/>
          <w:sz w:val="28"/>
          <w:szCs w:val="28"/>
        </w:rPr>
        <w:t>.</w:t>
      </w:r>
    </w:p>
    <w:p w14:paraId="74CB63A1" w14:textId="65879D3F" w:rsidR="008F3B11" w:rsidRPr="00E2271B"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Также были рассчитаны энергии внедрени</w:t>
      </w:r>
      <w:r>
        <w:rPr>
          <w:rFonts w:ascii="Times New Roman" w:hAnsi="Times New Roman" w:cs="Times New Roman"/>
          <w:sz w:val="28"/>
          <w:szCs w:val="28"/>
        </w:rPr>
        <w:t>я</w:t>
      </w:r>
      <w:r w:rsidRPr="00F32535">
        <w:rPr>
          <w:rFonts w:ascii="Times New Roman" w:hAnsi="Times New Roman" w:cs="Times New Roman"/>
          <w:sz w:val="28"/>
          <w:szCs w:val="28"/>
        </w:rPr>
        <w:t>, релаксации и образования одиночных галлиевых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rPr>
        <w:t>) и кислородных (V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 вакансий в условиях обогащения кислородом. Полученные р</w:t>
      </w:r>
      <w:r w:rsidR="00BE4D3D">
        <w:rPr>
          <w:rFonts w:ascii="Times New Roman" w:hAnsi="Times New Roman" w:cs="Times New Roman"/>
          <w:sz w:val="28"/>
          <w:szCs w:val="28"/>
        </w:rPr>
        <w:t>езультаты приведены в таблице 12</w:t>
      </w:r>
      <w:r w:rsidRPr="00F32535">
        <w:rPr>
          <w:rFonts w:ascii="Times New Roman" w:hAnsi="Times New Roman" w:cs="Times New Roman"/>
          <w:sz w:val="28"/>
          <w:szCs w:val="28"/>
        </w:rPr>
        <w:t xml:space="preserve">. Известно, что появление дефектов в решетке приводит к возникновению напряжений, которые, в свою очередь, оказывают силы, возвращающие систему в равновесие. В результате атомная структура реорганизуется. Поэтому энергия релаксации является важным индикатором образования дефектов. Очевидно, что чем меньше энергия релаксации, тем меньше вероятность нарушения атомной структуры дефекта и тем выше вероятность образования дефекта. Энергия релаксации образования может быть определена в двух частях: во-первых, </w:t>
      </w:r>
      <w:r w:rsidRPr="00BB6D52">
        <w:rPr>
          <w:rFonts w:ascii="Times New Roman" w:hAnsi="Times New Roman" w:cs="Times New Roman"/>
          <w:sz w:val="28"/>
          <w:szCs w:val="28"/>
        </w:rPr>
        <w:t>энергию</w:t>
      </w:r>
      <w:r w:rsidRPr="00F32535">
        <w:rPr>
          <w:rFonts w:ascii="Times New Roman" w:hAnsi="Times New Roman" w:cs="Times New Roman"/>
          <w:sz w:val="28"/>
          <w:szCs w:val="28"/>
        </w:rPr>
        <w:t xml:space="preserve">, при которой дефект внедряется в нерелаксированную </w:t>
      </w:r>
      <w:r w:rsidRPr="00E2271B">
        <w:rPr>
          <w:rFonts w:ascii="Times New Roman" w:hAnsi="Times New Roman" w:cs="Times New Roman"/>
          <w:sz w:val="28"/>
          <w:szCs w:val="28"/>
        </w:rPr>
        <w:t>кристаллическую решетку (E</w:t>
      </w:r>
      <w:r w:rsidRPr="00E2271B">
        <w:rPr>
          <w:rFonts w:ascii="Times New Roman" w:hAnsi="Times New Roman" w:cs="Times New Roman"/>
          <w:sz w:val="28"/>
          <w:szCs w:val="28"/>
          <w:vertAlign w:val="subscript"/>
        </w:rPr>
        <w:t>lat</w:t>
      </w:r>
      <w:r w:rsidRPr="00E2271B">
        <w:rPr>
          <w:rFonts w:ascii="Times New Roman" w:hAnsi="Times New Roman" w:cs="Times New Roman"/>
          <w:sz w:val="28"/>
          <w:szCs w:val="28"/>
        </w:rPr>
        <w:t>) и, во-вторых, энергию релаксации, возникающую в результате релаксации кристаллической структуры в процессе полной оптимизации атомной структуры (E</w:t>
      </w:r>
      <w:r w:rsidRPr="00E2271B">
        <w:rPr>
          <w:rFonts w:ascii="Times New Roman" w:hAnsi="Times New Roman" w:cs="Times New Roman"/>
          <w:sz w:val="28"/>
          <w:szCs w:val="28"/>
          <w:vertAlign w:val="subscript"/>
        </w:rPr>
        <w:t>rel</w:t>
      </w:r>
      <w:r w:rsidRPr="00E2271B">
        <w:rPr>
          <w:rFonts w:ascii="Times New Roman" w:hAnsi="Times New Roman" w:cs="Times New Roman"/>
          <w:sz w:val="28"/>
          <w:szCs w:val="28"/>
        </w:rPr>
        <w:t xml:space="preserve">)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{"citationItems":[{"id":"ITEM-1","itemData":{"DOI":"10.1103/PhysRevB.87.235206","ISSN":"10980121","abstract":"The intrinsic point defects of β-Ga2O3 are investigated using density functional theory. We have chosen two different exchange-correlation potentials: the generalized gradient approximation (GGA) and a hybrid potential (HSE06). Defect formation energies were determined taking into account finite-size effects. Schottky, anti-Frenkel, and Frenkel energies have been extracted for T=0 K. We calculate formation entropies for an oxygen and a gallium vacancy and determine the Gibbs energy of Schottky disorder. Furthermore, we investigate the defect concentrations as a function of the oxygen partial pressure. The obtained purely intrinsic defect concentrations for charged defects are very small and result in a pO2 dependence of the electron concentration of [e′]</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 pO2-1/6, whereas experimentally [e′]</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 pO2-1/4 is found. So we assume that, experimentally, a small unintentional donor doping is unavoidable. A small extrinsic donor concentration [D·] = 1018 cm-3 (10 ppm) changes the electron concentration to [e′]</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 pO2-1/4 and gives an activation energy of the conductivity σ of 1.7 eV in good agreement to experimental values. So we propose as majority disorder 3[VGa′′′] = [D·] with electrons being minority defects. © 2013 American Physical Society.","author":[{"dropping-particle":"","family":"Zacherle","given":"T.","non-dropping-particle":"","parse-names":false,"suffix":""},{"dropping-particle":"","family":"Schmidt","given":"P. C.","non-dropping-particle":"","parse-names":false,"suffix":""},{"dropping-particle":"","family":"Martin","given":"M.","non-dropping-particle":"","parse-names":false,"suffix":""}],"container-title":"Physical Review B - Condensed Matter and Materials Physics","id":"ITEM-1","issue":"23","issued":{"date-parts":[["2013"]]},"title":"Ab initio calculations on the defect structure of β-Ga 2O3","type":"article-journal","volume":"87"},"uris":["http://www.mendeley.com/documents/?uuid=687f6e2a-3cd3-3dd4-8687-7c2a6ce440cc"]}],"mendeley":{"formattedCitation":"[100]","plainTextFormattedCitation":"[100]","previouslyFormattedCitation":"[100]"},"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[100</w:t>
      </w:r>
      <w:r w:rsidR="001907B4" w:rsidRPr="00E2271B">
        <w:rPr>
          <w:rFonts w:ascii="Times New Roman" w:hAnsi="Times New Roman" w:cs="Times New Roman"/>
          <w:noProof/>
          <w:sz w:val="28"/>
          <w:szCs w:val="28"/>
        </w:rPr>
        <w:t>, р.</w:t>
      </w:r>
      <w:r w:rsidR="004312D8" w:rsidRPr="00E2271B">
        <w:rPr>
          <w:rFonts w:ascii="Times New Roman" w:hAnsi="Times New Roman" w:cs="Times New Roman"/>
          <w:noProof/>
          <w:sz w:val="28"/>
          <w:szCs w:val="28"/>
        </w:rPr>
        <w:t xml:space="preserve"> 235206</w:t>
      </w:r>
      <w:r w:rsidR="00E2271B" w:rsidRPr="00E2271B">
        <w:rPr>
          <w:rFonts w:ascii="Times New Roman" w:hAnsi="Times New Roman" w:cs="Times New Roman"/>
          <w:noProof/>
          <w:sz w:val="28"/>
          <w:szCs w:val="28"/>
        </w:rPr>
        <w:t>-1</w:t>
      </w:r>
      <w:r w:rsidR="00D5241D"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w:t>
      </w:r>
    </w:p>
    <w:p w14:paraId="39BA033C" w14:textId="77777777" w:rsidR="008F3B11" w:rsidRPr="00E2271B" w:rsidRDefault="008F3B11" w:rsidP="005A5DBE">
      <w:pPr>
        <w:pStyle w:val="a3"/>
        <w:spacing w:after="0" w:line="240" w:lineRule="auto"/>
        <w:ind w:left="0" w:firstLine="709"/>
        <w:jc w:val="both"/>
        <w:rPr>
          <w:rFonts w:ascii="Times New Roman" w:hAnsi="Times New Roman" w:cs="Times New Roman"/>
          <w:sz w:val="28"/>
          <w:szCs w:val="28"/>
        </w:rPr>
      </w:pPr>
    </w:p>
    <w:p w14:paraId="301AF66E" w14:textId="7A044761" w:rsidR="008F3B11" w:rsidRDefault="008F3B11" w:rsidP="005A5DBE">
      <w:pPr>
        <w:pStyle w:val="a3"/>
        <w:spacing w:after="0" w:line="240" w:lineRule="auto"/>
        <w:ind w:left="0"/>
        <w:jc w:val="both"/>
        <w:rPr>
          <w:rFonts w:ascii="Times New Roman" w:hAnsi="Times New Roman" w:cs="Times New Roman"/>
          <w:sz w:val="28"/>
          <w:szCs w:val="28"/>
          <w:vertAlign w:val="subscript"/>
        </w:rPr>
      </w:pPr>
      <w:r w:rsidRPr="00AF29F9">
        <w:rPr>
          <w:rFonts w:ascii="Times New Roman" w:hAnsi="Times New Roman" w:cs="Times New Roman"/>
          <w:sz w:val="28"/>
          <w:szCs w:val="28"/>
        </w:rPr>
        <w:t xml:space="preserve">Таблица 12 </w:t>
      </w:r>
      <w:r w:rsidR="009540DA">
        <w:rPr>
          <w:rFonts w:ascii="Times New Roman" w:hAnsi="Times New Roman" w:cs="Times New Roman"/>
          <w:sz w:val="28"/>
          <w:szCs w:val="28"/>
        </w:rPr>
        <w:t xml:space="preserve">– </w:t>
      </w:r>
      <w:r w:rsidRPr="00AF29F9">
        <w:rPr>
          <w:rFonts w:ascii="Times New Roman" w:hAnsi="Times New Roman" w:cs="Times New Roman"/>
          <w:sz w:val="28"/>
          <w:szCs w:val="28"/>
        </w:rPr>
        <w:t>Рассчитанные энергии внедрения, релаксации и образования (в</w:t>
      </w:r>
      <w:r w:rsidR="00EC7F73">
        <w:rPr>
          <w:rFonts w:ascii="Times New Roman" w:hAnsi="Times New Roman" w:cs="Times New Roman"/>
          <w:sz w:val="28"/>
          <w:szCs w:val="28"/>
        </w:rPr>
        <w:t> </w:t>
      </w:r>
      <w:r w:rsidRPr="00AF29F9">
        <w:rPr>
          <w:rFonts w:ascii="Times New Roman" w:hAnsi="Times New Roman" w:cs="Times New Roman"/>
          <w:sz w:val="28"/>
          <w:szCs w:val="28"/>
        </w:rPr>
        <w:t>эВ) одиночных вакансий в кристалле β-Ga</w:t>
      </w:r>
      <w:r w:rsidRPr="00AF29F9">
        <w:rPr>
          <w:rFonts w:ascii="Times New Roman" w:hAnsi="Times New Roman" w:cs="Times New Roman"/>
          <w:sz w:val="28"/>
          <w:szCs w:val="28"/>
          <w:vertAlign w:val="subscript"/>
        </w:rPr>
        <w:t>2</w:t>
      </w:r>
      <w:r w:rsidRPr="00AF29F9">
        <w:rPr>
          <w:rFonts w:ascii="Times New Roman" w:hAnsi="Times New Roman" w:cs="Times New Roman"/>
          <w:sz w:val="28"/>
          <w:szCs w:val="28"/>
        </w:rPr>
        <w:t>O</w:t>
      </w:r>
      <w:r w:rsidRPr="00AF29F9">
        <w:rPr>
          <w:rFonts w:ascii="Times New Roman" w:hAnsi="Times New Roman" w:cs="Times New Roman"/>
          <w:sz w:val="28"/>
          <w:szCs w:val="28"/>
          <w:vertAlign w:val="subscript"/>
        </w:rPr>
        <w:t>3</w:t>
      </w:r>
    </w:p>
    <w:p w14:paraId="1D439AC0" w14:textId="77777777" w:rsidR="00EC7F73" w:rsidRPr="00EC7F73" w:rsidRDefault="00EC7F73" w:rsidP="005A5DBE">
      <w:pPr>
        <w:pStyle w:val="a3"/>
        <w:spacing w:after="0" w:line="240" w:lineRule="auto"/>
        <w:ind w:left="0"/>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128"/>
        <w:gridCol w:w="1130"/>
        <w:gridCol w:w="1129"/>
        <w:gridCol w:w="1284"/>
        <w:gridCol w:w="1129"/>
        <w:gridCol w:w="1130"/>
        <w:gridCol w:w="1231"/>
      </w:tblGrid>
      <w:tr w:rsidR="008F3B11" w:rsidRPr="00385940" w14:paraId="47228B14" w14:textId="77777777" w:rsidTr="00EC7F73">
        <w:trPr>
          <w:jc w:val="center"/>
        </w:trPr>
        <w:tc>
          <w:tcPr>
            <w:tcW w:w="1417" w:type="dxa"/>
            <w:vAlign w:val="center"/>
          </w:tcPr>
          <w:p w14:paraId="156CA771" w14:textId="77777777" w:rsidR="008F3B11" w:rsidRPr="00385940" w:rsidRDefault="008F3B11" w:rsidP="005A5DBE">
            <w:pPr>
              <w:spacing w:after="0" w:line="240" w:lineRule="auto"/>
              <w:jc w:val="center"/>
              <w:rPr>
                <w:rFonts w:ascii="Times New Roman" w:hAnsi="Times New Roman" w:cs="Times New Roman"/>
                <w:sz w:val="24"/>
                <w:szCs w:val="28"/>
              </w:rPr>
            </w:pPr>
            <w:r w:rsidRPr="00385940">
              <w:rPr>
                <w:rFonts w:ascii="Times New Roman" w:hAnsi="Times New Roman" w:cs="Times New Roman"/>
                <w:sz w:val="24"/>
                <w:szCs w:val="28"/>
              </w:rPr>
              <w:t>Дефекты</w:t>
            </w:r>
          </w:p>
        </w:tc>
        <w:tc>
          <w:tcPr>
            <w:tcW w:w="1128" w:type="dxa"/>
            <w:vAlign w:val="center"/>
          </w:tcPr>
          <w:p w14:paraId="0460467D" w14:textId="77777777" w:rsidR="008F3B11" w:rsidRPr="00385940" w:rsidRDefault="008F3B11" w:rsidP="005A5DBE">
            <w:pPr>
              <w:spacing w:after="0" w:line="240" w:lineRule="auto"/>
              <w:jc w:val="center"/>
              <w:rPr>
                <w:rFonts w:ascii="Times New Roman" w:hAnsi="Times New Roman" w:cs="Times New Roman"/>
                <w:sz w:val="24"/>
                <w:szCs w:val="28"/>
              </w:rPr>
            </w:pPr>
            <w:r w:rsidRPr="00385940">
              <w:rPr>
                <w:rFonts w:ascii="Times New Roman" w:hAnsi="Times New Roman" w:cs="Times New Roman"/>
                <w:sz w:val="24"/>
                <w:szCs w:val="28"/>
              </w:rPr>
              <w:t>Е</w:t>
            </w:r>
            <w:r w:rsidRPr="00385940">
              <w:rPr>
                <w:rFonts w:ascii="Times New Roman" w:hAnsi="Times New Roman" w:cs="Times New Roman"/>
                <w:sz w:val="24"/>
                <w:szCs w:val="28"/>
                <w:vertAlign w:val="subscript"/>
                <w:lang w:val="en-US"/>
              </w:rPr>
              <w:t>lat</w:t>
            </w:r>
          </w:p>
        </w:tc>
        <w:tc>
          <w:tcPr>
            <w:tcW w:w="1130" w:type="dxa"/>
            <w:vAlign w:val="center"/>
          </w:tcPr>
          <w:p w14:paraId="7C7CD1DE" w14:textId="77777777" w:rsidR="008F3B11" w:rsidRPr="00385940" w:rsidRDefault="008F3B11" w:rsidP="005A5DBE">
            <w:pPr>
              <w:spacing w:after="0" w:line="240" w:lineRule="auto"/>
              <w:jc w:val="center"/>
              <w:rPr>
                <w:rFonts w:ascii="Times New Roman" w:hAnsi="Times New Roman" w:cs="Times New Roman"/>
                <w:sz w:val="24"/>
                <w:szCs w:val="28"/>
              </w:rPr>
            </w:pPr>
            <w:r w:rsidRPr="00385940">
              <w:rPr>
                <w:rFonts w:ascii="Times New Roman" w:hAnsi="Times New Roman" w:cs="Times New Roman"/>
                <w:sz w:val="24"/>
                <w:szCs w:val="28"/>
                <w:lang w:val="en-US"/>
              </w:rPr>
              <w:t>E</w:t>
            </w:r>
            <w:r w:rsidRPr="00385940">
              <w:rPr>
                <w:rFonts w:ascii="Times New Roman" w:hAnsi="Times New Roman" w:cs="Times New Roman"/>
                <w:sz w:val="24"/>
                <w:szCs w:val="28"/>
                <w:vertAlign w:val="subscript"/>
                <w:lang w:val="en-US"/>
              </w:rPr>
              <w:t>rel</w:t>
            </w:r>
          </w:p>
        </w:tc>
        <w:tc>
          <w:tcPr>
            <w:tcW w:w="1129" w:type="dxa"/>
            <w:vAlign w:val="center"/>
          </w:tcPr>
          <w:p w14:paraId="5B8C3525"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E</w:t>
            </w:r>
            <w:r w:rsidRPr="00385940">
              <w:rPr>
                <w:rFonts w:ascii="Times New Roman" w:hAnsi="Times New Roman" w:cs="Times New Roman"/>
                <w:sz w:val="24"/>
                <w:szCs w:val="28"/>
                <w:vertAlign w:val="subscript"/>
                <w:lang w:val="en-US"/>
              </w:rPr>
              <w:t>f</w:t>
            </w:r>
          </w:p>
        </w:tc>
        <w:tc>
          <w:tcPr>
            <w:tcW w:w="1284" w:type="dxa"/>
            <w:vAlign w:val="center"/>
          </w:tcPr>
          <w:p w14:paraId="2CDFC441" w14:textId="77777777" w:rsidR="008F3B11" w:rsidRPr="00385940" w:rsidRDefault="008F3B11" w:rsidP="005A5DBE">
            <w:pPr>
              <w:spacing w:after="0" w:line="240" w:lineRule="auto"/>
              <w:jc w:val="center"/>
              <w:rPr>
                <w:rFonts w:ascii="Times New Roman" w:hAnsi="Times New Roman" w:cs="Times New Roman"/>
                <w:sz w:val="24"/>
                <w:szCs w:val="28"/>
              </w:rPr>
            </w:pPr>
            <w:r w:rsidRPr="00385940">
              <w:rPr>
                <w:rFonts w:ascii="Times New Roman" w:hAnsi="Times New Roman" w:cs="Times New Roman"/>
                <w:sz w:val="24"/>
                <w:szCs w:val="28"/>
              </w:rPr>
              <w:t>Дефекты</w:t>
            </w:r>
          </w:p>
        </w:tc>
        <w:tc>
          <w:tcPr>
            <w:tcW w:w="1129" w:type="dxa"/>
            <w:vAlign w:val="center"/>
          </w:tcPr>
          <w:p w14:paraId="1F78B61A" w14:textId="77777777" w:rsidR="008F3B11" w:rsidRPr="00385940" w:rsidRDefault="008F3B11" w:rsidP="005A5DBE">
            <w:pPr>
              <w:spacing w:after="0" w:line="240" w:lineRule="auto"/>
              <w:jc w:val="center"/>
              <w:rPr>
                <w:rFonts w:ascii="Times New Roman" w:hAnsi="Times New Roman" w:cs="Times New Roman"/>
                <w:sz w:val="24"/>
                <w:szCs w:val="28"/>
              </w:rPr>
            </w:pPr>
            <w:r w:rsidRPr="00385940">
              <w:rPr>
                <w:rFonts w:ascii="Times New Roman" w:hAnsi="Times New Roman" w:cs="Times New Roman"/>
                <w:sz w:val="24"/>
                <w:szCs w:val="28"/>
              </w:rPr>
              <w:t>Е</w:t>
            </w:r>
            <w:r w:rsidRPr="00385940">
              <w:rPr>
                <w:rFonts w:ascii="Times New Roman" w:hAnsi="Times New Roman" w:cs="Times New Roman"/>
                <w:sz w:val="24"/>
                <w:szCs w:val="28"/>
                <w:vertAlign w:val="subscript"/>
                <w:lang w:val="en-US"/>
              </w:rPr>
              <w:t>lat</w:t>
            </w:r>
          </w:p>
        </w:tc>
        <w:tc>
          <w:tcPr>
            <w:tcW w:w="1130" w:type="dxa"/>
            <w:vAlign w:val="center"/>
          </w:tcPr>
          <w:p w14:paraId="74EEB7AB" w14:textId="77777777" w:rsidR="008F3B11" w:rsidRPr="00385940" w:rsidRDefault="008F3B11" w:rsidP="005A5DBE">
            <w:pPr>
              <w:spacing w:after="0" w:line="240" w:lineRule="auto"/>
              <w:jc w:val="center"/>
              <w:rPr>
                <w:rFonts w:ascii="Times New Roman" w:hAnsi="Times New Roman" w:cs="Times New Roman"/>
                <w:sz w:val="24"/>
                <w:szCs w:val="28"/>
              </w:rPr>
            </w:pPr>
            <w:r w:rsidRPr="00385940">
              <w:rPr>
                <w:rFonts w:ascii="Times New Roman" w:hAnsi="Times New Roman" w:cs="Times New Roman"/>
                <w:sz w:val="24"/>
                <w:szCs w:val="28"/>
                <w:lang w:val="en-US"/>
              </w:rPr>
              <w:t>E</w:t>
            </w:r>
            <w:r w:rsidRPr="00385940">
              <w:rPr>
                <w:rFonts w:ascii="Times New Roman" w:hAnsi="Times New Roman" w:cs="Times New Roman"/>
                <w:sz w:val="24"/>
                <w:szCs w:val="28"/>
                <w:vertAlign w:val="subscript"/>
                <w:lang w:val="en-US"/>
              </w:rPr>
              <w:t>rel</w:t>
            </w:r>
          </w:p>
        </w:tc>
        <w:tc>
          <w:tcPr>
            <w:tcW w:w="1231" w:type="dxa"/>
            <w:vAlign w:val="center"/>
          </w:tcPr>
          <w:p w14:paraId="05090C1E" w14:textId="77777777" w:rsidR="008F3B11" w:rsidRPr="00385940" w:rsidRDefault="008F3B11" w:rsidP="005A5DBE">
            <w:pPr>
              <w:spacing w:after="0" w:line="240" w:lineRule="auto"/>
              <w:jc w:val="center"/>
              <w:rPr>
                <w:rFonts w:ascii="Times New Roman" w:hAnsi="Times New Roman" w:cs="Times New Roman"/>
                <w:sz w:val="24"/>
                <w:szCs w:val="28"/>
              </w:rPr>
            </w:pPr>
            <w:r w:rsidRPr="00385940">
              <w:rPr>
                <w:rFonts w:ascii="Times New Roman" w:hAnsi="Times New Roman" w:cs="Times New Roman"/>
                <w:sz w:val="24"/>
                <w:szCs w:val="28"/>
                <w:lang w:val="en-US"/>
              </w:rPr>
              <w:t>E</w:t>
            </w:r>
            <w:r w:rsidRPr="00385940">
              <w:rPr>
                <w:rFonts w:ascii="Times New Roman" w:hAnsi="Times New Roman" w:cs="Times New Roman"/>
                <w:sz w:val="24"/>
                <w:szCs w:val="28"/>
                <w:vertAlign w:val="subscript"/>
                <w:lang w:val="en-US"/>
              </w:rPr>
              <w:t>f</w:t>
            </w:r>
          </w:p>
        </w:tc>
      </w:tr>
      <w:tr w:rsidR="008F3B11" w:rsidRPr="00385940" w14:paraId="06C80ADB" w14:textId="77777777" w:rsidTr="00EC7F73">
        <w:trPr>
          <w:jc w:val="center"/>
        </w:trPr>
        <w:tc>
          <w:tcPr>
            <w:tcW w:w="1417" w:type="dxa"/>
            <w:vAlign w:val="center"/>
          </w:tcPr>
          <w:p w14:paraId="133E503E"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rPr>
              <w:t>V</w:t>
            </w:r>
            <w:r w:rsidRPr="00385940">
              <w:rPr>
                <w:rFonts w:ascii="Times New Roman" w:hAnsi="Times New Roman" w:cs="Times New Roman"/>
                <w:sz w:val="24"/>
                <w:szCs w:val="28"/>
                <w:vertAlign w:val="subscript"/>
              </w:rPr>
              <w:t>Ga</w:t>
            </w:r>
            <w:r w:rsidRPr="00385940">
              <w:rPr>
                <w:rFonts w:ascii="Times New Roman" w:hAnsi="Times New Roman" w:cs="Times New Roman"/>
                <w:sz w:val="24"/>
                <w:szCs w:val="28"/>
                <w:vertAlign w:val="subscript"/>
                <w:lang w:val="en-US"/>
              </w:rPr>
              <w:t>1</w:t>
            </w:r>
          </w:p>
        </w:tc>
        <w:tc>
          <w:tcPr>
            <w:tcW w:w="1128" w:type="dxa"/>
            <w:vAlign w:val="center"/>
          </w:tcPr>
          <w:p w14:paraId="5899030F"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5.6</w:t>
            </w:r>
          </w:p>
        </w:tc>
        <w:tc>
          <w:tcPr>
            <w:tcW w:w="1130" w:type="dxa"/>
            <w:vAlign w:val="center"/>
          </w:tcPr>
          <w:p w14:paraId="01173A8F"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-0.8</w:t>
            </w:r>
          </w:p>
        </w:tc>
        <w:tc>
          <w:tcPr>
            <w:tcW w:w="1129" w:type="dxa"/>
            <w:vAlign w:val="center"/>
          </w:tcPr>
          <w:p w14:paraId="732E26D6"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4.8</w:t>
            </w:r>
          </w:p>
        </w:tc>
        <w:tc>
          <w:tcPr>
            <w:tcW w:w="1284" w:type="dxa"/>
            <w:vAlign w:val="center"/>
          </w:tcPr>
          <w:p w14:paraId="4C94C3FF"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rPr>
              <w:t>V</w:t>
            </w:r>
            <w:r w:rsidRPr="00385940">
              <w:rPr>
                <w:rFonts w:ascii="Times New Roman" w:hAnsi="Times New Roman" w:cs="Times New Roman"/>
                <w:sz w:val="24"/>
                <w:szCs w:val="28"/>
                <w:vertAlign w:val="subscript"/>
              </w:rPr>
              <w:t>O</w:t>
            </w:r>
            <w:r w:rsidRPr="00385940">
              <w:rPr>
                <w:rFonts w:ascii="Times New Roman" w:hAnsi="Times New Roman" w:cs="Times New Roman"/>
                <w:sz w:val="24"/>
                <w:szCs w:val="28"/>
                <w:vertAlign w:val="subscript"/>
                <w:lang w:val="en-US"/>
              </w:rPr>
              <w:t>1</w:t>
            </w:r>
          </w:p>
        </w:tc>
        <w:tc>
          <w:tcPr>
            <w:tcW w:w="1129" w:type="dxa"/>
            <w:vAlign w:val="center"/>
          </w:tcPr>
          <w:p w14:paraId="022FF45E"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5.5</w:t>
            </w:r>
          </w:p>
        </w:tc>
        <w:tc>
          <w:tcPr>
            <w:tcW w:w="1130" w:type="dxa"/>
            <w:vAlign w:val="center"/>
          </w:tcPr>
          <w:p w14:paraId="04BE6EC1"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-0.6</w:t>
            </w:r>
          </w:p>
        </w:tc>
        <w:tc>
          <w:tcPr>
            <w:tcW w:w="1231" w:type="dxa"/>
            <w:vAlign w:val="center"/>
          </w:tcPr>
          <w:p w14:paraId="18AB82DD"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4.9</w:t>
            </w:r>
          </w:p>
        </w:tc>
      </w:tr>
      <w:tr w:rsidR="008F3B11" w:rsidRPr="00385940" w14:paraId="46210846" w14:textId="77777777" w:rsidTr="00EC7F73">
        <w:trPr>
          <w:jc w:val="center"/>
        </w:trPr>
        <w:tc>
          <w:tcPr>
            <w:tcW w:w="1417" w:type="dxa"/>
            <w:vAlign w:val="center"/>
          </w:tcPr>
          <w:p w14:paraId="43552F17"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rPr>
              <w:t>V</w:t>
            </w:r>
            <w:r w:rsidRPr="00385940">
              <w:rPr>
                <w:rFonts w:ascii="Times New Roman" w:hAnsi="Times New Roman" w:cs="Times New Roman"/>
                <w:sz w:val="24"/>
                <w:szCs w:val="28"/>
                <w:vertAlign w:val="subscript"/>
              </w:rPr>
              <w:t>Ga</w:t>
            </w:r>
            <w:r w:rsidRPr="00385940">
              <w:rPr>
                <w:rFonts w:ascii="Times New Roman" w:hAnsi="Times New Roman" w:cs="Times New Roman"/>
                <w:sz w:val="24"/>
                <w:szCs w:val="28"/>
                <w:vertAlign w:val="subscript"/>
                <w:lang w:val="en-US"/>
              </w:rPr>
              <w:t>2</w:t>
            </w:r>
          </w:p>
        </w:tc>
        <w:tc>
          <w:tcPr>
            <w:tcW w:w="1128" w:type="dxa"/>
            <w:vAlign w:val="center"/>
          </w:tcPr>
          <w:p w14:paraId="35FC580A"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7</w:t>
            </w:r>
          </w:p>
        </w:tc>
        <w:tc>
          <w:tcPr>
            <w:tcW w:w="1130" w:type="dxa"/>
            <w:vAlign w:val="center"/>
          </w:tcPr>
          <w:p w14:paraId="2CCA4F27"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-1.1</w:t>
            </w:r>
          </w:p>
        </w:tc>
        <w:tc>
          <w:tcPr>
            <w:tcW w:w="1129" w:type="dxa"/>
            <w:vAlign w:val="center"/>
          </w:tcPr>
          <w:p w14:paraId="684B44A3"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5.9</w:t>
            </w:r>
          </w:p>
        </w:tc>
        <w:tc>
          <w:tcPr>
            <w:tcW w:w="1284" w:type="dxa"/>
            <w:vAlign w:val="center"/>
          </w:tcPr>
          <w:p w14:paraId="2A950745"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rPr>
              <w:t>V</w:t>
            </w:r>
            <w:r w:rsidRPr="00385940">
              <w:rPr>
                <w:rFonts w:ascii="Times New Roman" w:hAnsi="Times New Roman" w:cs="Times New Roman"/>
                <w:sz w:val="24"/>
                <w:szCs w:val="28"/>
                <w:vertAlign w:val="subscript"/>
              </w:rPr>
              <w:t>O</w:t>
            </w:r>
            <w:r w:rsidRPr="00385940">
              <w:rPr>
                <w:rFonts w:ascii="Times New Roman" w:hAnsi="Times New Roman" w:cs="Times New Roman"/>
                <w:sz w:val="24"/>
                <w:szCs w:val="28"/>
                <w:vertAlign w:val="subscript"/>
                <w:lang w:val="en-US"/>
              </w:rPr>
              <w:t>2</w:t>
            </w:r>
          </w:p>
        </w:tc>
        <w:tc>
          <w:tcPr>
            <w:tcW w:w="1129" w:type="dxa"/>
            <w:vAlign w:val="center"/>
          </w:tcPr>
          <w:p w14:paraId="3244A4AE"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4.3</w:t>
            </w:r>
          </w:p>
        </w:tc>
        <w:tc>
          <w:tcPr>
            <w:tcW w:w="1130" w:type="dxa"/>
            <w:vAlign w:val="center"/>
          </w:tcPr>
          <w:p w14:paraId="0E6E6D0C"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-0.1</w:t>
            </w:r>
          </w:p>
        </w:tc>
        <w:tc>
          <w:tcPr>
            <w:tcW w:w="1231" w:type="dxa"/>
            <w:vAlign w:val="center"/>
          </w:tcPr>
          <w:p w14:paraId="3D5A23ED"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4.2</w:t>
            </w:r>
          </w:p>
        </w:tc>
      </w:tr>
      <w:tr w:rsidR="008F3B11" w:rsidRPr="00385940" w14:paraId="6EEA1184" w14:textId="77777777" w:rsidTr="00EC7F73">
        <w:trPr>
          <w:jc w:val="center"/>
        </w:trPr>
        <w:tc>
          <w:tcPr>
            <w:tcW w:w="1417" w:type="dxa"/>
            <w:vAlign w:val="center"/>
          </w:tcPr>
          <w:p w14:paraId="7C4742B6" w14:textId="77777777" w:rsidR="008F3B11" w:rsidRPr="00385940" w:rsidRDefault="008F3B11" w:rsidP="005A5DBE">
            <w:pPr>
              <w:spacing w:after="0" w:line="240" w:lineRule="auto"/>
              <w:jc w:val="center"/>
              <w:rPr>
                <w:rFonts w:ascii="Times New Roman" w:hAnsi="Times New Roman" w:cs="Times New Roman"/>
                <w:sz w:val="24"/>
                <w:szCs w:val="28"/>
              </w:rPr>
            </w:pPr>
          </w:p>
        </w:tc>
        <w:tc>
          <w:tcPr>
            <w:tcW w:w="1128" w:type="dxa"/>
            <w:vAlign w:val="center"/>
          </w:tcPr>
          <w:p w14:paraId="54D745CA" w14:textId="77777777" w:rsidR="008F3B11" w:rsidRPr="00385940" w:rsidRDefault="008F3B11" w:rsidP="005A5DBE">
            <w:pPr>
              <w:spacing w:after="0" w:line="240" w:lineRule="auto"/>
              <w:jc w:val="center"/>
              <w:rPr>
                <w:rFonts w:ascii="Times New Roman" w:hAnsi="Times New Roman" w:cs="Times New Roman"/>
                <w:sz w:val="24"/>
                <w:szCs w:val="28"/>
              </w:rPr>
            </w:pPr>
          </w:p>
        </w:tc>
        <w:tc>
          <w:tcPr>
            <w:tcW w:w="1130" w:type="dxa"/>
            <w:vAlign w:val="center"/>
          </w:tcPr>
          <w:p w14:paraId="619D3205" w14:textId="77777777" w:rsidR="008F3B11" w:rsidRPr="00385940" w:rsidRDefault="008F3B11" w:rsidP="005A5DBE">
            <w:pPr>
              <w:spacing w:after="0" w:line="240" w:lineRule="auto"/>
              <w:jc w:val="center"/>
              <w:rPr>
                <w:rFonts w:ascii="Times New Roman" w:hAnsi="Times New Roman" w:cs="Times New Roman"/>
                <w:sz w:val="24"/>
                <w:szCs w:val="28"/>
              </w:rPr>
            </w:pPr>
          </w:p>
        </w:tc>
        <w:tc>
          <w:tcPr>
            <w:tcW w:w="1129" w:type="dxa"/>
            <w:vAlign w:val="center"/>
          </w:tcPr>
          <w:p w14:paraId="6694C946" w14:textId="77777777" w:rsidR="008F3B11" w:rsidRPr="00385940" w:rsidRDefault="008F3B11" w:rsidP="005A5DBE">
            <w:pPr>
              <w:spacing w:after="0" w:line="240" w:lineRule="auto"/>
              <w:jc w:val="center"/>
              <w:rPr>
                <w:rFonts w:ascii="Times New Roman" w:hAnsi="Times New Roman" w:cs="Times New Roman"/>
                <w:sz w:val="24"/>
                <w:szCs w:val="28"/>
              </w:rPr>
            </w:pPr>
          </w:p>
        </w:tc>
        <w:tc>
          <w:tcPr>
            <w:tcW w:w="1284" w:type="dxa"/>
            <w:vAlign w:val="center"/>
          </w:tcPr>
          <w:p w14:paraId="74FA6C00"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rPr>
              <w:t>V</w:t>
            </w:r>
            <w:r w:rsidRPr="00385940">
              <w:rPr>
                <w:rFonts w:ascii="Times New Roman" w:hAnsi="Times New Roman" w:cs="Times New Roman"/>
                <w:sz w:val="24"/>
                <w:szCs w:val="28"/>
                <w:vertAlign w:val="subscript"/>
              </w:rPr>
              <w:t>O</w:t>
            </w:r>
            <w:r w:rsidRPr="00385940">
              <w:rPr>
                <w:rFonts w:ascii="Times New Roman" w:hAnsi="Times New Roman" w:cs="Times New Roman"/>
                <w:sz w:val="24"/>
                <w:szCs w:val="28"/>
                <w:vertAlign w:val="subscript"/>
                <w:lang w:val="en-US"/>
              </w:rPr>
              <w:t>3</w:t>
            </w:r>
          </w:p>
        </w:tc>
        <w:tc>
          <w:tcPr>
            <w:tcW w:w="1129" w:type="dxa"/>
            <w:vAlign w:val="center"/>
          </w:tcPr>
          <w:p w14:paraId="460E3994"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5.2</w:t>
            </w:r>
          </w:p>
        </w:tc>
        <w:tc>
          <w:tcPr>
            <w:tcW w:w="1130" w:type="dxa"/>
            <w:vAlign w:val="center"/>
          </w:tcPr>
          <w:p w14:paraId="2AC3CD17"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-0.1</w:t>
            </w:r>
          </w:p>
        </w:tc>
        <w:tc>
          <w:tcPr>
            <w:tcW w:w="1231" w:type="dxa"/>
            <w:vAlign w:val="center"/>
          </w:tcPr>
          <w:p w14:paraId="349FBB88"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5.1</w:t>
            </w:r>
          </w:p>
        </w:tc>
      </w:tr>
      <w:tr w:rsidR="00AF29F9" w:rsidRPr="00385940" w14:paraId="2230CD57" w14:textId="77777777" w:rsidTr="00EC7F73">
        <w:trPr>
          <w:jc w:val="center"/>
        </w:trPr>
        <w:tc>
          <w:tcPr>
            <w:tcW w:w="9578" w:type="dxa"/>
            <w:gridSpan w:val="8"/>
            <w:vAlign w:val="center"/>
          </w:tcPr>
          <w:p w14:paraId="5C9A3003" w14:textId="237ECB35" w:rsidR="00AF29F9" w:rsidRPr="00AF29F9" w:rsidRDefault="00AF29F9" w:rsidP="00EC7F73">
            <w:pPr>
              <w:spacing w:after="0" w:line="240" w:lineRule="auto"/>
              <w:ind w:firstLine="459"/>
              <w:jc w:val="both"/>
              <w:rPr>
                <w:rFonts w:ascii="Times New Roman" w:hAnsi="Times New Roman" w:cs="Times New Roman"/>
                <w:sz w:val="24"/>
                <w:szCs w:val="24"/>
              </w:rPr>
            </w:pPr>
            <w:r w:rsidRPr="00AF29F9">
              <w:rPr>
                <w:rFonts w:ascii="Times New Roman" w:hAnsi="Times New Roman" w:cs="Times New Roman"/>
                <w:sz w:val="24"/>
                <w:szCs w:val="24"/>
              </w:rPr>
              <w:t>Примечание – При расчете были использованы высокое содержания кислорода</w:t>
            </w:r>
          </w:p>
        </w:tc>
      </w:tr>
    </w:tbl>
    <w:p w14:paraId="24AEEF3D" w14:textId="77777777" w:rsidR="008F3B11" w:rsidRPr="00F32535" w:rsidRDefault="008F3B11" w:rsidP="005A5DBE">
      <w:pPr>
        <w:spacing w:after="0" w:line="240" w:lineRule="auto"/>
        <w:ind w:firstLine="709"/>
        <w:jc w:val="both"/>
        <w:rPr>
          <w:rFonts w:ascii="Times New Roman" w:hAnsi="Times New Roman" w:cs="Times New Roman"/>
          <w:sz w:val="28"/>
          <w:szCs w:val="28"/>
        </w:rPr>
      </w:pPr>
    </w:p>
    <w:p w14:paraId="661CBB6B" w14:textId="3C95BDBD" w:rsidR="008F3B11" w:rsidRPr="00E2271B" w:rsidRDefault="00BE4D3D"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целом, из таблицы 12</w:t>
      </w:r>
      <w:r w:rsidR="008F3B11" w:rsidRPr="00F32535">
        <w:rPr>
          <w:rFonts w:ascii="Times New Roman" w:hAnsi="Times New Roman" w:cs="Times New Roman"/>
          <w:sz w:val="28"/>
          <w:szCs w:val="28"/>
        </w:rPr>
        <w:t xml:space="preserve"> видно, что образование всех вакансий кислорода V</w:t>
      </w:r>
      <w:r w:rsidR="008F3B11" w:rsidRPr="00F32535">
        <w:rPr>
          <w:rFonts w:ascii="Times New Roman" w:hAnsi="Times New Roman" w:cs="Times New Roman"/>
          <w:sz w:val="28"/>
          <w:szCs w:val="28"/>
          <w:vertAlign w:val="subscript"/>
        </w:rPr>
        <w:t>O</w:t>
      </w:r>
      <w:r w:rsidR="008F3B11" w:rsidRPr="00F32535">
        <w:rPr>
          <w:rFonts w:ascii="Times New Roman" w:hAnsi="Times New Roman" w:cs="Times New Roman"/>
          <w:sz w:val="28"/>
          <w:szCs w:val="28"/>
        </w:rPr>
        <w:t xml:space="preserve"> энергетически более выгодно, чем образование </w:t>
      </w:r>
      <w:r w:rsidR="008F3B11" w:rsidRPr="006D370B">
        <w:rPr>
          <w:rFonts w:ascii="Times New Roman" w:hAnsi="Times New Roman" w:cs="Times New Roman"/>
          <w:sz w:val="28"/>
          <w:szCs w:val="28"/>
        </w:rPr>
        <w:t>ваканси</w:t>
      </w:r>
      <w:r w:rsidR="008F3B11" w:rsidRPr="00525140">
        <w:rPr>
          <w:rFonts w:ascii="Times New Roman" w:hAnsi="Times New Roman" w:cs="Times New Roman"/>
          <w:sz w:val="28"/>
          <w:szCs w:val="28"/>
        </w:rPr>
        <w:t>и</w:t>
      </w:r>
      <w:r w:rsidR="008F3B11" w:rsidRPr="006D370B">
        <w:rPr>
          <w:rFonts w:ascii="Times New Roman" w:hAnsi="Times New Roman" w:cs="Times New Roman"/>
          <w:sz w:val="28"/>
          <w:szCs w:val="28"/>
        </w:rPr>
        <w:t xml:space="preserve"> галлия</w:t>
      </w:r>
      <w:r w:rsidR="008F3B11" w:rsidRPr="00BB4C3A">
        <w:rPr>
          <w:rFonts w:ascii="Times New Roman" w:hAnsi="Times New Roman" w:cs="Times New Roman"/>
          <w:sz w:val="28"/>
          <w:szCs w:val="28"/>
        </w:rPr>
        <w:t xml:space="preserve"> V</w:t>
      </w:r>
      <w:r w:rsidR="008F3B11" w:rsidRPr="00BB4C3A">
        <w:rPr>
          <w:rFonts w:ascii="Times New Roman" w:hAnsi="Times New Roman" w:cs="Times New Roman"/>
          <w:sz w:val="28"/>
          <w:szCs w:val="28"/>
          <w:vertAlign w:val="subscript"/>
        </w:rPr>
        <w:t>Ga</w:t>
      </w:r>
      <w:r w:rsidR="008F3B11" w:rsidRPr="006D370B">
        <w:rPr>
          <w:rFonts w:ascii="Times New Roman" w:hAnsi="Times New Roman" w:cs="Times New Roman"/>
          <w:sz w:val="28"/>
          <w:szCs w:val="28"/>
        </w:rPr>
        <w:t xml:space="preserve"> при равновесии. В то же время энергии образования ваканси</w:t>
      </w:r>
      <w:r w:rsidR="008F3B11" w:rsidRPr="00525140">
        <w:rPr>
          <w:rFonts w:ascii="Times New Roman" w:hAnsi="Times New Roman" w:cs="Times New Roman"/>
          <w:sz w:val="28"/>
          <w:szCs w:val="28"/>
        </w:rPr>
        <w:t>и</w:t>
      </w:r>
      <w:r w:rsidR="008F3B11" w:rsidRPr="006D370B">
        <w:rPr>
          <w:rFonts w:ascii="Times New Roman" w:hAnsi="Times New Roman" w:cs="Times New Roman"/>
          <w:sz w:val="28"/>
          <w:szCs w:val="28"/>
        </w:rPr>
        <w:t xml:space="preserve"> </w:t>
      </w:r>
      <w:r w:rsidR="008F3B11" w:rsidRPr="00BB4C3A">
        <w:rPr>
          <w:rFonts w:ascii="Times New Roman" w:hAnsi="Times New Roman" w:cs="Times New Roman"/>
          <w:sz w:val="28"/>
          <w:szCs w:val="28"/>
        </w:rPr>
        <w:t>кислорода V</w:t>
      </w:r>
      <w:r w:rsidR="008F3B11" w:rsidRPr="006D370B">
        <w:rPr>
          <w:rFonts w:ascii="Times New Roman" w:hAnsi="Times New Roman" w:cs="Times New Roman"/>
          <w:sz w:val="28"/>
          <w:szCs w:val="28"/>
          <w:vertAlign w:val="subscript"/>
        </w:rPr>
        <w:t>O</w:t>
      </w:r>
      <w:r w:rsidR="008F3B11" w:rsidRPr="006D370B">
        <w:rPr>
          <w:rFonts w:ascii="Times New Roman" w:hAnsi="Times New Roman" w:cs="Times New Roman"/>
          <w:sz w:val="28"/>
          <w:szCs w:val="28"/>
        </w:rPr>
        <w:t xml:space="preserve"> близки друг к другу, в то время как энергии образования ваканси</w:t>
      </w:r>
      <w:r w:rsidR="008F3B11" w:rsidRPr="00525140">
        <w:rPr>
          <w:rFonts w:ascii="Times New Roman" w:hAnsi="Times New Roman" w:cs="Times New Roman"/>
          <w:sz w:val="28"/>
          <w:szCs w:val="28"/>
        </w:rPr>
        <w:t>и</w:t>
      </w:r>
      <w:r w:rsidR="008F3B11" w:rsidRPr="006D370B">
        <w:rPr>
          <w:rFonts w:ascii="Times New Roman" w:hAnsi="Times New Roman" w:cs="Times New Roman"/>
          <w:sz w:val="28"/>
          <w:szCs w:val="28"/>
        </w:rPr>
        <w:t xml:space="preserve"> </w:t>
      </w:r>
      <w:r w:rsidR="008F3B11" w:rsidRPr="00BB4C3A">
        <w:rPr>
          <w:rFonts w:ascii="Times New Roman" w:hAnsi="Times New Roman" w:cs="Times New Roman"/>
          <w:sz w:val="28"/>
          <w:szCs w:val="28"/>
        </w:rPr>
        <w:t>галлия</w:t>
      </w:r>
      <w:r w:rsidR="008F3B11" w:rsidRPr="00F32535">
        <w:rPr>
          <w:rFonts w:ascii="Times New Roman" w:hAnsi="Times New Roman" w:cs="Times New Roman"/>
          <w:sz w:val="28"/>
          <w:szCs w:val="28"/>
        </w:rPr>
        <w:t xml:space="preserve"> V</w:t>
      </w:r>
      <w:r w:rsidR="008F3B11" w:rsidRPr="00F32535">
        <w:rPr>
          <w:rFonts w:ascii="Times New Roman" w:hAnsi="Times New Roman" w:cs="Times New Roman"/>
          <w:sz w:val="28"/>
          <w:szCs w:val="28"/>
          <w:vertAlign w:val="subscript"/>
        </w:rPr>
        <w:t>Ga</w:t>
      </w:r>
      <w:r w:rsidR="008F3B11" w:rsidRPr="00F32535">
        <w:rPr>
          <w:rFonts w:ascii="Times New Roman" w:hAnsi="Times New Roman" w:cs="Times New Roman"/>
          <w:sz w:val="28"/>
          <w:szCs w:val="28"/>
        </w:rPr>
        <w:t xml:space="preserve"> сильно отли</w:t>
      </w:r>
      <w:r w:rsidR="008F3B11">
        <w:rPr>
          <w:rFonts w:ascii="Times New Roman" w:hAnsi="Times New Roman" w:cs="Times New Roman"/>
          <w:sz w:val="28"/>
          <w:szCs w:val="28"/>
        </w:rPr>
        <w:t>чаются.</w:t>
      </w:r>
      <w:r w:rsidR="008F3B11" w:rsidRPr="00F32535">
        <w:rPr>
          <w:rFonts w:ascii="Times New Roman" w:hAnsi="Times New Roman" w:cs="Times New Roman"/>
          <w:sz w:val="28"/>
          <w:szCs w:val="28"/>
        </w:rPr>
        <w:t xml:space="preserve"> Значительная разница в энергиях образования ваканси</w:t>
      </w:r>
      <w:r w:rsidR="008F3B11">
        <w:rPr>
          <w:rFonts w:ascii="Times New Roman" w:hAnsi="Times New Roman" w:cs="Times New Roman"/>
          <w:sz w:val="28"/>
          <w:szCs w:val="28"/>
        </w:rPr>
        <w:t>и</w:t>
      </w:r>
      <w:r w:rsidR="008F3B11" w:rsidRPr="00F32535">
        <w:rPr>
          <w:rFonts w:ascii="Times New Roman" w:hAnsi="Times New Roman" w:cs="Times New Roman"/>
          <w:sz w:val="28"/>
          <w:szCs w:val="28"/>
        </w:rPr>
        <w:t xml:space="preserve"> галлия V</w:t>
      </w:r>
      <w:r w:rsidR="008F3B11" w:rsidRPr="00F32535">
        <w:rPr>
          <w:rFonts w:ascii="Times New Roman" w:hAnsi="Times New Roman" w:cs="Times New Roman"/>
          <w:sz w:val="28"/>
          <w:szCs w:val="28"/>
          <w:vertAlign w:val="subscript"/>
        </w:rPr>
        <w:t>Ga</w:t>
      </w:r>
      <w:r w:rsidR="008F3B11" w:rsidRPr="00F32535">
        <w:rPr>
          <w:rFonts w:ascii="Times New Roman" w:hAnsi="Times New Roman" w:cs="Times New Roman"/>
          <w:sz w:val="28"/>
          <w:szCs w:val="28"/>
        </w:rPr>
        <w:t xml:space="preserve"> явно связана с асимметрией электронной структуры из-за различных координационных положений атомов Ga, как показано на</w:t>
      </w:r>
      <w:r w:rsidR="008F3B11">
        <w:rPr>
          <w:rFonts w:ascii="Times New Roman" w:hAnsi="Times New Roman" w:cs="Times New Roman"/>
          <w:sz w:val="28"/>
          <w:szCs w:val="28"/>
        </w:rPr>
        <w:t xml:space="preserve"> рисунке 16 в предыдущей главе 3</w:t>
      </w:r>
      <w:r w:rsidR="008F3B11" w:rsidRPr="00F32535">
        <w:rPr>
          <w:rFonts w:ascii="Times New Roman" w:hAnsi="Times New Roman" w:cs="Times New Roman"/>
          <w:sz w:val="28"/>
          <w:szCs w:val="28"/>
        </w:rPr>
        <w:t>. То же самое справедливо и для решеточной релаксации вблизи вакансии кислорода V</w:t>
      </w:r>
      <w:r w:rsidR="008F3B11" w:rsidRPr="00F32535">
        <w:rPr>
          <w:rFonts w:ascii="Times New Roman" w:hAnsi="Times New Roman" w:cs="Times New Roman"/>
          <w:sz w:val="28"/>
          <w:szCs w:val="28"/>
          <w:vertAlign w:val="subscript"/>
        </w:rPr>
        <w:t>O</w:t>
      </w:r>
      <w:r w:rsidR="008F3B11" w:rsidRPr="00F32535">
        <w:rPr>
          <w:rFonts w:ascii="Times New Roman" w:hAnsi="Times New Roman" w:cs="Times New Roman"/>
          <w:sz w:val="28"/>
          <w:szCs w:val="28"/>
        </w:rPr>
        <w:t>, которая меньше, чем вблизи вакансии галлия V</w:t>
      </w:r>
      <w:r w:rsidR="008F3B11" w:rsidRPr="00F32535">
        <w:rPr>
          <w:rFonts w:ascii="Times New Roman" w:hAnsi="Times New Roman" w:cs="Times New Roman"/>
          <w:sz w:val="28"/>
          <w:szCs w:val="28"/>
          <w:vertAlign w:val="subscript"/>
        </w:rPr>
        <w:t>Ga</w:t>
      </w:r>
      <w:r w:rsidR="008F3B11" w:rsidRPr="00F32535">
        <w:rPr>
          <w:rFonts w:ascii="Times New Roman" w:hAnsi="Times New Roman" w:cs="Times New Roman"/>
          <w:sz w:val="28"/>
          <w:szCs w:val="28"/>
        </w:rPr>
        <w:t>. Меньшая решеточная релаксация вблизи вакансии кислорода V</w:t>
      </w:r>
      <w:r w:rsidR="008F3B11" w:rsidRPr="00F32535">
        <w:rPr>
          <w:rFonts w:ascii="Times New Roman" w:hAnsi="Times New Roman" w:cs="Times New Roman"/>
          <w:sz w:val="28"/>
          <w:szCs w:val="28"/>
          <w:vertAlign w:val="subscript"/>
        </w:rPr>
        <w:t>O</w:t>
      </w:r>
      <w:r w:rsidR="008F3B11" w:rsidRPr="00F32535">
        <w:rPr>
          <w:rFonts w:ascii="Times New Roman" w:hAnsi="Times New Roman" w:cs="Times New Roman"/>
          <w:sz w:val="28"/>
          <w:szCs w:val="28"/>
        </w:rPr>
        <w:t xml:space="preserve"> указывает на то, что система более стабильна после образования дефектов. Этот результат </w:t>
      </w:r>
      <w:r w:rsidR="008F3B11" w:rsidRPr="00E2271B">
        <w:rPr>
          <w:rFonts w:ascii="Times New Roman" w:hAnsi="Times New Roman" w:cs="Times New Roman"/>
          <w:sz w:val="28"/>
          <w:szCs w:val="28"/>
        </w:rPr>
        <w:t>хорошо объясняет проводимость n-типа, наблюдаемую в чистых кристаллах β-Ga</w:t>
      </w:r>
      <w:r w:rsidR="008F3B11" w:rsidRPr="00E2271B">
        <w:rPr>
          <w:rFonts w:ascii="Times New Roman" w:hAnsi="Times New Roman" w:cs="Times New Roman"/>
          <w:sz w:val="28"/>
          <w:szCs w:val="28"/>
          <w:vertAlign w:val="subscript"/>
        </w:rPr>
        <w:t>2</w:t>
      </w:r>
      <w:r w:rsidR="008F3B11" w:rsidRPr="00E2271B">
        <w:rPr>
          <w:rFonts w:ascii="Times New Roman" w:hAnsi="Times New Roman" w:cs="Times New Roman"/>
          <w:sz w:val="28"/>
          <w:szCs w:val="28"/>
        </w:rPr>
        <w:t>O</w:t>
      </w:r>
      <w:r w:rsidR="008F3B11" w:rsidRPr="00E2271B">
        <w:rPr>
          <w:rFonts w:ascii="Times New Roman" w:hAnsi="Times New Roman" w:cs="Times New Roman"/>
          <w:sz w:val="28"/>
          <w:szCs w:val="28"/>
          <w:vertAlign w:val="subscript"/>
        </w:rPr>
        <w:t>3</w:t>
      </w:r>
      <w:r w:rsidR="008F3B11" w:rsidRPr="00E2271B">
        <w:rPr>
          <w:rFonts w:ascii="Times New Roman" w:hAnsi="Times New Roman" w:cs="Times New Roman"/>
          <w:sz w:val="28"/>
          <w:szCs w:val="28"/>
        </w:rPr>
        <w:t>, которую можно объяснить достаточным количеством вакансий кислорода V</w:t>
      </w:r>
      <w:r w:rsidR="008F3B11" w:rsidRPr="00E2271B">
        <w:rPr>
          <w:rFonts w:ascii="Times New Roman" w:hAnsi="Times New Roman" w:cs="Times New Roman"/>
          <w:sz w:val="28"/>
          <w:szCs w:val="28"/>
          <w:vertAlign w:val="subscript"/>
        </w:rPr>
        <w:t>O</w:t>
      </w:r>
      <w:r w:rsidR="008F3B11" w:rsidRPr="00E2271B">
        <w:rPr>
          <w:rFonts w:ascii="Times New Roman" w:hAnsi="Times New Roman" w:cs="Times New Roman"/>
          <w:sz w:val="28"/>
          <w:szCs w:val="28"/>
        </w:rPr>
        <w:t xml:space="preserve">, действующих как источники электронов. Этот результат хорошо согласуется с другими теоретическими расчетами </w:t>
      </w:r>
      <w:r w:rsidR="008F3B11"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{"citationItems":[{"id":"ITEM-1","itemData":{"DOI":"10.1103/PhysRevB.87.235206","ISSN":"10980121","abstract":"The intrinsic point defects of β-Ga2O3 are investigated using density functional theory. We have chosen two different exchange-correlation potentials: the generalized gradient approximation (GGA) and a hybrid potential (HSE06). Defect formation energies were determined taking into account finite-size effects. Schottky, anti-Frenkel, and Frenkel energies have been extracted for T=0 K. We calculate formation entropies for an oxygen and a gallium vacancy and determine the Gibbs energy of Schottky disorder. Furthermore, we investigate the defect concentrations as a function of the oxygen partial pressure. The obtained purely intrinsic defect concentrations for charged defects are very small and result in a pO2 dependence of the electron concentration of [e′]</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 pO2-1/6, whereas experimentally [e′]</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 pO2-1/4 is found. So we assume that, experimentally, a small unintentional donor doping is unavoidable. A small extrinsic donor concentration [D·] = 1018 cm-3 (10 ppm) changes the electron concentration to [e′]</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 pO2-1/4 and gives an activation energy of the conductivity σ of 1.7 eV in good agreement to experimental values. So we propose as majority disorder 3[VGa′′′] = [D·] with electrons being minority defects. © 2013 American Physical Society.","author":[{"dropping-particle":"","family":"Zacherle","given":"T.","non-dropping-particle":"","parse-names":false,"suffix":""},{"dropping-particle":"","family":"Schmidt","given":"P. C.","non-dropping-particle":"","parse-names":false,"suffix":""},{"dropping-particle":"","family":"Martin","given":"M.","non-dropping-particle":"","parse-names":false,"suffix":""}],"container-title":"Physical Review B - Condensed Matter and Materials Physics","id":"ITEM-1","issue":"23","issued":{"date-parts":[["2013"]]},"title":"Ab initio calculations on the defect structure of β-Ga 2O3","type":"article-journal","volume":"87"},"uris":["http://www.mendeley.com/documents/?uuid=687f6e2a-3cd3-3dd4-8687-7c2a6ce440cc"]},{"id":"ITEM-2","itemData":{"abstract":"Using hybrid functionals we have investigated the role of oxygen vacancies and various impurities in the electrical and optical properties of the transparent conducting oxide beta-Ga2O3. We find that oxygen vacancies are deep donors, and thus cannot explain the unintentional n-type conductivity. Instead, we attribute the conductivity to common background impurities such as silicon and hydrogen. Monatomic hydrogen has low formation energies and acts as a shallow donor in both interstitial and substitutional configurations. We also explore other dopants, where substitutional forms of Si, Ge, Sn, F, and Cl are shown to behave as shallow donors. (C) 2010 American Institute of Physics. [doi:10.1063/1.3499306]","author":[{"dropping-particle":"","family":"Varley","given":"J B","non-dropping-particle":"","parse-names":false,"suffix":""},{"dropping-particle":"","family":"Weber","given":"J R","non-dropping-particle":"","parse-names":false,"suffix":""},{"dropping-particle":"","family":"Janotti","given":"A","non-dropping-particle":"","parse-names":false,"suffix":""},{"dropping-particle":"Van De","family":"Walle","given":"C G","non-dropping-particle":"","parse-names":false,"suffix":""}],"container-title":"Applied Physics Letters","id":"ITEM-2","issued":{"date-parts":[["2010"]]},"title":"Oxygen vacancies and donor impurities in B-Ga2O3","type":"article","volume":"97"},"uris":["http://www.mendeley.com/documents/?uuid=c6ef0468-6969-391b-969b-e2af4172f28f"]},{"id":"ITEM-3","itemData":{"DOI":"10.1088/0953-8984/23/33/334212","ISSN":"09538984","abstract":"Using first-principles calculations we have studied the electronic and structural properties of cation vacancies and their complexes with hydrogen impurities in SnO2, In2O3 and β-Ga 2O3. We find that cation vacancies have high formation energies in SnO2 and In2O3 even in the most favorable conditions. Their formation energies are significantly lower in β-Ga2O3. Cation vacancies, which are compensating acceptors, strongly interact with H impurities resulting in complexes with low formation energies and large binding energies, stable up to temperatures over 730 °C. Our results indicate that hydrogen has beneficial effects on the conductivity of transparent conducting oxides: it increases the carrier concentration by acting as a donor in the form of isolated interstitials, and by passivating compensating acceptors such as cation vacancies; in addition, it potentially enhances carrier mobility by reducing the charge of negatively charged scattering centers. We have also computed vibrational frequencies associated with the isolated and complexed hydrogen, to aid in the microscopic identification of centers observed by vibrational spectroscopy. © 2001 IOP Publishing Ltd.","author":[{"dropping-particle":"","family":"Varley","given":"J. B.","non-dropping-particle":"","parse-names":false,"suffix":""},{"dropping-particle":"","family":"Peelaers","given":"H.","non-dropping-particle":"","parse-names":false,"suffix":""},{"dropping-particle":"","family":"Janotti","given":"A.","non-dropping-particle":"","parse-names":false,"suffix":""},{"dropping-particle":"","family":"Walle","given":"C. G.","non-dropping-particle":"Van De","parse-names":false,"suffix":""}],"container-title":"Journal of Physics Condensed Matter","id":"ITEM-3","issue":"33","issued":{"date-parts":[["2011"]]},"title":"Hydrogenated cation vacancies in semiconducting oxides","type":"article-journal","volume":"23"},"uris":["http://www.mendeley.com/documents/?uuid=3deca90b-432a-3be3-b2e2-b83f08af31b1"]}],"mendeley":{"formattedCitation":"[22,100,118]","plainTextFormattedCitation":"[22,100,118]","previouslyFormattedCitation":"[22,100,118]"},"properties":{"noteIndex":0},"schema":"https://github.com/citation-style-language/schema/raw/master/csl-citation.json"}</w:instrText>
      </w:r>
      <w:r w:rsidR="008F3B11"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[22,</w:t>
      </w:r>
      <w:r w:rsidR="001907B4" w:rsidRPr="00E2271B">
        <w:rPr>
          <w:rFonts w:ascii="Times New Roman" w:hAnsi="Times New Roman" w:cs="Times New Roman"/>
          <w:noProof/>
          <w:sz w:val="28"/>
          <w:szCs w:val="28"/>
        </w:rPr>
        <w:t xml:space="preserve"> р.</w:t>
      </w:r>
      <w:r w:rsidR="004312D8" w:rsidRPr="00E2271B">
        <w:rPr>
          <w:rFonts w:ascii="Times New Roman" w:hAnsi="Times New Roman" w:cs="Times New Roman"/>
          <w:noProof/>
          <w:sz w:val="28"/>
          <w:szCs w:val="28"/>
        </w:rPr>
        <w:t xml:space="preserve"> 142106</w:t>
      </w:r>
      <w:r w:rsidR="00E2271B">
        <w:rPr>
          <w:rFonts w:ascii="Times New Roman" w:hAnsi="Times New Roman" w:cs="Times New Roman"/>
          <w:noProof/>
          <w:sz w:val="28"/>
          <w:szCs w:val="28"/>
        </w:rPr>
        <w:t>-1</w:t>
      </w:r>
      <w:r w:rsidR="001907B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100,</w:t>
      </w:r>
      <w:r w:rsidR="001907B4" w:rsidRPr="00E2271B">
        <w:rPr>
          <w:rFonts w:ascii="Times New Roman" w:hAnsi="Times New Roman" w:cs="Times New Roman"/>
          <w:noProof/>
          <w:sz w:val="28"/>
          <w:szCs w:val="28"/>
        </w:rPr>
        <w:t xml:space="preserve"> р.</w:t>
      </w:r>
      <w:r w:rsidR="00E2271B">
        <w:rPr>
          <w:rFonts w:ascii="Times New Roman" w:hAnsi="Times New Roman" w:cs="Times New Roman"/>
          <w:noProof/>
          <w:sz w:val="28"/>
          <w:szCs w:val="28"/>
        </w:rPr>
        <w:t> </w:t>
      </w:r>
      <w:r w:rsidR="004312D8" w:rsidRPr="00E2271B">
        <w:rPr>
          <w:rFonts w:ascii="Times New Roman" w:hAnsi="Times New Roman" w:cs="Times New Roman"/>
          <w:noProof/>
          <w:sz w:val="28"/>
          <w:szCs w:val="28"/>
        </w:rPr>
        <w:t>235206</w:t>
      </w:r>
      <w:r w:rsidR="00E2271B" w:rsidRPr="00E2271B">
        <w:rPr>
          <w:rFonts w:ascii="Times New Roman" w:hAnsi="Times New Roman" w:cs="Times New Roman"/>
          <w:noProof/>
          <w:sz w:val="28"/>
          <w:szCs w:val="28"/>
        </w:rPr>
        <w:t>-1</w:t>
      </w:r>
      <w:r w:rsidR="001907B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118</w:t>
      </w:r>
      <w:r w:rsidR="001907B4" w:rsidRPr="00E2271B">
        <w:rPr>
          <w:rFonts w:ascii="Times New Roman" w:hAnsi="Times New Roman" w:cs="Times New Roman"/>
          <w:noProof/>
          <w:sz w:val="28"/>
          <w:szCs w:val="28"/>
        </w:rPr>
        <w:t>, р.</w:t>
      </w:r>
      <w:r w:rsidR="004312D8" w:rsidRPr="00E2271B">
        <w:rPr>
          <w:rFonts w:ascii="Times New Roman" w:hAnsi="Times New Roman" w:cs="Times New Roman"/>
          <w:noProof/>
          <w:sz w:val="28"/>
          <w:szCs w:val="28"/>
        </w:rPr>
        <w:t xml:space="preserve"> 334212</w:t>
      </w:r>
      <w:r w:rsidR="00D5241D" w:rsidRPr="00E2271B">
        <w:rPr>
          <w:rFonts w:ascii="Times New Roman" w:hAnsi="Times New Roman" w:cs="Times New Roman"/>
          <w:noProof/>
          <w:sz w:val="28"/>
          <w:szCs w:val="28"/>
        </w:rPr>
        <w:t>]</w:t>
      </w:r>
      <w:r w:rsidR="008F3B11" w:rsidRPr="00E2271B">
        <w:rPr>
          <w:rFonts w:ascii="Times New Roman" w:hAnsi="Times New Roman" w:cs="Times New Roman"/>
          <w:sz w:val="28"/>
          <w:szCs w:val="28"/>
        </w:rPr>
        <w:fldChar w:fldCharType="end"/>
      </w:r>
      <w:r w:rsidR="008F3B11" w:rsidRPr="00E2271B">
        <w:rPr>
          <w:rFonts w:ascii="Times New Roman" w:hAnsi="Times New Roman" w:cs="Times New Roman"/>
          <w:sz w:val="28"/>
          <w:szCs w:val="28"/>
        </w:rPr>
        <w:t xml:space="preserve"> и экспериментальными результатами </w:t>
      </w:r>
      <w:r w:rsidR="008F3B11"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{"citationItems":[{"id":"ITEM-1","itemData":{"DOI":"10.1016/0038-1098(76)90944-3","ISSN":"00381098","abstract":"Direct current and alternating current conductivity measurements have been performed on β-Ga2O3 single crystals in the temperature range 300- 1250 K. Up to about 900 K the crystals exhibit ionic as well as electronic conductivity. Above 900 K the conductivity is predominantly electronic. From the conductivity of crystals doped with the aliovalent cations Zr4+ or Mg2+, and structural considerations it is concluded that gallium ion vacancies are the mobile point defects in β-Ga2O3. © 1976.","author":[{"dropping-particle":"","family":"Harwig","given":"T.","non-dropping-particle":"","parse-names":false,"suffix":""},{"dropping-particle":"","family":"Wubs","given":"G. J.","non-dropping-particle":"","parse-names":false,"suffix":""},{"dropping-particle":"","family":"Dirksen","given":"G. J.","non-dropping-particle":"","parse-names":false,"suffix":""}],"container-title":"Solid State Communications","id":"ITEM-1","issue":"9-10","issued":{"date-parts":[["1976"]]},"title":"Electrical properties of β-Ga2O3 single crystals","type":"article-journal","volume":"18"},"uris":["http://www.mendeley.com/documents/?uuid=efdb6099-2792-3098-9ccd-374a27630fdc"]},{"id":"ITEM-2","itemData":{"ISSN":"91731734","abstract":"There are plenty of applications for gas sensors, but suitable sensors have yet to be found for many of them. The sensors that are available are often too expensive, too unreliable or do not deliver reproducible results. These shortcomings can be overcome by gas sensors based on Ga2O3 films.","author":[{"dropping-particle":"","family":"Bernhardt","given":"Klaus","non-dropping-particle":"","parse-names":false,"suffix":""},{"dropping-particle":"","family":"Fleischer","given":"Maximilian","non-dropping-particle":"","parse-names":false,"suffix":""},{"dropping-particle":"","family":"Meixner","given":"Hans","non-dropping-particle":"","parse-names":false,"suffix":""}],"container-title":"Siemens Components","id":"ITEM-2","issue":"4","issued":{"date-parts":[["1995"]]},"title":"Breakthrough in gas sensors: innovative sensor materials open up new markets","type":"article-journal","volume":"30"},"uris":["http://www.mendeley.com/documents/?uuid=60eaed2b-3429-3be7-a6a4-cd6f3cd5e2b6"]}],"mendeley":{"formattedCitation":"[114,140]","plainTextFormattedCitation":"[114,140]","previouslyFormattedCitation":"[114,140]"},"properties":{"noteIndex":0},"schema":"https://github.com/citation-style-language/schema/raw/master/csl-citation.json"}</w:instrText>
      </w:r>
      <w:r w:rsidR="008F3B11"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[114,</w:t>
      </w:r>
      <w:r w:rsidR="001907B4" w:rsidRPr="00E2271B">
        <w:rPr>
          <w:rFonts w:ascii="Times New Roman" w:hAnsi="Times New Roman" w:cs="Times New Roman"/>
          <w:noProof/>
          <w:sz w:val="28"/>
          <w:szCs w:val="28"/>
        </w:rPr>
        <w:t xml:space="preserve"> р.</w:t>
      </w:r>
      <w:r w:rsidR="004312D8" w:rsidRPr="00E2271B">
        <w:rPr>
          <w:rFonts w:ascii="Times New Roman" w:hAnsi="Times New Roman" w:cs="Times New Roman"/>
          <w:noProof/>
          <w:sz w:val="28"/>
          <w:szCs w:val="28"/>
        </w:rPr>
        <w:t xml:space="preserve"> 35</w:t>
      </w:r>
      <w:r w:rsidR="001907B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140]</w:t>
      </w:r>
      <w:r w:rsidR="008F3B11" w:rsidRPr="00E2271B">
        <w:rPr>
          <w:rFonts w:ascii="Times New Roman" w:hAnsi="Times New Roman" w:cs="Times New Roman"/>
          <w:sz w:val="28"/>
          <w:szCs w:val="28"/>
        </w:rPr>
        <w:fldChar w:fldCharType="end"/>
      </w:r>
      <w:r w:rsidR="008F3B11" w:rsidRPr="00E2271B">
        <w:rPr>
          <w:rFonts w:ascii="Times New Roman" w:hAnsi="Times New Roman" w:cs="Times New Roman"/>
          <w:sz w:val="28"/>
          <w:szCs w:val="28"/>
        </w:rPr>
        <w:t xml:space="preserve">. </w:t>
      </w:r>
    </w:p>
    <w:p w14:paraId="774EE3EA" w14:textId="7A27971F" w:rsidR="008F3B11" w:rsidRPr="00F32535" w:rsidRDefault="008F3B11" w:rsidP="005A5DBE">
      <w:pPr>
        <w:pStyle w:val="a3"/>
        <w:spacing w:after="0" w:line="240" w:lineRule="auto"/>
        <w:ind w:left="0" w:firstLine="709"/>
        <w:jc w:val="both"/>
        <w:rPr>
          <w:rFonts w:ascii="Times New Roman" w:eastAsia="Calibri" w:hAnsi="Times New Roman" w:cs="Times New Roman"/>
          <w:sz w:val="28"/>
          <w:szCs w:val="28"/>
        </w:rPr>
      </w:pPr>
      <w:r w:rsidRPr="00E2271B">
        <w:rPr>
          <w:rFonts w:ascii="Times New Roman" w:hAnsi="Times New Roman" w:cs="Times New Roman"/>
          <w:sz w:val="28"/>
          <w:szCs w:val="28"/>
        </w:rPr>
        <w:t>В качестве следующего шага были рассмотрены все возможные парные вакансии V</w:t>
      </w:r>
      <w:r w:rsidRPr="00E2271B">
        <w:rPr>
          <w:rFonts w:ascii="Times New Roman" w:hAnsi="Times New Roman" w:cs="Times New Roman"/>
          <w:sz w:val="28"/>
          <w:szCs w:val="28"/>
          <w:vertAlign w:val="subscript"/>
        </w:rPr>
        <w:t>Ga</w:t>
      </w:r>
      <w:r w:rsidRPr="00E2271B">
        <w:rPr>
          <w:rFonts w:ascii="Times New Roman" w:hAnsi="Times New Roman" w:cs="Times New Roman"/>
          <w:sz w:val="28"/>
          <w:szCs w:val="28"/>
        </w:rPr>
        <w:t>-V</w:t>
      </w:r>
      <w:r w:rsidRPr="00E2271B">
        <w:rPr>
          <w:rFonts w:ascii="Times New Roman" w:hAnsi="Times New Roman" w:cs="Times New Roman"/>
          <w:sz w:val="28"/>
          <w:szCs w:val="28"/>
          <w:vertAlign w:val="subscript"/>
        </w:rPr>
        <w:t>O</w:t>
      </w:r>
      <w:r w:rsidRPr="00E2271B">
        <w:rPr>
          <w:rFonts w:ascii="Times New Roman" w:hAnsi="Times New Roman" w:cs="Times New Roman"/>
          <w:sz w:val="28"/>
          <w:szCs w:val="28"/>
        </w:rPr>
        <w:t xml:space="preserve"> в кристалле β-Ga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 xml:space="preserve">ADDIN CSL_CITATION {"citationItems":[{"id":"ITEM-1","itemData":{"DOI":"10.1016/j.omx.2022.100200","ISSN":"25901478","abstract":"Despit many studies dedicated to the defects in β-Ga2O3, information about formation processes of complex “donor-acceptor” defects in β-Ga2O3 and their energetic characteristics is still very scarce. Meanwhile, complex defects, such as pair vacancies, are often indicated as electrically active centers that can play the role of acceptor defects. We have carried out comparative ab initio study of formation energies, as well as optical and thermodynamic transition levels of single and pair vacancies in β-Ga2O. It was confirmed that single gallium and oxygen vacancies are deep acceptors and deep donors, respectively. In this case, the optical transition levels of single gallium and oxygen vacancies are located in such a way that electrons can easily pass from donors to acceptors. Unlike single vacancies, a pair vacancy has a neutral state due to the location of the acceptor levels above the donor ones. However, if pair vacancies were thermally excited, the transition levels are shifted to </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2.0 eV above the top of the valence band, at which the recombination of electrons and holes become possible, as is observed in the case of single vacancies.","author":[{"dropping-particle":"","family":"Usseinov","given":"Abay","non-dropping-particle":"","parse-names":false,"suffix":""},{"dropping-particle":"","family":"Platonenko","given":"Alexander","non-dropping-particle":"","parse-names":false,"suffix":""},{"dropping-particle":"","family":"Koishybayeva","given":"Zhanymgul","non-dropping-particle":"","parse-names":false,"suffix":""},{"dropping-particle":"","family":"Akilbekov","given":"Abdirash","non-dropping-particle":"","parse-names":false,"suffix":""},{"dropping-particle":"","family":"Zdorovets","given":"Maxim","non-dropping-particle":"","parse-names":false,"suffix":""},{"dropping-particle":"","family":"Popov","given":"Anatoli I.","non-dropping-particle":"","parse-names":false,"suffix":""}],"container-title":"Optical Materials: X","id":"ITEM-1","issued":{"date-parts":[["2022"]]},"title":"Pair vacancy defects in β-Ga2O3 crystal: Ab initio study","type":"article-journal","volume":"16"},"uris":["http://www.mendeley.com/documents/?uuid=40359ab8-b034-3e7d-ad30-2ae57f4e5909"]}],"mendeley":{"formattedCitation":"[141]","plainTextFormattedCitation":"[141]","previouslyFormattedCitation":"[141]"},"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[141]</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После удаления атомов Ga и O из решетки остается нечетное число электронов, что позволяет иметь два </w:t>
      </w:r>
      <w:r w:rsidRPr="00F32535">
        <w:rPr>
          <w:rFonts w:ascii="Times New Roman" w:hAnsi="Times New Roman" w:cs="Times New Roman"/>
          <w:sz w:val="28"/>
          <w:szCs w:val="28"/>
        </w:rPr>
        <w:t xml:space="preserve">возможных спиновых состояния - низкоспиновое s=1/2 и высокоспиновое s=3/2. Для определения предпочтительного спинового состояния парных вакансий был сделан тестовый расчет, </w:t>
      </w:r>
      <w:r>
        <w:rPr>
          <w:rFonts w:ascii="Times New Roman" w:hAnsi="Times New Roman" w:cs="Times New Roman"/>
          <w:sz w:val="28"/>
          <w:szCs w:val="28"/>
        </w:rPr>
        <w:t>который</w:t>
      </w:r>
      <w:r w:rsidRPr="00F32535">
        <w:rPr>
          <w:rFonts w:ascii="Times New Roman" w:hAnsi="Times New Roman" w:cs="Times New Roman"/>
          <w:sz w:val="28"/>
          <w:szCs w:val="28"/>
        </w:rPr>
        <w:t xml:space="preserve"> показал, что низкоспиновое состояни</w:t>
      </w:r>
      <w:r>
        <w:rPr>
          <w:rFonts w:ascii="Times New Roman" w:hAnsi="Times New Roman" w:cs="Times New Roman"/>
          <w:sz w:val="28"/>
          <w:szCs w:val="28"/>
        </w:rPr>
        <w:t>е</w:t>
      </w:r>
      <w:r w:rsidRPr="00F32535">
        <w:rPr>
          <w:rFonts w:ascii="Times New Roman" w:hAnsi="Times New Roman" w:cs="Times New Roman"/>
          <w:sz w:val="28"/>
          <w:szCs w:val="28"/>
        </w:rPr>
        <w:t xml:space="preserve"> s=1/2 всех возможных парных вакансий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rPr>
        <w:t>-V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 более предпочтительно</w:t>
      </w:r>
      <w:r>
        <w:rPr>
          <w:rFonts w:ascii="Times New Roman" w:hAnsi="Times New Roman" w:cs="Times New Roman"/>
          <w:sz w:val="28"/>
          <w:szCs w:val="28"/>
        </w:rPr>
        <w:t>,</w:t>
      </w:r>
      <w:r w:rsidRPr="00F32535">
        <w:rPr>
          <w:rFonts w:ascii="Times New Roman" w:hAnsi="Times New Roman" w:cs="Times New Roman"/>
          <w:sz w:val="28"/>
          <w:szCs w:val="28"/>
        </w:rPr>
        <w:t xml:space="preserve"> чем высокоспиновое состояни</w:t>
      </w:r>
      <w:r>
        <w:rPr>
          <w:rFonts w:ascii="Times New Roman" w:hAnsi="Times New Roman" w:cs="Times New Roman"/>
          <w:sz w:val="28"/>
          <w:szCs w:val="28"/>
        </w:rPr>
        <w:t>е</w:t>
      </w:r>
      <w:r w:rsidRPr="00F32535">
        <w:rPr>
          <w:rFonts w:ascii="Times New Roman" w:hAnsi="Times New Roman" w:cs="Times New Roman"/>
          <w:sz w:val="28"/>
          <w:szCs w:val="28"/>
        </w:rPr>
        <w:t xml:space="preserve"> s=3/2. Данное явление объясняется тем, что энергия между двумя спиновыми состояниями составляет около ~2.8 эВ. Мы предположили, что</w:t>
      </w:r>
      <w:r w:rsidRPr="00F32535">
        <w:rPr>
          <w:rFonts w:ascii="Times New Roman" w:eastAsia="Calibri" w:hAnsi="Times New Roman" w:cs="Times New Roman"/>
          <w:sz w:val="28"/>
          <w:szCs w:val="28"/>
        </w:rPr>
        <w:t xml:space="preserve"> низкоспиновое состояние является причиной хорошо известной природы V</w:t>
      </w:r>
      <w:r w:rsidRPr="00F32535">
        <w:rPr>
          <w:rFonts w:ascii="Times New Roman" w:eastAsia="Calibri" w:hAnsi="Times New Roman" w:cs="Times New Roman"/>
          <w:sz w:val="28"/>
          <w:szCs w:val="28"/>
          <w:vertAlign w:val="subscript"/>
        </w:rPr>
        <w:t>Ga</w:t>
      </w:r>
      <w:r w:rsidRPr="00F32535">
        <w:rPr>
          <w:rFonts w:ascii="Times New Roman" w:eastAsia="Calibri" w:hAnsi="Times New Roman" w:cs="Times New Roman"/>
          <w:sz w:val="28"/>
          <w:szCs w:val="28"/>
        </w:rPr>
        <w:t>, котор</w:t>
      </w:r>
      <w:r>
        <w:rPr>
          <w:rFonts w:ascii="Times New Roman" w:eastAsia="Calibri" w:hAnsi="Times New Roman" w:cs="Times New Roman"/>
          <w:sz w:val="28"/>
          <w:szCs w:val="28"/>
        </w:rPr>
        <w:t>ая</w:t>
      </w:r>
      <w:r w:rsidRPr="00F32535">
        <w:rPr>
          <w:rFonts w:ascii="Times New Roman" w:eastAsia="Calibri" w:hAnsi="Times New Roman" w:cs="Times New Roman"/>
          <w:sz w:val="28"/>
          <w:szCs w:val="28"/>
        </w:rPr>
        <w:t xml:space="preserve"> действу</w:t>
      </w:r>
      <w:r>
        <w:rPr>
          <w:rFonts w:ascii="Times New Roman" w:eastAsia="Calibri" w:hAnsi="Times New Roman" w:cs="Times New Roman"/>
          <w:sz w:val="28"/>
          <w:szCs w:val="28"/>
        </w:rPr>
        <w:t>е</w:t>
      </w:r>
      <w:r w:rsidRPr="00F32535">
        <w:rPr>
          <w:rFonts w:ascii="Times New Roman" w:eastAsia="Calibri" w:hAnsi="Times New Roman" w:cs="Times New Roman"/>
          <w:sz w:val="28"/>
          <w:szCs w:val="28"/>
        </w:rPr>
        <w:t xml:space="preserve">т как компенсирующий центр для доноров, тем самым предотвращая электронную проводимость. </w:t>
      </w:r>
      <w:r>
        <w:rPr>
          <w:rFonts w:ascii="Times New Roman" w:eastAsia="Calibri" w:hAnsi="Times New Roman" w:cs="Times New Roman"/>
          <w:sz w:val="28"/>
          <w:szCs w:val="28"/>
        </w:rPr>
        <w:t>Как было сказано выше,</w:t>
      </w:r>
      <w:r w:rsidRPr="00F32535">
        <w:rPr>
          <w:rFonts w:ascii="Times New Roman" w:eastAsia="Calibri" w:hAnsi="Times New Roman" w:cs="Times New Roman"/>
          <w:sz w:val="28"/>
          <w:szCs w:val="28"/>
        </w:rPr>
        <w:t xml:space="preserve"> V</w:t>
      </w:r>
      <w:r w:rsidRPr="00F32535">
        <w:rPr>
          <w:rFonts w:ascii="Times New Roman" w:eastAsia="Calibri" w:hAnsi="Times New Roman" w:cs="Times New Roman"/>
          <w:sz w:val="28"/>
          <w:szCs w:val="28"/>
          <w:vertAlign w:val="subscript"/>
        </w:rPr>
        <w:t>Ga</w:t>
      </w:r>
      <w:r w:rsidRPr="00F32535">
        <w:rPr>
          <w:rFonts w:ascii="Times New Roman" w:eastAsia="Calibri" w:hAnsi="Times New Roman" w:cs="Times New Roman"/>
          <w:sz w:val="28"/>
          <w:szCs w:val="28"/>
        </w:rPr>
        <w:t xml:space="preserve"> является глубоким акцептором в β-Ga</w:t>
      </w:r>
      <w:r w:rsidRPr="00F32535">
        <w:rPr>
          <w:rFonts w:ascii="Times New Roman" w:eastAsia="Calibri" w:hAnsi="Times New Roman" w:cs="Times New Roman"/>
          <w:sz w:val="28"/>
          <w:szCs w:val="28"/>
          <w:vertAlign w:val="subscript"/>
        </w:rPr>
        <w:t>2</w:t>
      </w:r>
      <w:r w:rsidRPr="00F32535">
        <w:rPr>
          <w:rFonts w:ascii="Times New Roman" w:eastAsia="Calibri" w:hAnsi="Times New Roman" w:cs="Times New Roman"/>
          <w:sz w:val="28"/>
          <w:szCs w:val="28"/>
        </w:rPr>
        <w:t>O</w:t>
      </w:r>
      <w:r w:rsidRPr="00F32535">
        <w:rPr>
          <w:rFonts w:ascii="Times New Roman" w:eastAsia="Calibri" w:hAnsi="Times New Roman" w:cs="Times New Roman"/>
          <w:sz w:val="28"/>
          <w:szCs w:val="28"/>
          <w:vertAlign w:val="subscript"/>
        </w:rPr>
        <w:t>3</w:t>
      </w:r>
      <w:r w:rsidRPr="00F32535">
        <w:rPr>
          <w:rFonts w:ascii="Times New Roman" w:eastAsia="Calibri" w:hAnsi="Times New Roman" w:cs="Times New Roman"/>
          <w:sz w:val="28"/>
          <w:szCs w:val="28"/>
        </w:rPr>
        <w:t xml:space="preserve">, который </w:t>
      </w:r>
      <w:r>
        <w:rPr>
          <w:rFonts w:ascii="Times New Roman" w:eastAsia="Calibri" w:hAnsi="Times New Roman" w:cs="Times New Roman"/>
          <w:sz w:val="28"/>
          <w:szCs w:val="28"/>
        </w:rPr>
        <w:t>может компенсировать донор</w:t>
      </w:r>
      <w:r w:rsidRPr="00F32535">
        <w:rPr>
          <w:rFonts w:ascii="Times New Roman" w:eastAsia="Calibri" w:hAnsi="Times New Roman" w:cs="Times New Roman"/>
          <w:sz w:val="28"/>
          <w:szCs w:val="28"/>
        </w:rPr>
        <w:t>ные дефекты</w:t>
      </w:r>
      <w:r>
        <w:rPr>
          <w:rFonts w:ascii="Times New Roman" w:eastAsia="Calibri" w:hAnsi="Times New Roman" w:cs="Times New Roman"/>
          <w:sz w:val="28"/>
          <w:szCs w:val="28"/>
        </w:rPr>
        <w:t xml:space="preserve"> (</w:t>
      </w:r>
      <w:r w:rsidRPr="00F32535">
        <w:rPr>
          <w:rFonts w:ascii="Times New Roman" w:hAnsi="Times New Roman" w:cs="Times New Roman"/>
          <w:sz w:val="28"/>
          <w:szCs w:val="28"/>
        </w:rPr>
        <w:t>V</w:t>
      </w:r>
      <w:r w:rsidRPr="00F32535">
        <w:rPr>
          <w:rFonts w:ascii="Times New Roman" w:hAnsi="Times New Roman" w:cs="Times New Roman"/>
          <w:sz w:val="28"/>
          <w:szCs w:val="28"/>
          <w:vertAlign w:val="subscript"/>
        </w:rPr>
        <w:t>O</w:t>
      </w:r>
      <w:r>
        <w:rPr>
          <w:rFonts w:ascii="Times New Roman" w:eastAsia="Calibri" w:hAnsi="Times New Roman" w:cs="Times New Roman"/>
          <w:sz w:val="28"/>
          <w:szCs w:val="28"/>
        </w:rPr>
        <w:t>)</w:t>
      </w:r>
      <w:r w:rsidRPr="00F32535">
        <w:rPr>
          <w:rFonts w:ascii="Times New Roman" w:eastAsia="Calibri" w:hAnsi="Times New Roman" w:cs="Times New Roman"/>
          <w:sz w:val="28"/>
          <w:szCs w:val="28"/>
        </w:rPr>
        <w:t xml:space="preserve"> </w:t>
      </w:r>
      <w:r>
        <w:rPr>
          <w:rFonts w:ascii="Times New Roman" w:eastAsia="Calibri" w:hAnsi="Times New Roman" w:cs="Times New Roman"/>
          <w:sz w:val="28"/>
          <w:szCs w:val="28"/>
        </w:rPr>
        <w:fldChar w:fldCharType="begin" w:fldLock="1"/>
      </w:r>
      <w:r w:rsidR="00D5241D">
        <w:rPr>
          <w:rFonts w:ascii="Times New Roman" w:eastAsia="Calibri" w:hAnsi="Times New Roman" w:cs="Times New Roman"/>
          <w:sz w:val="28"/>
          <w:szCs w:val="28"/>
        </w:rPr>
        <w:instrText>ADDIN CSL_CITATION {"citationItems":[{"id":"ITEM-1","itemData":{"DOI":"10.3390/ma14237384","ISSN":"19961944","abstract":"First-principles density functional theory (DFT) is employed to study the electronic structure of oxygen and gallium vacancies in monoclinic bulk β-Ga2 O3 crystals. Hybrid exchange– correlation functional B3LYP within the density functional theory and supercell approach were successfully used to simulate isolated point defects in β-Ga2 O3. Based on the results of our calcu-lations, we predict that an oxygen vacancy in β-Ga2 O3 is a deep donor defect which cannot be an effective source of electrons and, thus, is not responsible for n-type conductivity in β-Ga2 O3. On the other hand, all types of charge states of gallium vacancies are sufficiently deep acceptors with transition levels more than 1.5 eV above the valence band of the crystal. Due to high formation energy of above 10 eV, they cannot be considered as a source of p-type conductivity in β-Ga2 O3.","author":[{"dropping-particle":"","family":"Usseinov","given":"Abay","non-dropping-particle":"","parse-names":false,"suffix":""},{"dropping-particle":"","family":"Koishybayeva","given":"Zhanymgul","non-dropping-particle":"","parse-names":false,"suffix":""},{"dropping-particle":"","family":"Platonenko","given":"Alexander","non-dropping-particle":"","parse-names":false,"suffix":""},{"dropping-particle":"","family":"Pankratov","given":"Vladimir","non-dropping-particle":"","parse-names":false,"suffix":""},{"dropping-particle":"","family":"Suchikova","given":"Yana","non-dropping-particle":"","parse-names":false,"suffix":""},{"dropping-particle":"","family":"Akilbekov","given":"Abdirash","non-dropping-particle":"","parse-names":false,"suffix":""},{"dropping-particle":"","family":"Zdorovets","given":"Maxim","non-dropping-particle":"","parse-names":false,"suffix":""},{"dropping-particle":"","family":"Purans","given":"Juris","non-dropping-particle":"","parse-names":false,"suffix":""},{"dropping-particle":"","family":"Popov","given":"Anatoli I.","non-dropping-particle":"","parse-names":false,"suffix":""}],"container-title":"Materials","id":"ITEM-1","issue":"23","issued":{"date-parts":[["2021"]]},"title":"Vacancy defects in Ga2O3: First-principles calculations of electronic structure","type":"article-journal","volume":"14"},"uris":["http://www.mendeley.com/documents/?uuid=5bac6265-e5cb-38a5-8942-d7d874c4f989"]}],"mendeley":{"formattedCitation":"[142]","plainTextFormattedCitation":"[142]","previouslyFormattedCitation":"[142]"},"properties":{"noteIndex":0},"schema":"https://github.com/citation-style-language/schema/raw/master/csl-citation.json"}</w:instrText>
      </w:r>
      <w:r>
        <w:rPr>
          <w:rFonts w:ascii="Times New Roman" w:eastAsia="Calibri" w:hAnsi="Times New Roman" w:cs="Times New Roman"/>
          <w:sz w:val="28"/>
          <w:szCs w:val="28"/>
        </w:rPr>
        <w:fldChar w:fldCharType="separate"/>
      </w:r>
      <w:r w:rsidR="00D5241D" w:rsidRPr="00D5241D">
        <w:rPr>
          <w:rFonts w:ascii="Times New Roman" w:eastAsia="Calibri" w:hAnsi="Times New Roman" w:cs="Times New Roman"/>
          <w:noProof/>
          <w:sz w:val="28"/>
          <w:szCs w:val="28"/>
        </w:rPr>
        <w:t>[142]</w:t>
      </w:r>
      <w:r>
        <w:rPr>
          <w:rFonts w:ascii="Times New Roman" w:eastAsia="Calibri" w:hAnsi="Times New Roman" w:cs="Times New Roman"/>
          <w:sz w:val="28"/>
          <w:szCs w:val="28"/>
        </w:rPr>
        <w:fldChar w:fldCharType="end"/>
      </w:r>
      <w:r w:rsidRPr="00F32535">
        <w:rPr>
          <w:rFonts w:ascii="Times New Roman" w:eastAsia="Calibri" w:hAnsi="Times New Roman" w:cs="Times New Roman"/>
          <w:sz w:val="28"/>
          <w:szCs w:val="28"/>
        </w:rPr>
        <w:t>. Этот вывод хорошо согласуется со многими предыдущими теоретическими исследованиями, посвященными изучению вакансионных дефектов в β-Ga</w:t>
      </w:r>
      <w:r w:rsidRPr="00F32535">
        <w:rPr>
          <w:rFonts w:ascii="Times New Roman" w:eastAsia="Calibri" w:hAnsi="Times New Roman" w:cs="Times New Roman"/>
          <w:sz w:val="28"/>
          <w:szCs w:val="28"/>
          <w:vertAlign w:val="subscript"/>
        </w:rPr>
        <w:t>2</w:t>
      </w:r>
      <w:r w:rsidRPr="00F32535">
        <w:rPr>
          <w:rFonts w:ascii="Times New Roman" w:eastAsia="Calibri" w:hAnsi="Times New Roman" w:cs="Times New Roman"/>
          <w:sz w:val="28"/>
          <w:szCs w:val="28"/>
        </w:rPr>
        <w:t>O</w:t>
      </w:r>
      <w:r w:rsidRPr="00F32535">
        <w:rPr>
          <w:rFonts w:ascii="Times New Roman" w:eastAsia="Calibri" w:hAnsi="Times New Roman" w:cs="Times New Roman"/>
          <w:sz w:val="28"/>
          <w:szCs w:val="28"/>
          <w:vertAlign w:val="subscript"/>
        </w:rPr>
        <w:t>3</w:t>
      </w:r>
      <w:r w:rsidRPr="00F32535">
        <w:rPr>
          <w:rFonts w:ascii="Times New Roman" w:eastAsia="Calibri" w:hAnsi="Times New Roman" w:cs="Times New Roman"/>
          <w:sz w:val="28"/>
          <w:szCs w:val="28"/>
        </w:rPr>
        <w:t>. Действительно, электроны, перешедшие из V</w:t>
      </w:r>
      <w:r w:rsidRPr="00F32535">
        <w:rPr>
          <w:rFonts w:ascii="Times New Roman" w:eastAsia="Calibri" w:hAnsi="Times New Roman" w:cs="Times New Roman"/>
          <w:sz w:val="28"/>
          <w:szCs w:val="28"/>
          <w:vertAlign w:val="subscript"/>
        </w:rPr>
        <w:t>O</w:t>
      </w:r>
      <w:r w:rsidRPr="00F32535">
        <w:rPr>
          <w:rFonts w:ascii="Times New Roman" w:eastAsia="Calibri" w:hAnsi="Times New Roman" w:cs="Times New Roman"/>
          <w:sz w:val="28"/>
          <w:szCs w:val="28"/>
        </w:rPr>
        <w:t xml:space="preserve"> в V</w:t>
      </w:r>
      <w:r w:rsidRPr="00F32535">
        <w:rPr>
          <w:rFonts w:ascii="Times New Roman" w:eastAsia="Calibri" w:hAnsi="Times New Roman" w:cs="Times New Roman"/>
          <w:sz w:val="28"/>
          <w:szCs w:val="28"/>
          <w:vertAlign w:val="subscript"/>
        </w:rPr>
        <w:t>Ga</w:t>
      </w:r>
      <w:r w:rsidRPr="00F32535">
        <w:rPr>
          <w:rFonts w:ascii="Times New Roman" w:eastAsia="Calibri" w:hAnsi="Times New Roman" w:cs="Times New Roman"/>
          <w:sz w:val="28"/>
          <w:szCs w:val="28"/>
        </w:rPr>
        <w:t>, могут «залечивать» оборванные связи V</w:t>
      </w:r>
      <w:r w:rsidRPr="00F32535">
        <w:rPr>
          <w:rFonts w:ascii="Times New Roman" w:eastAsia="Calibri" w:hAnsi="Times New Roman" w:cs="Times New Roman"/>
          <w:sz w:val="28"/>
          <w:szCs w:val="28"/>
          <w:vertAlign w:val="subscript"/>
        </w:rPr>
        <w:t>Ga</w:t>
      </w:r>
      <w:r w:rsidRPr="00F32535">
        <w:rPr>
          <w:rFonts w:ascii="Times New Roman" w:eastAsia="Calibri" w:hAnsi="Times New Roman" w:cs="Times New Roman"/>
          <w:sz w:val="28"/>
          <w:szCs w:val="28"/>
        </w:rPr>
        <w:t xml:space="preserve"> с соседними атомами кислорода, понижая тем самым спиновое состояние с 3/2 до 1/2, а также общую энергию системы.</w:t>
      </w:r>
    </w:p>
    <w:p w14:paraId="288A855D" w14:textId="797E6D1E"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Дополнительно для низкоспиновых парных вакансий кристалла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рассчитаны энерги</w:t>
      </w:r>
      <w:r>
        <w:rPr>
          <w:rFonts w:ascii="Times New Roman" w:hAnsi="Times New Roman" w:cs="Times New Roman"/>
          <w:sz w:val="28"/>
          <w:szCs w:val="28"/>
        </w:rPr>
        <w:t>я</w:t>
      </w:r>
      <w:r w:rsidRPr="00F32535">
        <w:rPr>
          <w:rFonts w:ascii="Times New Roman" w:hAnsi="Times New Roman" w:cs="Times New Roman"/>
          <w:sz w:val="28"/>
          <w:szCs w:val="28"/>
        </w:rPr>
        <w:t xml:space="preserve"> внедрени</w:t>
      </w:r>
      <w:r>
        <w:rPr>
          <w:rFonts w:ascii="Times New Roman" w:hAnsi="Times New Roman" w:cs="Times New Roman"/>
          <w:sz w:val="28"/>
          <w:szCs w:val="28"/>
        </w:rPr>
        <w:t>я</w:t>
      </w:r>
      <w:r w:rsidRPr="00F32535">
        <w:rPr>
          <w:rFonts w:ascii="Times New Roman" w:hAnsi="Times New Roman" w:cs="Times New Roman"/>
          <w:sz w:val="28"/>
          <w:szCs w:val="28"/>
        </w:rPr>
        <w:t>, релаксаци</w:t>
      </w:r>
      <w:r>
        <w:rPr>
          <w:rFonts w:ascii="Times New Roman" w:hAnsi="Times New Roman" w:cs="Times New Roman"/>
          <w:sz w:val="28"/>
          <w:szCs w:val="28"/>
        </w:rPr>
        <w:t>и</w:t>
      </w:r>
      <w:r w:rsidRPr="00F32535">
        <w:rPr>
          <w:rFonts w:ascii="Times New Roman" w:hAnsi="Times New Roman" w:cs="Times New Roman"/>
          <w:sz w:val="28"/>
          <w:szCs w:val="28"/>
        </w:rPr>
        <w:t xml:space="preserve"> и энергия образования как для одиночных вакансий. Как упоминалось ранее, композит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rPr>
        <w:t>-V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 xml:space="preserve"> состоит из комбинации вакансий в уникальных атомных позициях в моноклинной решетке. Поэтому было смоделировано в общей сложности шесть комбинаций вак</w:t>
      </w:r>
      <w:r>
        <w:rPr>
          <w:rFonts w:ascii="Times New Roman" w:hAnsi="Times New Roman" w:cs="Times New Roman"/>
          <w:sz w:val="28"/>
          <w:szCs w:val="28"/>
        </w:rPr>
        <w:t>ансий, как показано в таблице 13</w:t>
      </w:r>
      <w:r w:rsidRPr="00F32535">
        <w:rPr>
          <w:rFonts w:ascii="Times New Roman" w:hAnsi="Times New Roman" w:cs="Times New Roman"/>
          <w:sz w:val="28"/>
          <w:szCs w:val="28"/>
        </w:rPr>
        <w:t>. Данные показывают, что образование комплекса 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(1,2,3) энергетически более выгодно, чем аналогичного комплекса V</w:t>
      </w:r>
      <w:r w:rsidRPr="00F32535">
        <w:rPr>
          <w:rFonts w:ascii="Times New Roman" w:hAnsi="Times New Roman" w:cs="Times New Roman"/>
          <w:sz w:val="28"/>
          <w:szCs w:val="28"/>
          <w:vertAlign w:val="subscript"/>
        </w:rPr>
        <w:t>Ga2</w:t>
      </w:r>
      <w:r w:rsidRPr="00F32535">
        <w:rPr>
          <w:rFonts w:ascii="Times New Roman" w:hAnsi="Times New Roman" w:cs="Times New Roman"/>
          <w:sz w:val="28"/>
          <w:szCs w:val="28"/>
        </w:rPr>
        <w:t>-V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(1,2,3)</w:t>
      </w:r>
      <w:r w:rsidR="00BE4D3D">
        <w:rPr>
          <w:rFonts w:ascii="Times New Roman" w:hAnsi="Times New Roman" w:cs="Times New Roman"/>
          <w:sz w:val="28"/>
          <w:szCs w:val="28"/>
        </w:rPr>
        <w:t xml:space="preserve"> (рисунок 23</w:t>
      </w:r>
      <w:r>
        <w:rPr>
          <w:rFonts w:ascii="Times New Roman" w:hAnsi="Times New Roman" w:cs="Times New Roman"/>
          <w:sz w:val="28"/>
          <w:szCs w:val="28"/>
        </w:rPr>
        <w:t>)</w:t>
      </w:r>
      <w:r w:rsidRPr="00F32535">
        <w:rPr>
          <w:rFonts w:ascii="Times New Roman" w:hAnsi="Times New Roman" w:cs="Times New Roman"/>
          <w:sz w:val="28"/>
          <w:szCs w:val="28"/>
        </w:rPr>
        <w:t>. Это связано с высокой координацией атомов Ga(2) и, следовательно, их высокой энергией связи в решетке, как было показано ранее для одиночных дефектов.</w:t>
      </w:r>
    </w:p>
    <w:p w14:paraId="652B1647" w14:textId="24BCDF8C"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Стоит отметить, что энергии образования парных вакансий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rPr>
        <w:t>-V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 xml:space="preserve"> сравнимы с энергиями образования одиночных вакансий, которые могут образовываться вместе с одиночными вакансиями</w:t>
      </w:r>
      <w:r>
        <w:rPr>
          <w:rFonts w:ascii="Times New Roman" w:hAnsi="Times New Roman" w:cs="Times New Roman"/>
          <w:sz w:val="28"/>
          <w:szCs w:val="28"/>
        </w:rPr>
        <w:t xml:space="preserve"> (таблиц</w:t>
      </w:r>
      <w:r w:rsidR="001907B4">
        <w:rPr>
          <w:rFonts w:ascii="Times New Roman" w:hAnsi="Times New Roman" w:cs="Times New Roman"/>
          <w:sz w:val="28"/>
          <w:szCs w:val="28"/>
        </w:rPr>
        <w:t>ы</w:t>
      </w:r>
      <w:r>
        <w:rPr>
          <w:rFonts w:ascii="Times New Roman" w:hAnsi="Times New Roman" w:cs="Times New Roman"/>
          <w:sz w:val="28"/>
          <w:szCs w:val="28"/>
        </w:rPr>
        <w:t xml:space="preserve"> </w:t>
      </w:r>
      <w:r w:rsidR="00BE4D3D">
        <w:rPr>
          <w:rFonts w:ascii="Times New Roman" w:hAnsi="Times New Roman" w:cs="Times New Roman"/>
          <w:sz w:val="28"/>
          <w:szCs w:val="28"/>
        </w:rPr>
        <w:t xml:space="preserve">12 и </w:t>
      </w:r>
      <w:r>
        <w:rPr>
          <w:rFonts w:ascii="Times New Roman" w:hAnsi="Times New Roman" w:cs="Times New Roman"/>
          <w:sz w:val="28"/>
          <w:szCs w:val="28"/>
        </w:rPr>
        <w:t>13)</w:t>
      </w:r>
      <w:r w:rsidRPr="00F32535">
        <w:rPr>
          <w:rFonts w:ascii="Times New Roman" w:hAnsi="Times New Roman" w:cs="Times New Roman"/>
          <w:sz w:val="28"/>
          <w:szCs w:val="28"/>
        </w:rPr>
        <w:t>.</w:t>
      </w:r>
    </w:p>
    <w:p w14:paraId="4102854C" w14:textId="77777777" w:rsidR="008F3B11" w:rsidRPr="00F32535" w:rsidRDefault="008F3B11" w:rsidP="005A5DBE">
      <w:pPr>
        <w:spacing w:after="0" w:line="240" w:lineRule="auto"/>
        <w:ind w:firstLine="709"/>
        <w:jc w:val="both"/>
        <w:rPr>
          <w:rFonts w:ascii="Times New Roman" w:eastAsia="Calibri" w:hAnsi="Times New Roman" w:cs="Times New Roman"/>
          <w:sz w:val="28"/>
          <w:szCs w:val="28"/>
        </w:rPr>
      </w:pPr>
    </w:p>
    <w:p w14:paraId="18C096D8" w14:textId="1C4F4B46" w:rsidR="008F3B11" w:rsidRPr="009540DA" w:rsidRDefault="008F3B11" w:rsidP="009540DA">
      <w:pPr>
        <w:pStyle w:val="a3"/>
        <w:spacing w:after="0" w:line="240" w:lineRule="auto"/>
        <w:ind w:left="0"/>
        <w:jc w:val="both"/>
        <w:rPr>
          <w:rFonts w:ascii="Times New Roman" w:hAnsi="Times New Roman" w:cs="Times New Roman"/>
          <w:sz w:val="28"/>
          <w:szCs w:val="28"/>
        </w:rPr>
      </w:pPr>
      <w:r w:rsidRPr="009540DA">
        <w:rPr>
          <w:rFonts w:ascii="Times New Roman" w:hAnsi="Times New Roman" w:cs="Times New Roman"/>
          <w:sz w:val="28"/>
          <w:szCs w:val="28"/>
        </w:rPr>
        <w:t xml:space="preserve">Таблица 13 </w:t>
      </w:r>
      <w:r w:rsidR="00AF29F9" w:rsidRPr="009540DA">
        <w:rPr>
          <w:rFonts w:ascii="Times New Roman" w:hAnsi="Times New Roman" w:cs="Times New Roman"/>
          <w:sz w:val="28"/>
          <w:szCs w:val="28"/>
        </w:rPr>
        <w:t xml:space="preserve">– </w:t>
      </w:r>
      <w:r w:rsidRPr="009540DA">
        <w:rPr>
          <w:rFonts w:ascii="Times New Roman" w:hAnsi="Times New Roman" w:cs="Times New Roman"/>
          <w:sz w:val="28"/>
          <w:szCs w:val="28"/>
        </w:rPr>
        <w:t xml:space="preserve">Расчетные энергии образования комплексов </w:t>
      </w:r>
      <w:r w:rsidRPr="009540DA">
        <w:rPr>
          <w:rFonts w:ascii="Times New Roman" w:hAnsi="Times New Roman" w:cs="Times New Roman"/>
          <w:sz w:val="28"/>
          <w:szCs w:val="28"/>
          <w:lang w:val="en-US"/>
        </w:rPr>
        <w:t>V</w:t>
      </w:r>
      <w:r w:rsidRPr="009540DA">
        <w:rPr>
          <w:rFonts w:ascii="Times New Roman" w:hAnsi="Times New Roman" w:cs="Times New Roman"/>
          <w:sz w:val="28"/>
          <w:szCs w:val="28"/>
          <w:vertAlign w:val="subscript"/>
          <w:lang w:val="en-US"/>
        </w:rPr>
        <w:t>Ga</w:t>
      </w:r>
      <w:r w:rsidRPr="009540DA">
        <w:rPr>
          <w:rFonts w:ascii="Times New Roman" w:hAnsi="Times New Roman" w:cs="Times New Roman"/>
          <w:sz w:val="28"/>
          <w:szCs w:val="28"/>
        </w:rPr>
        <w:t>-</w:t>
      </w:r>
      <w:r w:rsidRPr="009540DA">
        <w:rPr>
          <w:rFonts w:ascii="Times New Roman" w:hAnsi="Times New Roman" w:cs="Times New Roman"/>
          <w:sz w:val="28"/>
          <w:szCs w:val="28"/>
          <w:lang w:val="en-US"/>
        </w:rPr>
        <w:t>V</w:t>
      </w:r>
      <w:r w:rsidRPr="009540DA">
        <w:rPr>
          <w:rFonts w:ascii="Times New Roman" w:hAnsi="Times New Roman" w:cs="Times New Roman"/>
          <w:sz w:val="28"/>
          <w:szCs w:val="28"/>
          <w:vertAlign w:val="subscript"/>
          <w:lang w:val="en-US"/>
        </w:rPr>
        <w:t>O</w:t>
      </w:r>
      <w:r w:rsidR="00AF29F9" w:rsidRPr="009540DA">
        <w:rPr>
          <w:rFonts w:ascii="Times New Roman" w:hAnsi="Times New Roman" w:cs="Times New Roman"/>
          <w:sz w:val="28"/>
          <w:szCs w:val="28"/>
        </w:rPr>
        <w:t xml:space="preserve"> (в эВ)</w:t>
      </w:r>
    </w:p>
    <w:p w14:paraId="290784E3" w14:textId="77777777" w:rsidR="00AF29F9" w:rsidRPr="00EC7F73" w:rsidRDefault="00AF29F9" w:rsidP="005A5DBE">
      <w:pPr>
        <w:pStyle w:val="a3"/>
        <w:spacing w:after="0" w:line="240" w:lineRule="auto"/>
        <w:ind w:left="0" w:firstLine="709"/>
        <w:jc w:val="both"/>
        <w:rPr>
          <w:rFonts w:ascii="Times New Roman" w:hAnsi="Times New Roman" w:cs="Times New Roman"/>
          <w:sz w:val="16"/>
          <w:szCs w:val="16"/>
        </w:rPr>
      </w:pPr>
    </w:p>
    <w:tbl>
      <w:tblPr>
        <w:tblW w:w="48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959"/>
        <w:gridCol w:w="959"/>
        <w:gridCol w:w="959"/>
        <w:gridCol w:w="1649"/>
        <w:gridCol w:w="956"/>
        <w:gridCol w:w="956"/>
        <w:gridCol w:w="944"/>
      </w:tblGrid>
      <w:tr w:rsidR="008F3B11" w:rsidRPr="00385940" w14:paraId="5FB37771" w14:textId="77777777" w:rsidTr="00EC7F73">
        <w:trPr>
          <w:jc w:val="center"/>
        </w:trPr>
        <w:tc>
          <w:tcPr>
            <w:tcW w:w="1122" w:type="pct"/>
            <w:vAlign w:val="center"/>
          </w:tcPr>
          <w:p w14:paraId="2F6794F7"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Дефекты</w:t>
            </w:r>
          </w:p>
        </w:tc>
        <w:tc>
          <w:tcPr>
            <w:tcW w:w="504" w:type="pct"/>
          </w:tcPr>
          <w:p w14:paraId="33CA9FEC"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Elat</w:t>
            </w:r>
          </w:p>
        </w:tc>
        <w:tc>
          <w:tcPr>
            <w:tcW w:w="504" w:type="pct"/>
          </w:tcPr>
          <w:p w14:paraId="7F65F28D"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Erel</w:t>
            </w:r>
          </w:p>
        </w:tc>
        <w:tc>
          <w:tcPr>
            <w:tcW w:w="504" w:type="pct"/>
          </w:tcPr>
          <w:p w14:paraId="051718EA"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Ef</w:t>
            </w:r>
          </w:p>
        </w:tc>
        <w:tc>
          <w:tcPr>
            <w:tcW w:w="866" w:type="pct"/>
            <w:vAlign w:val="center"/>
          </w:tcPr>
          <w:p w14:paraId="62238F10"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Дефекты</w:t>
            </w:r>
          </w:p>
        </w:tc>
        <w:tc>
          <w:tcPr>
            <w:tcW w:w="502" w:type="pct"/>
          </w:tcPr>
          <w:p w14:paraId="093452A6"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Elat</w:t>
            </w:r>
          </w:p>
        </w:tc>
        <w:tc>
          <w:tcPr>
            <w:tcW w:w="502" w:type="pct"/>
          </w:tcPr>
          <w:p w14:paraId="37536B1E"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Erel</w:t>
            </w:r>
          </w:p>
        </w:tc>
        <w:tc>
          <w:tcPr>
            <w:tcW w:w="496" w:type="pct"/>
          </w:tcPr>
          <w:p w14:paraId="16413C50"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Ef</w:t>
            </w:r>
          </w:p>
        </w:tc>
      </w:tr>
      <w:tr w:rsidR="008F3B11" w:rsidRPr="00385940" w14:paraId="45AE5049" w14:textId="77777777" w:rsidTr="00EC7F73">
        <w:trPr>
          <w:jc w:val="center"/>
        </w:trPr>
        <w:tc>
          <w:tcPr>
            <w:tcW w:w="1122" w:type="pct"/>
          </w:tcPr>
          <w:p w14:paraId="02FA149A"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Ga</w:t>
            </w:r>
            <w:r w:rsidRPr="00385940">
              <w:rPr>
                <w:rFonts w:ascii="Times New Roman" w:hAnsi="Times New Roman" w:cs="Times New Roman"/>
                <w:sz w:val="24"/>
                <w:szCs w:val="28"/>
                <w:vertAlign w:val="subscript"/>
              </w:rPr>
              <w:t>1</w:t>
            </w:r>
            <w:r w:rsidRPr="00385940">
              <w:rPr>
                <w:rFonts w:ascii="Times New Roman" w:hAnsi="Times New Roman" w:cs="Times New Roman"/>
                <w:sz w:val="24"/>
                <w:szCs w:val="28"/>
              </w:rPr>
              <w:t>-</w:t>
            </w: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O</w:t>
            </w:r>
            <w:r w:rsidRPr="00385940">
              <w:rPr>
                <w:rFonts w:ascii="Times New Roman" w:hAnsi="Times New Roman" w:cs="Times New Roman"/>
                <w:sz w:val="24"/>
                <w:szCs w:val="28"/>
                <w:vertAlign w:val="subscript"/>
              </w:rPr>
              <w:t>1</w:t>
            </w:r>
          </w:p>
        </w:tc>
        <w:tc>
          <w:tcPr>
            <w:tcW w:w="504" w:type="pct"/>
          </w:tcPr>
          <w:p w14:paraId="4EF516A9"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6.9</w:t>
            </w:r>
          </w:p>
        </w:tc>
        <w:tc>
          <w:tcPr>
            <w:tcW w:w="504" w:type="pct"/>
          </w:tcPr>
          <w:p w14:paraId="2B732C83"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-2.5</w:t>
            </w:r>
          </w:p>
        </w:tc>
        <w:tc>
          <w:tcPr>
            <w:tcW w:w="504" w:type="pct"/>
          </w:tcPr>
          <w:p w14:paraId="7C7F6345"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4.4</w:t>
            </w:r>
          </w:p>
        </w:tc>
        <w:tc>
          <w:tcPr>
            <w:tcW w:w="866" w:type="pct"/>
          </w:tcPr>
          <w:p w14:paraId="3E104B6C"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Ga</w:t>
            </w:r>
            <w:r w:rsidRPr="00385940">
              <w:rPr>
                <w:rFonts w:ascii="Times New Roman" w:hAnsi="Times New Roman" w:cs="Times New Roman"/>
                <w:sz w:val="24"/>
                <w:szCs w:val="28"/>
                <w:vertAlign w:val="subscript"/>
              </w:rPr>
              <w:t>2</w:t>
            </w:r>
            <w:r w:rsidRPr="00385940">
              <w:rPr>
                <w:rFonts w:ascii="Times New Roman" w:hAnsi="Times New Roman" w:cs="Times New Roman"/>
                <w:sz w:val="24"/>
                <w:szCs w:val="28"/>
              </w:rPr>
              <w:t>-</w:t>
            </w: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O</w:t>
            </w:r>
            <w:r w:rsidRPr="00385940">
              <w:rPr>
                <w:rFonts w:ascii="Times New Roman" w:hAnsi="Times New Roman" w:cs="Times New Roman"/>
                <w:sz w:val="24"/>
                <w:szCs w:val="28"/>
                <w:vertAlign w:val="subscript"/>
              </w:rPr>
              <w:t>1</w:t>
            </w:r>
          </w:p>
        </w:tc>
        <w:tc>
          <w:tcPr>
            <w:tcW w:w="502" w:type="pct"/>
          </w:tcPr>
          <w:p w14:paraId="122A43BB"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8.4</w:t>
            </w:r>
          </w:p>
        </w:tc>
        <w:tc>
          <w:tcPr>
            <w:tcW w:w="502" w:type="pct"/>
          </w:tcPr>
          <w:p w14:paraId="7A751A12"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-3.0</w:t>
            </w:r>
          </w:p>
        </w:tc>
        <w:tc>
          <w:tcPr>
            <w:tcW w:w="496" w:type="pct"/>
          </w:tcPr>
          <w:p w14:paraId="79762D21"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5.4</w:t>
            </w:r>
          </w:p>
        </w:tc>
      </w:tr>
      <w:tr w:rsidR="008F3B11" w:rsidRPr="00385940" w14:paraId="77B0D7E7" w14:textId="77777777" w:rsidTr="00EC7F73">
        <w:trPr>
          <w:jc w:val="center"/>
        </w:trPr>
        <w:tc>
          <w:tcPr>
            <w:tcW w:w="1122" w:type="pct"/>
          </w:tcPr>
          <w:p w14:paraId="4B4ADFC1"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Ga</w:t>
            </w:r>
            <w:r w:rsidRPr="00385940">
              <w:rPr>
                <w:rFonts w:ascii="Times New Roman" w:hAnsi="Times New Roman" w:cs="Times New Roman"/>
                <w:sz w:val="24"/>
                <w:szCs w:val="28"/>
                <w:vertAlign w:val="subscript"/>
              </w:rPr>
              <w:t>1</w:t>
            </w:r>
            <w:r w:rsidRPr="00385940">
              <w:rPr>
                <w:rFonts w:ascii="Times New Roman" w:hAnsi="Times New Roman" w:cs="Times New Roman"/>
                <w:sz w:val="24"/>
                <w:szCs w:val="28"/>
              </w:rPr>
              <w:t>-</w:t>
            </w: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O</w:t>
            </w:r>
            <w:r w:rsidRPr="00385940">
              <w:rPr>
                <w:rFonts w:ascii="Times New Roman" w:hAnsi="Times New Roman" w:cs="Times New Roman"/>
                <w:sz w:val="24"/>
                <w:szCs w:val="28"/>
                <w:vertAlign w:val="subscript"/>
              </w:rPr>
              <w:t>2</w:t>
            </w:r>
          </w:p>
        </w:tc>
        <w:tc>
          <w:tcPr>
            <w:tcW w:w="504" w:type="pct"/>
          </w:tcPr>
          <w:p w14:paraId="1276C3C9"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7.4</w:t>
            </w:r>
          </w:p>
        </w:tc>
        <w:tc>
          <w:tcPr>
            <w:tcW w:w="504" w:type="pct"/>
          </w:tcPr>
          <w:p w14:paraId="7141B33C"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-2.4</w:t>
            </w:r>
          </w:p>
        </w:tc>
        <w:tc>
          <w:tcPr>
            <w:tcW w:w="504" w:type="pct"/>
          </w:tcPr>
          <w:p w14:paraId="0085EE00"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5.0</w:t>
            </w:r>
          </w:p>
        </w:tc>
        <w:tc>
          <w:tcPr>
            <w:tcW w:w="866" w:type="pct"/>
          </w:tcPr>
          <w:p w14:paraId="2D082A60"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Ga</w:t>
            </w:r>
            <w:r w:rsidRPr="00385940">
              <w:rPr>
                <w:rFonts w:ascii="Times New Roman" w:hAnsi="Times New Roman" w:cs="Times New Roman"/>
                <w:sz w:val="24"/>
                <w:szCs w:val="28"/>
                <w:vertAlign w:val="subscript"/>
              </w:rPr>
              <w:t>2</w:t>
            </w:r>
            <w:r w:rsidRPr="00385940">
              <w:rPr>
                <w:rFonts w:ascii="Times New Roman" w:hAnsi="Times New Roman" w:cs="Times New Roman"/>
                <w:sz w:val="24"/>
                <w:szCs w:val="28"/>
              </w:rPr>
              <w:t>-</w:t>
            </w: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O</w:t>
            </w:r>
            <w:r w:rsidRPr="00385940">
              <w:rPr>
                <w:rFonts w:ascii="Times New Roman" w:hAnsi="Times New Roman" w:cs="Times New Roman"/>
                <w:sz w:val="24"/>
                <w:szCs w:val="28"/>
                <w:vertAlign w:val="subscript"/>
              </w:rPr>
              <w:t>2</w:t>
            </w:r>
          </w:p>
        </w:tc>
        <w:tc>
          <w:tcPr>
            <w:tcW w:w="502" w:type="pct"/>
          </w:tcPr>
          <w:p w14:paraId="2D4E7D71"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9.4</w:t>
            </w:r>
          </w:p>
        </w:tc>
        <w:tc>
          <w:tcPr>
            <w:tcW w:w="502" w:type="pct"/>
          </w:tcPr>
          <w:p w14:paraId="372F31DA"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rPr>
              <w:t>-2.6</w:t>
            </w:r>
          </w:p>
        </w:tc>
        <w:tc>
          <w:tcPr>
            <w:tcW w:w="496" w:type="pct"/>
          </w:tcPr>
          <w:p w14:paraId="28985991" w14:textId="77777777" w:rsidR="008F3B11" w:rsidRPr="00385940" w:rsidRDefault="008F3B11" w:rsidP="005A5DBE">
            <w:pPr>
              <w:spacing w:after="0" w:line="240" w:lineRule="auto"/>
              <w:jc w:val="both"/>
              <w:rPr>
                <w:rFonts w:ascii="Times New Roman" w:hAnsi="Times New Roman" w:cs="Times New Roman"/>
                <w:sz w:val="24"/>
                <w:szCs w:val="28"/>
                <w:lang w:val="en-US"/>
              </w:rPr>
            </w:pPr>
            <w:r w:rsidRPr="00385940">
              <w:rPr>
                <w:rFonts w:ascii="Times New Roman" w:hAnsi="Times New Roman" w:cs="Times New Roman"/>
                <w:sz w:val="24"/>
                <w:szCs w:val="28"/>
                <w:lang w:val="en-US"/>
              </w:rPr>
              <w:t>6.8</w:t>
            </w:r>
          </w:p>
        </w:tc>
      </w:tr>
      <w:tr w:rsidR="008F3B11" w:rsidRPr="00385940" w14:paraId="2AEA5026" w14:textId="77777777" w:rsidTr="00EC7F73">
        <w:trPr>
          <w:jc w:val="center"/>
        </w:trPr>
        <w:tc>
          <w:tcPr>
            <w:tcW w:w="1122" w:type="pct"/>
          </w:tcPr>
          <w:p w14:paraId="5657BD04"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Ga</w:t>
            </w:r>
            <w:r w:rsidRPr="00385940">
              <w:rPr>
                <w:rFonts w:ascii="Times New Roman" w:hAnsi="Times New Roman" w:cs="Times New Roman"/>
                <w:sz w:val="24"/>
                <w:szCs w:val="28"/>
                <w:vertAlign w:val="subscript"/>
              </w:rPr>
              <w:t>1</w:t>
            </w:r>
            <w:r w:rsidRPr="00385940">
              <w:rPr>
                <w:rFonts w:ascii="Times New Roman" w:hAnsi="Times New Roman" w:cs="Times New Roman"/>
                <w:sz w:val="24"/>
                <w:szCs w:val="28"/>
              </w:rPr>
              <w:t>-</w:t>
            </w: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O</w:t>
            </w:r>
            <w:r w:rsidRPr="00385940">
              <w:rPr>
                <w:rFonts w:ascii="Times New Roman" w:hAnsi="Times New Roman" w:cs="Times New Roman"/>
                <w:sz w:val="24"/>
                <w:szCs w:val="28"/>
                <w:vertAlign w:val="subscript"/>
              </w:rPr>
              <w:t>3</w:t>
            </w:r>
          </w:p>
        </w:tc>
        <w:tc>
          <w:tcPr>
            <w:tcW w:w="504" w:type="pct"/>
          </w:tcPr>
          <w:p w14:paraId="7EFB2548" w14:textId="77777777" w:rsidR="008F3B11" w:rsidRPr="00385940" w:rsidRDefault="008F3B11" w:rsidP="005A5DBE">
            <w:pPr>
              <w:spacing w:after="0" w:line="240" w:lineRule="auto"/>
              <w:jc w:val="both"/>
              <w:rPr>
                <w:rFonts w:ascii="Times New Roman" w:hAnsi="Times New Roman" w:cs="Times New Roman"/>
                <w:sz w:val="24"/>
                <w:szCs w:val="28"/>
                <w:lang w:val="en-US"/>
              </w:rPr>
            </w:pPr>
            <w:r w:rsidRPr="00385940">
              <w:rPr>
                <w:rFonts w:ascii="Times New Roman" w:hAnsi="Times New Roman" w:cs="Times New Roman"/>
                <w:sz w:val="24"/>
                <w:szCs w:val="28"/>
                <w:lang w:val="en-US"/>
              </w:rPr>
              <w:t>7.3</w:t>
            </w:r>
          </w:p>
        </w:tc>
        <w:tc>
          <w:tcPr>
            <w:tcW w:w="504" w:type="pct"/>
          </w:tcPr>
          <w:p w14:paraId="03D22B67" w14:textId="77777777" w:rsidR="008F3B11" w:rsidRPr="00385940" w:rsidRDefault="008F3B11" w:rsidP="005A5DBE">
            <w:pPr>
              <w:spacing w:after="0" w:line="240" w:lineRule="auto"/>
              <w:jc w:val="both"/>
              <w:rPr>
                <w:rFonts w:ascii="Times New Roman" w:hAnsi="Times New Roman" w:cs="Times New Roman"/>
                <w:sz w:val="24"/>
                <w:szCs w:val="28"/>
                <w:lang w:val="en-US"/>
              </w:rPr>
            </w:pPr>
            <w:r w:rsidRPr="00385940">
              <w:rPr>
                <w:rFonts w:ascii="Times New Roman" w:hAnsi="Times New Roman" w:cs="Times New Roman"/>
                <w:sz w:val="24"/>
                <w:szCs w:val="28"/>
                <w:lang w:val="en-US"/>
              </w:rPr>
              <w:t>-2.4</w:t>
            </w:r>
          </w:p>
        </w:tc>
        <w:tc>
          <w:tcPr>
            <w:tcW w:w="504" w:type="pct"/>
          </w:tcPr>
          <w:p w14:paraId="30D7C5CB" w14:textId="77777777" w:rsidR="008F3B11" w:rsidRPr="00385940" w:rsidRDefault="008F3B11" w:rsidP="005A5DBE">
            <w:pPr>
              <w:spacing w:after="0" w:line="240" w:lineRule="auto"/>
              <w:jc w:val="both"/>
              <w:rPr>
                <w:rFonts w:ascii="Times New Roman" w:hAnsi="Times New Roman" w:cs="Times New Roman"/>
                <w:sz w:val="24"/>
                <w:szCs w:val="28"/>
                <w:lang w:val="en-US"/>
              </w:rPr>
            </w:pPr>
            <w:r w:rsidRPr="00385940">
              <w:rPr>
                <w:rFonts w:ascii="Times New Roman" w:hAnsi="Times New Roman" w:cs="Times New Roman"/>
                <w:sz w:val="24"/>
                <w:szCs w:val="28"/>
                <w:lang w:val="en-US"/>
              </w:rPr>
              <w:t>4.9</w:t>
            </w:r>
          </w:p>
        </w:tc>
        <w:tc>
          <w:tcPr>
            <w:tcW w:w="866" w:type="pct"/>
          </w:tcPr>
          <w:p w14:paraId="60CBB923"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Ga</w:t>
            </w:r>
            <w:r w:rsidRPr="00385940">
              <w:rPr>
                <w:rFonts w:ascii="Times New Roman" w:hAnsi="Times New Roman" w:cs="Times New Roman"/>
                <w:sz w:val="24"/>
                <w:szCs w:val="28"/>
                <w:vertAlign w:val="subscript"/>
              </w:rPr>
              <w:t>2</w:t>
            </w:r>
            <w:r w:rsidRPr="00385940">
              <w:rPr>
                <w:rFonts w:ascii="Times New Roman" w:hAnsi="Times New Roman" w:cs="Times New Roman"/>
                <w:sz w:val="24"/>
                <w:szCs w:val="28"/>
              </w:rPr>
              <w:t>-</w:t>
            </w:r>
            <w:r w:rsidRPr="00385940">
              <w:rPr>
                <w:rFonts w:ascii="Times New Roman" w:hAnsi="Times New Roman" w:cs="Times New Roman"/>
                <w:sz w:val="24"/>
                <w:szCs w:val="28"/>
                <w:lang w:val="en-US"/>
              </w:rPr>
              <w:t>V</w:t>
            </w:r>
            <w:r w:rsidRPr="00385940">
              <w:rPr>
                <w:rFonts w:ascii="Times New Roman" w:hAnsi="Times New Roman" w:cs="Times New Roman"/>
                <w:sz w:val="24"/>
                <w:szCs w:val="28"/>
                <w:vertAlign w:val="subscript"/>
                <w:lang w:val="en-US"/>
              </w:rPr>
              <w:t>O</w:t>
            </w:r>
            <w:r w:rsidRPr="00385940">
              <w:rPr>
                <w:rFonts w:ascii="Times New Roman" w:hAnsi="Times New Roman" w:cs="Times New Roman"/>
                <w:sz w:val="24"/>
                <w:szCs w:val="28"/>
                <w:vertAlign w:val="subscript"/>
              </w:rPr>
              <w:t>3</w:t>
            </w:r>
          </w:p>
        </w:tc>
        <w:tc>
          <w:tcPr>
            <w:tcW w:w="502" w:type="pct"/>
          </w:tcPr>
          <w:p w14:paraId="028A5CFE" w14:textId="77777777" w:rsidR="008F3B11" w:rsidRPr="00385940" w:rsidRDefault="008F3B11" w:rsidP="005A5DBE">
            <w:pPr>
              <w:spacing w:after="0" w:line="240" w:lineRule="auto"/>
              <w:jc w:val="both"/>
              <w:rPr>
                <w:rFonts w:ascii="Times New Roman" w:hAnsi="Times New Roman" w:cs="Times New Roman"/>
                <w:sz w:val="24"/>
                <w:szCs w:val="28"/>
              </w:rPr>
            </w:pPr>
            <w:r w:rsidRPr="00385940">
              <w:rPr>
                <w:rFonts w:ascii="Times New Roman" w:hAnsi="Times New Roman" w:cs="Times New Roman"/>
                <w:sz w:val="24"/>
                <w:szCs w:val="28"/>
                <w:lang w:val="en-US"/>
              </w:rPr>
              <w:t>9.0</w:t>
            </w:r>
          </w:p>
        </w:tc>
        <w:tc>
          <w:tcPr>
            <w:tcW w:w="502" w:type="pct"/>
          </w:tcPr>
          <w:p w14:paraId="111E379F" w14:textId="77777777" w:rsidR="008F3B11" w:rsidRPr="00385940" w:rsidRDefault="008F3B11" w:rsidP="005A5DBE">
            <w:pPr>
              <w:spacing w:after="0" w:line="240" w:lineRule="auto"/>
              <w:jc w:val="both"/>
              <w:rPr>
                <w:rFonts w:ascii="Times New Roman" w:hAnsi="Times New Roman" w:cs="Times New Roman"/>
                <w:sz w:val="24"/>
                <w:szCs w:val="28"/>
                <w:lang w:val="en-US"/>
              </w:rPr>
            </w:pPr>
            <w:r w:rsidRPr="00385940">
              <w:rPr>
                <w:rFonts w:ascii="Times New Roman" w:hAnsi="Times New Roman" w:cs="Times New Roman"/>
                <w:sz w:val="24"/>
                <w:szCs w:val="28"/>
                <w:lang w:val="en-US"/>
              </w:rPr>
              <w:t>-3.1</w:t>
            </w:r>
          </w:p>
        </w:tc>
        <w:tc>
          <w:tcPr>
            <w:tcW w:w="496" w:type="pct"/>
          </w:tcPr>
          <w:p w14:paraId="4F487CD8" w14:textId="77777777" w:rsidR="008F3B11" w:rsidRPr="00385940" w:rsidRDefault="008F3B11" w:rsidP="005A5DBE">
            <w:pPr>
              <w:spacing w:after="0" w:line="240" w:lineRule="auto"/>
              <w:jc w:val="both"/>
              <w:rPr>
                <w:rFonts w:ascii="Times New Roman" w:hAnsi="Times New Roman" w:cs="Times New Roman"/>
                <w:sz w:val="24"/>
                <w:szCs w:val="28"/>
                <w:lang w:val="en-US"/>
              </w:rPr>
            </w:pPr>
            <w:r w:rsidRPr="00385940">
              <w:rPr>
                <w:rFonts w:ascii="Times New Roman" w:hAnsi="Times New Roman" w:cs="Times New Roman"/>
                <w:sz w:val="24"/>
                <w:szCs w:val="28"/>
                <w:lang w:val="en-US"/>
              </w:rPr>
              <w:t>5.9</w:t>
            </w:r>
          </w:p>
        </w:tc>
      </w:tr>
      <w:tr w:rsidR="00AF29F9" w:rsidRPr="00385940" w14:paraId="226BB1FB" w14:textId="77777777" w:rsidTr="00EC7F73">
        <w:trPr>
          <w:jc w:val="center"/>
        </w:trPr>
        <w:tc>
          <w:tcPr>
            <w:tcW w:w="5000" w:type="pct"/>
            <w:gridSpan w:val="8"/>
          </w:tcPr>
          <w:p w14:paraId="7BAC775A" w14:textId="2FFB6E25" w:rsidR="00AF29F9" w:rsidRPr="00AF29F9" w:rsidRDefault="00AF29F9" w:rsidP="00EC7F73">
            <w:pPr>
              <w:spacing w:after="0" w:line="240" w:lineRule="auto"/>
              <w:ind w:firstLine="546"/>
              <w:jc w:val="both"/>
              <w:rPr>
                <w:rFonts w:ascii="Times New Roman" w:hAnsi="Times New Roman" w:cs="Times New Roman"/>
                <w:sz w:val="24"/>
                <w:szCs w:val="28"/>
              </w:rPr>
            </w:pPr>
            <w:r>
              <w:rPr>
                <w:rFonts w:ascii="Times New Roman" w:hAnsi="Times New Roman" w:cs="Times New Roman"/>
                <w:sz w:val="24"/>
                <w:szCs w:val="28"/>
              </w:rPr>
              <w:t xml:space="preserve">Примечание – </w:t>
            </w:r>
            <w:r w:rsidRPr="00385940">
              <w:rPr>
                <w:rFonts w:ascii="Times New Roman" w:hAnsi="Times New Roman" w:cs="Times New Roman"/>
                <w:sz w:val="24"/>
                <w:szCs w:val="28"/>
              </w:rPr>
              <w:t>Вычисления выполнены при высоком химическом потенциале кислорода</w:t>
            </w:r>
          </w:p>
        </w:tc>
      </w:tr>
    </w:tbl>
    <w:p w14:paraId="7A1187EF" w14:textId="77777777" w:rsidR="008F3B11" w:rsidRPr="00F32535" w:rsidRDefault="008F3B11" w:rsidP="005A5DBE">
      <w:pPr>
        <w:pStyle w:val="a3"/>
        <w:spacing w:after="0" w:line="240" w:lineRule="auto"/>
        <w:ind w:left="0" w:firstLine="709"/>
        <w:jc w:val="both"/>
        <w:rPr>
          <w:rFonts w:ascii="Times New Roman" w:eastAsia="Calibri" w:hAnsi="Times New Roman" w:cs="Times New Roman"/>
          <w:sz w:val="28"/>
          <w:szCs w:val="28"/>
        </w:rPr>
      </w:pPr>
    </w:p>
    <w:p w14:paraId="0D98DCA1" w14:textId="4BCB4D5B" w:rsidR="008F3B11" w:rsidRPr="00F32535" w:rsidRDefault="008F3B11" w:rsidP="009540D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похожей теоретической работе</w:t>
      </w:r>
      <w:r w:rsidRPr="00F32535">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{"citationItems":[{"id":"ITEM-1","itemData":{"author":[{"dropping-particle":"","family":"Vasil","given":"V I","non-dropping-particle":"","parse-names":false,"suffix":""},{"dropping-particle":"","family":"Zakharko","given":"Ya M","non-dropping-particle":"","parse-names":false,"suffix":""}],"id":"ITEM-1","issue":"1","issued":{"date-parts":[["2023"]]},"page":"131-135","title":"Math-Net . Ru","type":"article-journal","volume":"25"},"uris":["http://www.mendeley.com/documents/?uuid=5eee7fb1-9a0b-4622-8ffe-733b7e6aa781"]}],"mendeley":{"formattedCitation":"[143]","plainTextFormattedCitation":"[143]","previouslyFormattedCitation":"[143]"},"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[143]</w:t>
      </w:r>
      <w:r>
        <w:rPr>
          <w:rFonts w:ascii="Times New Roman" w:hAnsi="Times New Roman" w:cs="Times New Roman"/>
          <w:sz w:val="28"/>
          <w:szCs w:val="28"/>
        </w:rPr>
        <w:fldChar w:fldCharType="end"/>
      </w:r>
      <w:r w:rsidRPr="002963C0">
        <w:rPr>
          <w:rFonts w:ascii="Times New Roman" w:hAnsi="Times New Roman" w:cs="Times New Roman"/>
          <w:sz w:val="28"/>
          <w:szCs w:val="28"/>
        </w:rPr>
        <w:t xml:space="preserve"> </w:t>
      </w:r>
      <w:r w:rsidRPr="00F32535">
        <w:rPr>
          <w:rFonts w:ascii="Times New Roman" w:hAnsi="Times New Roman" w:cs="Times New Roman"/>
          <w:sz w:val="28"/>
          <w:szCs w:val="28"/>
        </w:rPr>
        <w:t xml:space="preserve">полагают, что парные вакансии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rPr>
        <w:t xml:space="preserve"> являются зарядово-активными центрами, играющие роль акцепторных дефектов наряду с одиночными вакансиями </w:t>
      </w:r>
      <w:r w:rsidRPr="00F32535">
        <w:rPr>
          <w:rFonts w:ascii="Times New Roman" w:hAnsi="Times New Roman" w:cs="Times New Roman"/>
          <w:sz w:val="28"/>
          <w:szCs w:val="28"/>
          <w:lang w:val="en-US"/>
        </w:rPr>
        <w:t>Ga</w:t>
      </w:r>
      <w:r w:rsidRPr="00F32535">
        <w:rPr>
          <w:rFonts w:ascii="Times New Roman" w:hAnsi="Times New Roman" w:cs="Times New Roman"/>
          <w:sz w:val="28"/>
          <w:szCs w:val="28"/>
        </w:rPr>
        <w:t>.</w:t>
      </w:r>
    </w:p>
    <w:p w14:paraId="3C54C941" w14:textId="77777777" w:rsidR="008F3B11" w:rsidRPr="00F32535" w:rsidRDefault="008F3B11" w:rsidP="009540DA">
      <w:pPr>
        <w:pStyle w:val="a3"/>
        <w:spacing w:after="0" w:line="240" w:lineRule="auto"/>
        <w:ind w:left="0" w:firstLine="709"/>
        <w:jc w:val="both"/>
        <w:rPr>
          <w:rFonts w:ascii="Times New Roman" w:hAnsi="Times New Roman" w:cs="Times New Roman"/>
          <w:sz w:val="28"/>
          <w:szCs w:val="28"/>
        </w:rPr>
      </w:pPr>
    </w:p>
    <w:p w14:paraId="1BB9A85E" w14:textId="0C5322D9" w:rsidR="008F3B11" w:rsidRPr="005D171F" w:rsidRDefault="005D171F" w:rsidP="009540DA">
      <w:pPr>
        <w:spacing w:after="0" w:line="240" w:lineRule="auto"/>
        <w:ind w:firstLine="709"/>
        <w:jc w:val="both"/>
        <w:rPr>
          <w:rFonts w:ascii="Times New Roman" w:hAnsi="Times New Roman" w:cs="Times New Roman"/>
          <w:b/>
          <w:sz w:val="28"/>
          <w:szCs w:val="28"/>
        </w:rPr>
      </w:pPr>
      <w:r w:rsidRPr="005D171F">
        <w:rPr>
          <w:rFonts w:ascii="Times New Roman" w:hAnsi="Times New Roman" w:cs="Times New Roman"/>
          <w:b/>
          <w:sz w:val="28"/>
          <w:szCs w:val="28"/>
        </w:rPr>
        <w:t xml:space="preserve">4.2 </w:t>
      </w:r>
      <w:r w:rsidR="008F3B11" w:rsidRPr="005D171F">
        <w:rPr>
          <w:rFonts w:ascii="Times New Roman" w:hAnsi="Times New Roman" w:cs="Times New Roman"/>
          <w:b/>
          <w:sz w:val="28"/>
          <w:szCs w:val="28"/>
        </w:rPr>
        <w:t>Расчеты оптических и термодинамических уровней. Потенциалы ионизации</w:t>
      </w:r>
    </w:p>
    <w:p w14:paraId="3C7CEB40" w14:textId="553F4CA0" w:rsidR="008F3B11" w:rsidRPr="00F32535" w:rsidRDefault="008F3B11" w:rsidP="009540DA">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Оптические и термодинамические уровни перехода были рассчитаны для одиночных вакансий галлия (V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 и кислорода (V</w:t>
      </w:r>
      <w:r w:rsidRPr="00F32535">
        <w:rPr>
          <w:rFonts w:ascii="Times New Roman" w:hAnsi="Times New Roman" w:cs="Times New Roman"/>
          <w:sz w:val="28"/>
          <w:szCs w:val="28"/>
          <w:vertAlign w:val="subscript"/>
        </w:rPr>
        <w:t>O1</w:t>
      </w:r>
      <w:r w:rsidRPr="00F32535">
        <w:rPr>
          <w:rFonts w:ascii="Times New Roman" w:hAnsi="Times New Roman" w:cs="Times New Roman"/>
          <w:sz w:val="28"/>
          <w:szCs w:val="28"/>
        </w:rPr>
        <w:t>) в кристаллах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Pr>
          <w:rFonts w:ascii="Times New Roman" w:hAnsi="Times New Roman" w:cs="Times New Roman"/>
          <w:sz w:val="28"/>
          <w:szCs w:val="28"/>
        </w:rPr>
        <w:t xml:space="preserve"> (таблицу 14</w:t>
      </w:r>
      <w:r w:rsidRPr="00F32535">
        <w:rPr>
          <w:rFonts w:ascii="Times New Roman" w:hAnsi="Times New Roman" w:cs="Times New Roman"/>
          <w:sz w:val="28"/>
          <w:szCs w:val="28"/>
        </w:rPr>
        <w:t>). Полученные расчеты уровней переходов хорошо согласуются с другими расчетами одиночных дефектов в моноклинных кристаллах 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в работах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 xml:space="preserve">ADDIN CSL_CITATION {"citationItems":[{"id":"ITEM-1","itemData":{"DOI":"10.1016/0022-4596(78)90017-8","ISSN":"1095726X","abstract":"The luminescence of single crystalline and powder specimens of β-Ga2O3 has been studied in the temperature range 5-300°K. The investigations were carried out on nominally pure samples and samples doped with various cations. In addition to the intrinsic uv emission a blue and a green emission occurred. On the basis of luminescence and electronic conductivity data the blue emission is ascribed to the recombination of an electron in a V×o or Ga×i center and a hole trapped in a gallium ion vacancy. The data on the green luminescence do not permit any definitive conclusions to be drawn regarding the nature of this emission. © 1978.","author":[{"dropping-particle":"","family":"Harwig","given":"T.","non-dropping-particle":"","parse-names":false,"suffix":""},{"dropping-particle":"","family":"Kellendonk","given":"F.","non-dropping-particle":"","parse-names":false,"suffix":""}],"container-title":"Journal of Solid State Chemistry","id":"ITEM-1","issue":"3-4","issued":{"date-parts":[["1978"]]},"title":"Some observations on the photoluminescence of doped β-galliumsesquioxide","type":"article-journal","volume":"24"},"uris":["http://www.mendeley.com/documents/?uuid=d625a5aa-7d17-3634-8b9c-d55ae945692a"]},{"id":"ITEM-2","itemData":{"ISSN":"16058119","abstract":"Electrical characteristics of Schottky diode (SD) Au/β-Ga2O3 were analyzed both theoretically and with the use of finite element method. It was shown that Schottky barrier height for Au/ β-Ga2O3 is 1.23 eV and threshold voltage is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0.6 V with current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1 μA. Comparative analysis of the properties of SD Au/β-Ga2O</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and devices based on various wide bandgap semiconductors including 4H-SiC, GaN and AlGaN has been performed. We demonstrated that SD Au/β-GaiO3 had smaller reverse current than Au/GaN and Ni/4H-SiC. Calculated breakdown voltage for SD Au/β-Ga2O3 was 2513 V.","author":[{"dropping-particle":"","family":"Rozhkov","given":"M. A.","non-dropping-particle":"","parse-names":false,"suffix":""},{"dropping-particle":"","family":"Kolodeznyi","given":"E. S.","non-dropping-particle":"","parse-names":false,"suffix":""},{"dropping-particle":"","family":"Smirnov","given":"A. M.","non-dropping-particle":"","parse-names":false,"suffix":""},{"dropping-particle":"","family":"Bougrov","given":"V. E.","non-dropping-particle":"","parse-names":false,"suffix":""},{"dropping-particle":"","family":"Romanov","given":"A. E.","non-dropping-particle":"","parse-names":false,"suffix":""}],"container-title":"Materials Physics and Mechanics","id":"ITEM-2","issue":"2","issued":{"date-parts":[["2015"]]},"page":"194-200","title":"Comparison of characteristics of schottky diodes based on β-GA2O3 and other wide bandgap semiconductors","type":"article-journal","volume":"24"},"uris":["http://www.mendeley.com/documents/?uuid=c4288b0c-d970-4abc-a0cb-185eefdbfd53"]}],"mendeley":{"formattedCitation":"[144,145]","plainTextFormattedCitation":"[144,145]","previouslyFormattedCitation":"[144,145]"},"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[144,</w:t>
      </w:r>
      <w:r w:rsidR="001907B4">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145]</w:t>
      </w:r>
      <w:r>
        <w:rPr>
          <w:rFonts w:ascii="Times New Roman" w:hAnsi="Times New Roman" w:cs="Times New Roman"/>
          <w:sz w:val="28"/>
          <w:szCs w:val="28"/>
        </w:rPr>
        <w:fldChar w:fldCharType="end"/>
      </w:r>
      <w:r w:rsidRPr="00F32535">
        <w:rPr>
          <w:rFonts w:ascii="Times New Roman" w:hAnsi="Times New Roman" w:cs="Times New Roman"/>
          <w:sz w:val="28"/>
          <w:szCs w:val="28"/>
        </w:rPr>
        <w:t xml:space="preserve"> и многими аналогичными исследованиями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 xml:space="preserve">ADDIN CSL_CITATION {"citationItems":[{"id":"ITEM-1","itemData":{"DOI":"10.1063/1.4916078","ISSN":"00036951","abstract":"The thermal conductivities of β-Ga2O3 single crystals along four different crystal directions were measured in the temperature range of 80-495 K using the time domain thermoreflectance method. A large anisotropy was found. At room temperature, the [010] direction has the highest thermal conductivity of 27.0 ± 2.0 W/mK, while that along the [100] direction has the lowest value of 10.9 ± 1.0 W/mK. At high temperatures, the thermal conductivity follows a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1/T relationship characteristic of Umklapp phonon scattering, indicating phonon-dominated heat transport in the β-Ga2O3 crystal. The measured experimental thermal conductivity is supported by first-principles calculations, which suggest that the anisotropy in thermal conductivity is due to the differences of the speed of sound along different crystal directions.","author":[{"dropping-particle":"","family":"Guo","given":"Zhi","non-dropping-particle":"","parse-names":false,"suffix":""},{"dropping-particle":"","family":"Verma","given":"Amit","non-dropping-particle":"","parse-names":false,"suffix":""},{"dropping-particle":"","family":"Wu","given":"Xufei","non-dropping-particle":"","parse-names":false,"suffix":""},{"dropping-particle":"","family":"Sun","given":"Fangyuan","non-dropping-particle":"","parse-names":false,"suffix":""},{"dropping-particle":"","family":"Hickman","given":"Austin","non-dropping-particle":"","parse-names":false,"suffix":""},{"dropping-particle":"","family":"Masui","given":"Takekazu","non-dropping-particle":"","parse-names":false,"suffix":""},{"dropping-particle":"","family":"Kuramata","given":"Akito","non-dropping-particle":"","parse-names":false,"suffix":""},{"dropping-particle":"","family":"Higashiwaki","given":"Masataka","non-dropping-particle":"","parse-names":false,"suffix":""},{"dropping-particle":"","family":"Jena","given":"Debdeep","non-dropping-particle":"","parse-names":false,"suffix":""},{"dropping-particle":"","family":"Luo","given":"Tengfei","non-dropping-particle":"","parse-names":false,"suffix":""}],"container-title":"Applied Physics Letters","id":"ITEM-1","issue":"11","issued":{"date-parts":[["2015"]]},"title":"Anisotropic thermal conductivity in single crystal β-gallium oxide","type":"article-journal","volume":"106"},"uris":["http://www.mendeley.com/documents/?uuid=c9dab8de-bea9-3630-a96a-f0a2a1ad8d00"]},{"id":"ITEM-2","itemData":{"DOI":"10.1016/0022-3697(78)90183-X","ISSN":"00223697","abstract":"The luminescence of β-Ga2O3 crystals and powder specimens has been studied in the temperature range 5-300 K. The measurements have been performed on nominally pure samples and on samples that had been doped with aliovalent cations. In all samples an emission is observed at low temperatures in the ultraviolet (UV) region of the spectrum. We conclude that this emission is intrinsic, since neither its intensity nor its position was influenced by the impurity content or the history of the samples. Measurements of the optical density and the photoconductivity in the energy range where this UV emission can be excited reveal that the UV emission is excited in an interband transition. By analogy with the well-known instrinsic emission of the alkali halides, the intrinsic UV emission in β-Ga2O3 is attributed to the recombination of an electron (hole) and a self-trapped hole (electron). © 1978.","author":[{"dropping-particle":"","family":"Harwig","given":"T.","non-dropping-particle":"","parse-names":false,"suffix":""},{"dropping-particle":"","family":"Kellendonk","given":"F.","non-dropping-particle":"","parse-names":false,"suffix":""},{"dropping-particle":"","family":"Slappendel","given":"S.","non-dropping-particle":"","parse-names":false,"suffix":""}],"container-title":"Journal of Physics and Chemistry of Solids","id":"ITEM-2","issue":"6","issued":{"date-parts":[["1978"]]},"title":"The ultraviolet luminescence of β-galliumsesquioxide","type":"article-journal","volume":"39"},"uris":["http://www.mendeley.com/documents/?uuid=480ff2cb-4f2d-3888-b7cd-f94a93d618d5"]},{"id":"ITEM-3","itemData":{"DOI":"10.1063/1.2179373","ISSN":"00036951","abstract":"Epitaxial films of a deep-ultraviolet transparent oxide semiconductor, Ga2 O3, were fabricated on α- Al2 O3 (0001) substrates by pulsed laser deposition. Four-axes x-ray diffraction measurements revealed that the tin-doped Ga2 O3 films have a crystal structure different from any known polymorphs of Ga2 O3. Its crystal lattice was determined to be an orthorhombic. Top gate field-effect transistor structures were fabricated using the Ga2 O3 epitaxial films for n -channels. The channel conductance was modulated by an order of magnitude by gate voltage at room temperature with an estimated field-effect mobility of 5× 10-2 cm2 (V s) -1. © 2006 American Institute of Physics.","author":[{"dropping-particle":"","family":"Matsuzaki","given":"Kosuke","non-dropping-particle":"","parse-names":false,"suffix":""},{"dropping-particle":"","family":"Yanagi","given":"Hiroshi","non-dropping-particle":"","parse-names":false,"suffix":""},{"dropping-particle":"","family":"Kamiya","given":"Toshio","non-dropping-particle":"","parse-names":false,"suffix":""},{"dropping-particle":"","family":"Hiramatsu","given":"Hidenori","non-dropping-particle":"","parse-names":false,"suffix":""},{"dropping-particle":"","family":"Nomura","given":"Kenji","non-dropping-particle":"","parse-names":false,"suffix":""},{"dropping-particle":"","family":"Hirano","given":"Masahiro","non-dropping-particle":"","parse-names":false,"suffix":""},{"dropping-particle":"","family":"Hosono","given":"Hideo","non-dropping-particle":"","parse-names":false,"suffix":""}],"container-title":"Applied Physics Letters","id":"ITEM-3","issue":"9","issued":{"date-parts":[["2006"]]},"title":"Field-induced current modulation in epitaxial film of deep-ultraviolet transparent oxide semiconductor Ga2O3","type":"article-journal","volume":"88"},"uris":["http://www.mendeley.com/documents/?uuid=9f6339b8-ad2d-3d28-9c1d-36e6454e2639"]},{"id":"ITEM-4","itemData":{"DOI":"10.1063/1.4884096","ISSN":"00036951","author":[{"dropping-particle":"","family":"Hwang","given":"Wan Sik","non-dropping-particle":"","parse-names":false,"suffix":""},{"dropping-particle":"","family":"Verma","given":"Amit","non-dropping-particle":"","parse-names":false,"suffix":""},{"dropping-particle":"","family":"Peelaers","given":"Hartwin","non-dropping-particle":"","parse-names":false,"suffix":""},{"dropping-particle":"","family":"Protasenko","given":"Vladimir","non-dropping-particle":"","parse-names":false,"suffix":""},{"dropping-particle":"","family":"Rouvimov","given":"Sergei","non-dropping-particle":"","parse-names":false,"suffix":""},{"dropping-particle":"","family":"Xing","given":"Huili","non-dropping-particle":"","parse-names":false,"suffix":""},{"dropping-particle":"","family":"Seabaugh","given":"Alan","non-dropping-particle":"","parse-names":false,"suffix":""},{"dropping-particle":"","family":"Haensch","given":"Wilfried","non-dropping-particle":"","parse-names":false,"suffix":""},{"dropping-particle":"Van De","family":"Walle","given":"Chris","non-dropping-particle":"","parse-names":false,"suffix":""},{"dropping-particle":"","family":"Galazka","given":"Zbigniew","non-dropping-particle":"","parse-names":false,"suffix":""},{"dropping-particle":"","family":"Albrecht","given":"Martin","non-dropping-particle":"","parse-names":false,"suffix":""},{"dropping-particle":"","family":"Fornari","given":"Roberto","non-dropping-particle":"","parse-names":false,"suffix":""},{"dropping-particle":"","family":"Jena","given":"Debdeep","non-dropping-particle":"","parse-names":false,"suffix":""}],"container-title":"Applied Physics Letters","id":"ITEM-4","issue":"24","issued":{"date-parts":[["2014"]]},"title":"Erratum: Publisher's Note: \"high-voltage field effect transistors with wide-bandgap β -Ga2O3 nanomembranes\" (Applied Physics Letters (2014) 104 (203111))","type":"article","volume":"104"},"uris":["http://www.mendeley.com/documents/?uuid=108dcbf1-d15e-3ffb-9f91-41e760c3e78d"]}],"mendeley":{"formattedCitation":"[36,146–148]","plainTextFormattedCitation":"[36,146–148]","previouslyFormattedCitation":"[36,146–148]"},"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[146</w:t>
      </w:r>
      <w:r w:rsidR="001907B4">
        <w:rPr>
          <w:rFonts w:ascii="Times New Roman" w:hAnsi="Times New Roman" w:cs="Times New Roman"/>
          <w:noProof/>
          <w:sz w:val="28"/>
          <w:szCs w:val="28"/>
        </w:rPr>
        <w:t>-</w:t>
      </w:r>
      <w:r w:rsidR="00D5241D" w:rsidRPr="00D5241D">
        <w:rPr>
          <w:rFonts w:ascii="Times New Roman" w:hAnsi="Times New Roman" w:cs="Times New Roman"/>
          <w:noProof/>
          <w:sz w:val="28"/>
          <w:szCs w:val="28"/>
        </w:rPr>
        <w:t>148]</w:t>
      </w:r>
      <w:r>
        <w:rPr>
          <w:rFonts w:ascii="Times New Roman" w:hAnsi="Times New Roman" w:cs="Times New Roman"/>
          <w:sz w:val="28"/>
          <w:szCs w:val="28"/>
        </w:rPr>
        <w:fldChar w:fldCharType="end"/>
      </w:r>
      <w:r w:rsidRPr="00F32535">
        <w:rPr>
          <w:rFonts w:ascii="Times New Roman" w:hAnsi="Times New Roman" w:cs="Times New Roman"/>
          <w:sz w:val="28"/>
          <w:szCs w:val="28"/>
        </w:rPr>
        <w:t>, результаты к</w:t>
      </w:r>
      <w:r>
        <w:rPr>
          <w:rFonts w:ascii="Times New Roman" w:hAnsi="Times New Roman" w:cs="Times New Roman"/>
          <w:sz w:val="28"/>
          <w:szCs w:val="28"/>
        </w:rPr>
        <w:t>оторых представлены в таблице 14</w:t>
      </w:r>
      <w:r w:rsidRPr="00F32535">
        <w:rPr>
          <w:rFonts w:ascii="Times New Roman" w:hAnsi="Times New Roman" w:cs="Times New Roman"/>
          <w:sz w:val="28"/>
          <w:szCs w:val="28"/>
        </w:rPr>
        <w:t>. Кислородные вакансии (V</w:t>
      </w:r>
      <w:r w:rsidRPr="00F32535">
        <w:rPr>
          <w:rFonts w:ascii="Times New Roman" w:hAnsi="Times New Roman" w:cs="Times New Roman"/>
          <w:sz w:val="28"/>
          <w:szCs w:val="28"/>
          <w:vertAlign w:val="subscript"/>
        </w:rPr>
        <w:t>O1</w:t>
      </w:r>
      <w:r w:rsidRPr="00F32535">
        <w:rPr>
          <w:rFonts w:ascii="Times New Roman" w:hAnsi="Times New Roman" w:cs="Times New Roman"/>
          <w:sz w:val="28"/>
          <w:szCs w:val="28"/>
        </w:rPr>
        <w:t>) являются примером дефектов с отрицательным потенциалом U и нестабильным зарядовым состоянием 1+. Поэтому зарядовое состояние кислородной вакансии должно быть 2+ при низкой энергии Ферми и нейтральным при высокой энергии Фе</w:t>
      </w:r>
      <w:r>
        <w:rPr>
          <w:rFonts w:ascii="Times New Roman" w:hAnsi="Times New Roman" w:cs="Times New Roman"/>
          <w:sz w:val="28"/>
          <w:szCs w:val="28"/>
        </w:rPr>
        <w:t>рми. У</w:t>
      </w:r>
      <w:r w:rsidRPr="00F32535">
        <w:rPr>
          <w:rFonts w:ascii="Times New Roman" w:hAnsi="Times New Roman" w:cs="Times New Roman"/>
          <w:sz w:val="28"/>
          <w:szCs w:val="28"/>
        </w:rPr>
        <w:t>ровень оптического перехода для трех кислородных вакансий составляет ε(2+/0) =4 эВ для O(1), ε(2+/0)=3.8 эВ и ε( 2+/0) =3.1 эВ для O(2). Как показано на рисунке 22 ниже, уровень перехода вакансии кислорода (V</w:t>
      </w:r>
      <w:r w:rsidRPr="00F32535">
        <w:rPr>
          <w:rFonts w:ascii="Times New Roman" w:hAnsi="Times New Roman" w:cs="Times New Roman"/>
          <w:sz w:val="28"/>
          <w:szCs w:val="28"/>
          <w:vertAlign w:val="subscript"/>
        </w:rPr>
        <w:t>O</w:t>
      </w:r>
      <w:r w:rsidRPr="00F32535">
        <w:rPr>
          <w:rFonts w:ascii="Times New Roman" w:hAnsi="Times New Roman" w:cs="Times New Roman"/>
          <w:sz w:val="28"/>
          <w:szCs w:val="28"/>
        </w:rPr>
        <w:t>) находится более чем на 1 эВ ниже основания полосы проводимости, что указывает на то, что она является глубоким донором. Вакансия галлия (V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 xml:space="preserve">) с уровнями перехода ε(0/1-) = 2.4 эВ, ε(1-/2-) = 2.6 и ε(2-/3-) = 2.7 </w:t>
      </w:r>
      <w:r>
        <w:rPr>
          <w:rFonts w:ascii="Times New Roman" w:hAnsi="Times New Roman" w:cs="Times New Roman"/>
          <w:sz w:val="28"/>
          <w:szCs w:val="28"/>
        </w:rPr>
        <w:t>эВ является глубоким акцептором. Н</w:t>
      </w:r>
      <w:r w:rsidRPr="00F32535">
        <w:rPr>
          <w:rFonts w:ascii="Times New Roman" w:hAnsi="Times New Roman" w:cs="Times New Roman"/>
          <w:sz w:val="28"/>
          <w:szCs w:val="28"/>
        </w:rPr>
        <w:t>есмотря на большую "глубину" уровня вакансии Ga/O, вакансия кислорода O энергетически является 2+, а вакансия галлия Ga энергетически является 3- состоянием.</w:t>
      </w:r>
    </w:p>
    <w:p w14:paraId="1F59CC92" w14:textId="7CC1E924" w:rsidR="008F3B11" w:rsidRPr="00E2271B" w:rsidRDefault="008F3B11" w:rsidP="009540DA">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Далее </w:t>
      </w:r>
      <w:r>
        <w:rPr>
          <w:rFonts w:ascii="Times New Roman" w:hAnsi="Times New Roman" w:cs="Times New Roman"/>
          <w:sz w:val="28"/>
          <w:szCs w:val="28"/>
        </w:rPr>
        <w:t xml:space="preserve">были рассчитаны </w:t>
      </w:r>
      <w:r w:rsidRPr="00F32535">
        <w:rPr>
          <w:rFonts w:ascii="Times New Roman" w:hAnsi="Times New Roman" w:cs="Times New Roman"/>
          <w:sz w:val="28"/>
          <w:szCs w:val="28"/>
        </w:rPr>
        <w:t>уровни термодинамических переходов</w:t>
      </w:r>
      <w:r>
        <w:rPr>
          <w:rFonts w:ascii="Times New Roman" w:hAnsi="Times New Roman" w:cs="Times New Roman"/>
          <w:sz w:val="28"/>
          <w:szCs w:val="28"/>
        </w:rPr>
        <w:t xml:space="preserve">, результаты которых представлены </w:t>
      </w:r>
      <w:r w:rsidR="001907B4">
        <w:rPr>
          <w:rFonts w:ascii="Times New Roman" w:hAnsi="Times New Roman" w:cs="Times New Roman"/>
          <w:sz w:val="28"/>
          <w:szCs w:val="28"/>
        </w:rPr>
        <w:t>в</w:t>
      </w:r>
      <w:r>
        <w:rPr>
          <w:rFonts w:ascii="Times New Roman" w:hAnsi="Times New Roman" w:cs="Times New Roman"/>
          <w:sz w:val="28"/>
          <w:szCs w:val="28"/>
        </w:rPr>
        <w:t xml:space="preserve"> таблице 14.</w:t>
      </w:r>
      <w:r w:rsidRPr="00F32535">
        <w:rPr>
          <w:rFonts w:ascii="Times New Roman" w:hAnsi="Times New Roman" w:cs="Times New Roman"/>
          <w:sz w:val="28"/>
          <w:szCs w:val="28"/>
        </w:rPr>
        <w:t xml:space="preserve"> Термодинамические уровни соответствуют тепловой энергии ионизации центра дефекта. Поскольку количество тепловой энергии, необходимое для переноса электрона с уровня дефекта в зону проводимости</w:t>
      </w:r>
      <w:r>
        <w:rPr>
          <w:rFonts w:ascii="Times New Roman" w:hAnsi="Times New Roman" w:cs="Times New Roman"/>
          <w:sz w:val="28"/>
          <w:szCs w:val="28"/>
        </w:rPr>
        <w:t>,</w:t>
      </w:r>
      <w:r w:rsidRPr="00F32535">
        <w:rPr>
          <w:rFonts w:ascii="Times New Roman" w:hAnsi="Times New Roman" w:cs="Times New Roman"/>
          <w:sz w:val="28"/>
          <w:szCs w:val="28"/>
        </w:rPr>
        <w:t xml:space="preserve"> </w:t>
      </w:r>
      <w:r>
        <w:rPr>
          <w:rFonts w:ascii="Times New Roman" w:hAnsi="Times New Roman" w:cs="Times New Roman"/>
          <w:sz w:val="28"/>
          <w:szCs w:val="28"/>
        </w:rPr>
        <w:t xml:space="preserve">сравнительно </w:t>
      </w:r>
      <w:r w:rsidRPr="00F32535">
        <w:rPr>
          <w:rFonts w:ascii="Times New Roman" w:hAnsi="Times New Roman" w:cs="Times New Roman"/>
          <w:sz w:val="28"/>
          <w:szCs w:val="28"/>
        </w:rPr>
        <w:t>намного выше, чем при комнатной температуре, кислородные вакансии называются глубокими донорами с высоким потенциалом ионизации и не являются эффективными источниками электронного заряда. В отличие от оптических уровней, термодинамические уровни одиночных вакансий галлия (V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 и кислорода (V</w:t>
      </w:r>
      <w:r w:rsidRPr="00F32535">
        <w:rPr>
          <w:rFonts w:ascii="Times New Roman" w:hAnsi="Times New Roman" w:cs="Times New Roman"/>
          <w:sz w:val="28"/>
          <w:szCs w:val="28"/>
          <w:vertAlign w:val="subscript"/>
        </w:rPr>
        <w:t>O1</w:t>
      </w:r>
      <w:r w:rsidRPr="00F32535">
        <w:rPr>
          <w:rFonts w:ascii="Times New Roman" w:hAnsi="Times New Roman" w:cs="Times New Roman"/>
          <w:sz w:val="28"/>
          <w:szCs w:val="28"/>
        </w:rPr>
        <w:t xml:space="preserve">) смещены ближе к максимуму валентной зоны и минимуму зоны проводимости, соответственно. Полученные результаты уровней оптических и термических переходов неплохо </w:t>
      </w:r>
      <w:r w:rsidRPr="00E2271B">
        <w:rPr>
          <w:rFonts w:ascii="Times New Roman" w:hAnsi="Times New Roman" w:cs="Times New Roman"/>
          <w:sz w:val="28"/>
          <w:szCs w:val="28"/>
        </w:rPr>
        <w:t xml:space="preserve">согласуются с расчетами Зачерли и др.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{"citationItems":[{"id":"ITEM-1","itemData":{"DOI":"10.1002/crat.201000341","ISSN":"02321300","abstract":"Transparent semiconducting β-Ga2O3 single crystals were grown by the Czochralski method from an iridium crucible under a dynamic protective atmosphere to control partial pressures of volatile species of Ga2O3. Thermodynamic calculations on different atmospheres containing CO2, Ar and O2 reveal that CO 2 growth atmosphere combined with overpressure significantly decreases evaporation of volatile Ga2O3 species without any harm to iridium crucible. It has been found that CO2, besides providing high oxygen concentration at high temperatures, is also acting as a minor reducing agent for Ga2O3. Different coloration of obtained crystals as well as optical and electrical properties are directly correlated with growth conditions (atmosphere, pressure and temperature gradients), but not with residual impurities. Typical electrical properties of the n-type β-Ga2O3 crystals at room temperature are: ρ = 0.1 - 0.3 ωcm, μn,Hall = 110 - 150 cm 2V-1s-1, nHall = 2 - 6 × 1017cm-3 and EIonisation = 30 - 40 meV. A decrease of transmission in the IR-region is directly correlated with the free carrier concentration and can be effectively modulated by the dynamic growth atmosphere. Electron paramagnetic resonance (EPR) spectra exhibit an isotropic shallow donor level and anisotropic defect level. According to differential thermal analysis (DTA) measurements, there is substantially no mass change of β-Ga2O3 crystals below 1200 C (i.e. no decomposition) under oxidizing or neutral atmosphere, while the mass gradually decreases with temperature above 1200 C. High resolution transmission electron microscopy (HRTEM) images at atomic resolution show the presence of vacancies, which can be attributed to Ga or O sites, and interstitials, which can likely be attributed to Ga atoms. © 2010 WILEY-VCH Verlag GmbH &amp; Co. KGaA, Weinheim.","author":[{"dropping-particle":"","family":"Galazka","given":"Z.","non-dropping-particle":"","parse-names":false,"suffix":""},{"dropping-particle":"","family":"Uecker","given":"R.","non-dropping-particle":"","parse-names":false,"suffix":""},{"dropping-particle":"","family":"Irmscher","given":"K.","non-dropping-particle":"","parse-names":false,"suffix":""},{"dropping-particle":"","family":"Albrecht","given":"M.","non-dropping-particle":"","parse-names":false,"suffix":""},{"dropping-particle":"","family":"Klimm","given":"D.","non-dropping-particle":"","parse-names":false,"suffix":""},{"dropping-particle":"","family":"Pietsch","given":"M.","non-dropping-particle":"","parse-names":false,"suffix":""},{"dropping-particle":"","family":"Brützam","given":"M.","non-dropping-particle":"","parse-names":false,"suffix":""},{"dropping-particle":"","family":"Bertram","given":"R.","non-dropping-particle":"","parse-names":false,"suffix":""},{"dropping-particle":"","family":"Ganschow","given":"S.","non-dropping-particle":"","parse-names":false,"suffix":""},{"dropping-particle":"","family":"Fornari","given":"R.","non-dropping-particle":"","parse-names":false,"suffix":""}],"container-title":"Crystal Research and Technology","id":"ITEM-1","issue":"12","issued":{"date-parts":[["2010"]]},"title":"Czochralski growth and characterization of β-Ga2O 3 single crystals","type":"paper-conference","volume":"45"},"uris":["http://www.mendeley.com/documents/?uuid=367cbc35-b671-390b-b841-5df025723b34"]}],"mendeley":{"formattedCitation":"[149]","plainTextFormattedCitation":"[149]","previouslyFormattedCitation":"[149]"},"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[149]</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и Варли и др.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{"citationItems":[{"id":"ITEM-1","itemData":{"DOI":"10.1088/0953-8984/23/33/334212","ISSN":"09538984","abstract":"Using first-principles calculations we have studied the electronic and structural properties of cation vacancies and their complexes with hydrogen impurities in SnO2, In2O3 and β-Ga 2O3. We find that cation vacancies have high formation energies in SnO2 and In2O3 even in the most favorable conditions. Their formation energies are significantly lower in β-Ga2O3. Cation vacancies, which are compensating acceptors, strongly interact with H impurities resulting in complexes with low formation energies and large binding energies, stable up to temperatures over 730 °C. Our results indicate that hydrogen has beneficial effects on the conductivity of transparent conducting oxides: it increases the carrier concentration by acting as a donor in the form of isolated interstitials, and by passivating compensating acceptors such as cation vacancies; in addition, it potentially enhances carrier mobility by reducing the charge of negatively charged scattering centers. We have also computed vibrational frequencies associated with the isolated and complexed hydrogen, to aid in the microscopic identification of centers observed by vibrational spectroscopy. © 2001 IOP Publishing Ltd.","author":[{"dropping-particle":"","family":"Varley","given":"J. B.","non-dropping-particle":"","parse-names":false,"suffix":""},{"dropping-particle":"","family":"Peelaers","given":"H.","non-dropping-particle":"","parse-names":false,"suffix":""},{"dropping-particle":"","family":"Janotti","given":"A.","non-dropping-particle":"","parse-names":false,"suffix":""},{"dropping-particle":"","family":"Walle","given":"C. G.","non-dropping-particle":"Van De","parse-names":false,"suffix":""}],"container-title":"Journal of Physics Condensed Matter","id":"ITEM-1","issue":"33","issued":{"date-parts":[["2011"]]},"title":"Hydrogenated cation vacancies in semiconducting oxides","type":"article-journal","volume":"23"},"uris":["http://www.mendeley.com/documents/?uuid=3deca90b-432a-3be3-b2e2-b83f08af31b1"]},{"id":"ITEM-2","itemData":{"DOI":"10.1134/S1547477108070248","ISSN":"15474771","abstract":"The construction of the DC-60 Heavy Ion Cyclotron for the Interdisciplinary Scientific Research Complex (ISRC) in Astana started in early 2004. The cyclotron was manufactured and tested at the Flerov Laboratory of Nuclear Reactions (FLNR) in Dubna. The main units were delivered to Astana and assembled in the ISRC building in the summer of 2006. The cyclotron was turned on in September, 2006. The first heavy ion beams in the whole A/Z and energy ranges were accelerated and extracted in December, 2006. The complex, based on the DC-60 cyclotron, is intended for applied and fundamental research using accelerated heavy ion beams ranging from Carbon to Xenon with energies in the range of 0.34-1.77 MeV/nucleon, as well as for experiments on the channel of low energy ion beams, where the ion extraction voltage supplied by the ECR source reaches 25 kV. The energy variation of the accelerated ions is accomplished by changing the ion charge. The possibility of smoothly tuning the ion energy by ±30% of its nominal value can be seen by changing the cyclotron magnetic field. Within the framework of commissioning the DC-60 cyclotron, a number of experiments were carried out with accelerating charged particle beams in the main points of the working diagram The acceleration modes for Nitrogen, Argon, and Krypton (14N2+, 40Ar4+, 40Ar5+, 40Ar7+, 84Kr12+) ions on the 4th and 6th harmonics of RF accelerating voltage in the whole range of magnetic field variation were investigated. A Krypton accelerated ion beam (84Kr12+) with a current of up to 2 μA was extracted into the beam transport channel, matched, and transported to a technological facility for polymer film irradiation. An irradiation field with the required particle flux density and homogeneity was provided by 2 scanner magnets, and the experimental irradiation of polymer films was carried out. The operational modes, with magnetic fields corrected by radial correcting coils of cyclotron, were investigated. © Pleiades Publishing, Ltd. 2008.","author":[{"dropping-particle":"","family":"Gikal","given":"B.","non-dropping-particle":"","parse-names":false,"suffix":""},{"dropping-particle":"","family":"Dmitriev","given":"S.","non-dropping-particle":"","parse-names":false,"suffix":""},{"dropping-particle":"","family":"Apel","given":"P.","non-dropping-particle":"","parse-names":false,"suffix":""},{"dropping-particle":"","family":"Bogomolov","given":"S.","non-dropping-particle":"","parse-names":false,"suffix":""},{"dropping-particle":"","family":"Borisov","given":"O.","non-dropping-particle":"","parse-names":false,"suffix":""},{"dropping-particle":"","family":"Buzmakov","given":"V.","non-dropping-particle":"","parse-names":false,"suffix":""},{"dropping-particle":"","family":"Gulbekyan","given":"G.","non-dropping-particle":"","parse-names":false,"suffix":""},{"dropping-particle":"","family":"Ivanenko","given":"I.","non-dropping-particle":"","parse-names":false,"suffix":""},{"dropping-particle":"","family":"Ivanov","given":"O.","non-dropping-particle":"","parse-names":false,"suffix":""},{"dropping-particle":"","family":"Itkis","given":"M.","non-dropping-particle":"","parse-names":false,"suffix":""},{"dropping-particle":"","family":"Kazarinov","given":"N.","non-dropping-particle":"","parse-names":false,"suffix":""},{"dropping-particle":"","family":"Kalagin","given":"I.","non-dropping-particle":"","parse-names":false,"suffix":""},{"dropping-particle":"","family":"Kolesov","given":"I.","non-dropping-particle":"","parse-names":false,"suffix":""},{"dropping-particle":"","family":"Papash","given":"A.","non-dropping-particle":"","parse-names":false,"suffix":""},{"dropping-particle":"","family":"Paschenko","given":"S.","non-dropping-particle":"","parse-names":false,"suffix":""},{"dropping-particle":"","family":"Tikhomirov","given":"A.","non-dropping-particle":"","parse-names":false,"suffix":""},{"dropping-particle":"","family":"Khabarov","given":"M.","non-dropping-particle":"","parse-names":false,"suffix":""}],"container-title":"Physics of Particles and Nuclei Letters","id":"ITEM-2","issue":"7","issued":{"date-parts":[["2008"]]},"title":"DC-60 heavy ion cyclotron complex: The first beams and project parameters","type":"paper-conference","volume":"5"},"uris":["http://www.mendeley.com/documents/?uuid=e9054d17-9919-3cbb-8d41-3cb235676d5d"]}],"mendeley":{"formattedCitation":"[118,150]","plainTextFormattedCitation":"[118,150]","previouslyFormattedCitation":"[118,150]"},"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[118,</w:t>
      </w:r>
      <w:r w:rsidR="001907B4" w:rsidRPr="00E2271B">
        <w:rPr>
          <w:rFonts w:ascii="Times New Roman" w:hAnsi="Times New Roman" w:cs="Times New Roman"/>
          <w:noProof/>
          <w:sz w:val="28"/>
          <w:szCs w:val="28"/>
        </w:rPr>
        <w:t xml:space="preserve"> р.</w:t>
      </w:r>
      <w:r w:rsidR="004312D8" w:rsidRPr="00E2271B">
        <w:rPr>
          <w:rFonts w:ascii="Times New Roman" w:hAnsi="Times New Roman" w:cs="Times New Roman"/>
          <w:noProof/>
          <w:sz w:val="28"/>
          <w:szCs w:val="28"/>
        </w:rPr>
        <w:t xml:space="preserve"> 334212</w:t>
      </w:r>
      <w:r w:rsidR="001907B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150]</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w:t>
      </w:r>
    </w:p>
    <w:p w14:paraId="5309BA1B"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p>
    <w:p w14:paraId="37357912" w14:textId="5ACCF48D" w:rsidR="008F3B11" w:rsidRDefault="008F3B11" w:rsidP="005A5DBE">
      <w:pPr>
        <w:pStyle w:val="MDPI51figurecaption"/>
        <w:spacing w:before="0" w:after="0" w:line="240" w:lineRule="auto"/>
        <w:ind w:left="0"/>
        <w:jc w:val="both"/>
        <w:rPr>
          <w:rFonts w:ascii="Times New Roman" w:hAnsi="Times New Roman"/>
          <w:sz w:val="28"/>
          <w:szCs w:val="28"/>
          <w:vertAlign w:val="subscript"/>
          <w:lang w:val="ru-RU"/>
        </w:rPr>
      </w:pPr>
      <w:r w:rsidRPr="00AF29F9">
        <w:rPr>
          <w:rFonts w:ascii="Times New Roman" w:hAnsi="Times New Roman"/>
          <w:sz w:val="28"/>
          <w:szCs w:val="28"/>
          <w:lang w:val="ru-RU"/>
        </w:rPr>
        <w:t xml:space="preserve">Таблица 14 </w:t>
      </w:r>
      <w:r w:rsidR="00AF29F9">
        <w:rPr>
          <w:rFonts w:ascii="Times New Roman" w:hAnsi="Times New Roman"/>
          <w:sz w:val="28"/>
          <w:szCs w:val="28"/>
          <w:lang w:val="ru-RU"/>
        </w:rPr>
        <w:t xml:space="preserve">– </w:t>
      </w:r>
      <w:r w:rsidRPr="00AF29F9">
        <w:rPr>
          <w:rFonts w:ascii="Times New Roman" w:hAnsi="Times New Roman"/>
          <w:sz w:val="28"/>
          <w:szCs w:val="28"/>
          <w:lang w:val="ru-RU"/>
        </w:rPr>
        <w:t xml:space="preserve">Уровни перехода </w:t>
      </w:r>
      <w:r w:rsidRPr="00AF29F9">
        <w:rPr>
          <w:rFonts w:ascii="Times New Roman" w:hAnsi="Times New Roman"/>
          <w:sz w:val="28"/>
          <w:szCs w:val="28"/>
        </w:rPr>
        <w:t>ε</w:t>
      </w:r>
      <w:r w:rsidRPr="00AF29F9">
        <w:rPr>
          <w:rFonts w:ascii="Times New Roman" w:hAnsi="Times New Roman"/>
          <w:sz w:val="28"/>
          <w:szCs w:val="28"/>
          <w:lang w:val="ru-RU"/>
        </w:rPr>
        <w:t>(</w:t>
      </w:r>
      <w:r w:rsidRPr="00AF29F9">
        <w:rPr>
          <w:rFonts w:ascii="Times New Roman" w:hAnsi="Times New Roman"/>
          <w:sz w:val="28"/>
          <w:szCs w:val="28"/>
        </w:rPr>
        <w:t>q</w:t>
      </w:r>
      <w:r w:rsidRPr="00AF29F9">
        <w:rPr>
          <w:rFonts w:ascii="Times New Roman" w:hAnsi="Times New Roman"/>
          <w:sz w:val="28"/>
          <w:szCs w:val="28"/>
          <w:lang w:val="ru-RU"/>
        </w:rPr>
        <w:t>/</w:t>
      </w:r>
      <w:r w:rsidRPr="00AF29F9">
        <w:rPr>
          <w:rFonts w:ascii="Times New Roman" w:hAnsi="Times New Roman"/>
          <w:sz w:val="28"/>
          <w:szCs w:val="28"/>
        </w:rPr>
        <w:t>q</w:t>
      </w:r>
      <w:r w:rsidRPr="00AF29F9">
        <w:rPr>
          <w:rFonts w:ascii="Times New Roman" w:hAnsi="Times New Roman"/>
          <w:i/>
          <w:sz w:val="28"/>
          <w:szCs w:val="28"/>
          <w:lang w:val="ru-RU"/>
        </w:rPr>
        <w:t>'</w:t>
      </w:r>
      <w:r w:rsidRPr="00AF29F9">
        <w:rPr>
          <w:rFonts w:ascii="Times New Roman" w:hAnsi="Times New Roman"/>
          <w:sz w:val="28"/>
          <w:szCs w:val="28"/>
          <w:lang w:val="ru-RU"/>
        </w:rPr>
        <w:t xml:space="preserve">) (в эВ) вакансионных дефектов в </w:t>
      </w:r>
      <w:r w:rsidRPr="00AF29F9">
        <w:rPr>
          <w:rFonts w:ascii="Times New Roman" w:hAnsi="Times New Roman"/>
          <w:sz w:val="28"/>
          <w:szCs w:val="28"/>
        </w:rPr>
        <w:t>β</w:t>
      </w:r>
      <w:r w:rsidRPr="00AF29F9">
        <w:rPr>
          <w:rFonts w:ascii="Times New Roman" w:hAnsi="Times New Roman"/>
          <w:sz w:val="28"/>
          <w:szCs w:val="28"/>
          <w:lang w:val="ru-RU"/>
        </w:rPr>
        <w:t>-</w:t>
      </w:r>
      <w:r w:rsidRPr="00AF29F9">
        <w:rPr>
          <w:rFonts w:ascii="Times New Roman" w:hAnsi="Times New Roman"/>
          <w:sz w:val="28"/>
          <w:szCs w:val="28"/>
        </w:rPr>
        <w:t>Ga</w:t>
      </w:r>
      <w:r w:rsidRPr="00AF29F9">
        <w:rPr>
          <w:rFonts w:ascii="Times New Roman" w:hAnsi="Times New Roman"/>
          <w:sz w:val="28"/>
          <w:szCs w:val="28"/>
          <w:vertAlign w:val="subscript"/>
          <w:lang w:val="ru-RU"/>
        </w:rPr>
        <w:t>2</w:t>
      </w:r>
      <w:r w:rsidRPr="00AF29F9">
        <w:rPr>
          <w:rFonts w:ascii="Times New Roman" w:hAnsi="Times New Roman"/>
          <w:sz w:val="28"/>
          <w:szCs w:val="28"/>
        </w:rPr>
        <w:t>O</w:t>
      </w:r>
      <w:r w:rsidRPr="00AF29F9">
        <w:rPr>
          <w:rFonts w:ascii="Times New Roman" w:hAnsi="Times New Roman"/>
          <w:sz w:val="28"/>
          <w:szCs w:val="28"/>
          <w:vertAlign w:val="subscript"/>
          <w:lang w:val="ru-RU"/>
        </w:rPr>
        <w:t>3</w:t>
      </w:r>
    </w:p>
    <w:p w14:paraId="1ED1BA4E" w14:textId="77777777" w:rsidR="009540DA" w:rsidRPr="009540DA" w:rsidRDefault="009540DA" w:rsidP="00EC7F73">
      <w:pPr>
        <w:pStyle w:val="MDPI51figurecaption"/>
        <w:spacing w:before="0" w:after="0" w:line="240" w:lineRule="auto"/>
        <w:ind w:left="0"/>
        <w:jc w:val="right"/>
        <w:rPr>
          <w:rFonts w:ascii="Times New Roman" w:hAnsi="Times New Roman"/>
          <w:sz w:val="16"/>
          <w:szCs w:val="16"/>
          <w:lang w:val="ru-RU"/>
        </w:rPr>
      </w:pPr>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684"/>
        <w:gridCol w:w="1112"/>
        <w:gridCol w:w="1112"/>
        <w:gridCol w:w="1112"/>
        <w:gridCol w:w="1667"/>
        <w:gridCol w:w="1869"/>
      </w:tblGrid>
      <w:tr w:rsidR="008F3B11" w:rsidRPr="00385940" w14:paraId="453A21FB" w14:textId="77777777" w:rsidTr="00EC7F73">
        <w:trPr>
          <w:trHeight w:val="283"/>
          <w:jc w:val="center"/>
        </w:trPr>
        <w:tc>
          <w:tcPr>
            <w:tcW w:w="529" w:type="pct"/>
            <w:vAlign w:val="center"/>
          </w:tcPr>
          <w:p w14:paraId="19728A86"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Дефект</w:t>
            </w:r>
          </w:p>
        </w:tc>
        <w:tc>
          <w:tcPr>
            <w:tcW w:w="880" w:type="pct"/>
            <w:vAlign w:val="center"/>
          </w:tcPr>
          <w:p w14:paraId="5A38E822"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Переходы</w:t>
            </w:r>
          </w:p>
        </w:tc>
        <w:tc>
          <w:tcPr>
            <w:tcW w:w="581" w:type="pct"/>
            <w:vAlign w:val="center"/>
          </w:tcPr>
          <w:p w14:paraId="542E35B2" w14:textId="77777777" w:rsidR="008F3B11" w:rsidRPr="00385940" w:rsidRDefault="008F3B11"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i/>
                <w:sz w:val="24"/>
                <w:szCs w:val="24"/>
                <w:lang w:val="en-US"/>
              </w:rPr>
              <w:t>ε</w:t>
            </w:r>
            <w:r w:rsidRPr="00385940">
              <w:rPr>
                <w:rFonts w:ascii="Times New Roman" w:hAnsi="Times New Roman" w:cs="Times New Roman"/>
                <w:i/>
                <w:sz w:val="24"/>
                <w:szCs w:val="24"/>
                <w:vertAlign w:val="subscript"/>
              </w:rPr>
              <w:t>opt</w:t>
            </w:r>
          </w:p>
        </w:tc>
        <w:tc>
          <w:tcPr>
            <w:tcW w:w="581" w:type="pct"/>
            <w:vAlign w:val="center"/>
          </w:tcPr>
          <w:p w14:paraId="0BCEC33C" w14:textId="77777777" w:rsidR="008F3B11" w:rsidRPr="00385940" w:rsidRDefault="008F3B11"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i/>
                <w:sz w:val="24"/>
                <w:szCs w:val="24"/>
                <w:lang w:val="en-US"/>
              </w:rPr>
              <w:t>ε</w:t>
            </w:r>
            <w:r w:rsidRPr="00385940">
              <w:rPr>
                <w:rFonts w:ascii="Times New Roman" w:hAnsi="Times New Roman" w:cs="Times New Roman"/>
                <w:i/>
                <w:sz w:val="24"/>
                <w:szCs w:val="24"/>
                <w:vertAlign w:val="subscript"/>
              </w:rPr>
              <w:t>therm</w:t>
            </w:r>
          </w:p>
        </w:tc>
        <w:tc>
          <w:tcPr>
            <w:tcW w:w="581" w:type="pct"/>
            <w:vAlign w:val="center"/>
          </w:tcPr>
          <w:p w14:paraId="162498E9" w14:textId="77777777" w:rsidR="008F3B11" w:rsidRPr="00385940" w:rsidRDefault="008F3B11"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i/>
                <w:sz w:val="24"/>
                <w:szCs w:val="24"/>
              </w:rPr>
              <w:t>E</w:t>
            </w:r>
            <w:r w:rsidRPr="00385940">
              <w:rPr>
                <w:rFonts w:ascii="Times New Roman" w:hAnsi="Times New Roman" w:cs="Times New Roman"/>
                <w:i/>
                <w:sz w:val="24"/>
                <w:szCs w:val="24"/>
                <w:vertAlign w:val="subscript"/>
              </w:rPr>
              <w:t>rel</w:t>
            </w:r>
          </w:p>
        </w:tc>
        <w:tc>
          <w:tcPr>
            <w:tcW w:w="871" w:type="pct"/>
            <w:vAlign w:val="center"/>
          </w:tcPr>
          <w:p w14:paraId="150ADA65" w14:textId="77777777" w:rsidR="008F3B11" w:rsidRPr="00385940" w:rsidRDefault="008F3B11" w:rsidP="005A5DBE">
            <w:pPr>
              <w:spacing w:after="0" w:line="240" w:lineRule="auto"/>
              <w:jc w:val="center"/>
              <w:rPr>
                <w:rFonts w:ascii="Times New Roman" w:hAnsi="Times New Roman" w:cs="Times New Roman"/>
                <w:sz w:val="24"/>
                <w:szCs w:val="24"/>
                <w:u w:color="0000FF"/>
                <w:lang w:val="en-US" w:eastAsia="ru-RU"/>
              </w:rPr>
            </w:pPr>
            <w:r w:rsidRPr="00385940">
              <w:rPr>
                <w:rFonts w:ascii="Times New Roman" w:hAnsi="Times New Roman" w:cs="Times New Roman"/>
                <w:sz w:val="24"/>
                <w:szCs w:val="24"/>
                <w:u w:color="0000FF"/>
                <w:lang w:eastAsia="ru-RU"/>
              </w:rPr>
              <w:t xml:space="preserve">Зачерли и др. (HSE06) </w:t>
            </w:r>
            <w:r w:rsidRPr="00385940">
              <w:rPr>
                <w:rFonts w:ascii="Times New Roman" w:hAnsi="Times New Roman" w:cs="Times New Roman"/>
                <w:noProof/>
                <w:sz w:val="24"/>
                <w:szCs w:val="24"/>
                <w:u w:color="0000FF"/>
                <w:lang w:eastAsia="ru-RU"/>
              </w:rPr>
              <w:t>[140</w:t>
            </w:r>
            <w:r w:rsidRPr="00385940">
              <w:rPr>
                <w:rFonts w:ascii="Times New Roman" w:hAnsi="Times New Roman" w:cs="Times New Roman"/>
                <w:noProof/>
                <w:sz w:val="24"/>
                <w:szCs w:val="24"/>
                <w:u w:color="0000FF"/>
                <w:lang w:val="en-US" w:eastAsia="ru-RU"/>
              </w:rPr>
              <w:t>]</w:t>
            </w:r>
          </w:p>
        </w:tc>
        <w:tc>
          <w:tcPr>
            <w:tcW w:w="978" w:type="pct"/>
            <w:vAlign w:val="center"/>
          </w:tcPr>
          <w:p w14:paraId="5C690D90" w14:textId="6228318B" w:rsidR="008F3B11" w:rsidRPr="00385940" w:rsidRDefault="008F3B11" w:rsidP="00EC7F73">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 xml:space="preserve">Варли и др. (HSE06) </w:t>
            </w:r>
          </w:p>
        </w:tc>
      </w:tr>
      <w:tr w:rsidR="008F3B11" w:rsidRPr="00385940" w14:paraId="4D2B5BFA" w14:textId="77777777" w:rsidTr="00EC7F73">
        <w:trPr>
          <w:jc w:val="center"/>
        </w:trPr>
        <w:tc>
          <w:tcPr>
            <w:tcW w:w="529" w:type="pct"/>
            <w:vAlign w:val="center"/>
          </w:tcPr>
          <w:p w14:paraId="62367DC3"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V</w:t>
            </w:r>
            <w:r w:rsidRPr="00385940">
              <w:rPr>
                <w:rFonts w:ascii="Times New Roman" w:hAnsi="Times New Roman" w:cs="Times New Roman"/>
                <w:sz w:val="24"/>
                <w:szCs w:val="24"/>
                <w:u w:color="0000FF"/>
                <w:vertAlign w:val="subscript"/>
                <w:lang w:eastAsia="ru-RU"/>
              </w:rPr>
              <w:t>O1</w:t>
            </w:r>
          </w:p>
        </w:tc>
        <w:tc>
          <w:tcPr>
            <w:tcW w:w="880" w:type="pct"/>
            <w:vAlign w:val="center"/>
          </w:tcPr>
          <w:p w14:paraId="5F838B0A"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2+/0</w:t>
            </w:r>
          </w:p>
        </w:tc>
        <w:tc>
          <w:tcPr>
            <w:tcW w:w="581" w:type="pct"/>
            <w:vAlign w:val="center"/>
          </w:tcPr>
          <w:p w14:paraId="5479D95F"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4</w:t>
            </w:r>
          </w:p>
        </w:tc>
        <w:tc>
          <w:tcPr>
            <w:tcW w:w="581" w:type="pct"/>
            <w:vAlign w:val="center"/>
          </w:tcPr>
          <w:p w14:paraId="6194EA13"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581" w:type="pct"/>
            <w:vAlign w:val="center"/>
          </w:tcPr>
          <w:p w14:paraId="28E4CF91"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71" w:type="pct"/>
            <w:vAlign w:val="center"/>
          </w:tcPr>
          <w:p w14:paraId="6CFBC065"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3</w:t>
            </w:r>
          </w:p>
        </w:tc>
        <w:tc>
          <w:tcPr>
            <w:tcW w:w="978" w:type="pct"/>
            <w:vAlign w:val="center"/>
          </w:tcPr>
          <w:p w14:paraId="1110D0EA"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3.31</w:t>
            </w:r>
          </w:p>
        </w:tc>
      </w:tr>
      <w:tr w:rsidR="008F3B11" w:rsidRPr="00385940" w14:paraId="70459A64" w14:textId="77777777" w:rsidTr="00EC7F73">
        <w:trPr>
          <w:jc w:val="center"/>
        </w:trPr>
        <w:tc>
          <w:tcPr>
            <w:tcW w:w="529" w:type="pct"/>
            <w:vAlign w:val="center"/>
          </w:tcPr>
          <w:p w14:paraId="13745DCA"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V</w:t>
            </w:r>
            <w:r w:rsidRPr="00385940">
              <w:rPr>
                <w:rFonts w:ascii="Times New Roman" w:hAnsi="Times New Roman" w:cs="Times New Roman"/>
                <w:sz w:val="24"/>
                <w:szCs w:val="24"/>
                <w:u w:color="0000FF"/>
                <w:vertAlign w:val="subscript"/>
                <w:lang w:eastAsia="ru-RU"/>
              </w:rPr>
              <w:t>O2</w:t>
            </w:r>
          </w:p>
        </w:tc>
        <w:tc>
          <w:tcPr>
            <w:tcW w:w="880" w:type="pct"/>
            <w:vAlign w:val="center"/>
          </w:tcPr>
          <w:p w14:paraId="723ECB4C"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2+/0</w:t>
            </w:r>
          </w:p>
        </w:tc>
        <w:tc>
          <w:tcPr>
            <w:tcW w:w="581" w:type="pct"/>
            <w:vAlign w:val="center"/>
          </w:tcPr>
          <w:p w14:paraId="6E0A164C"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3.8</w:t>
            </w:r>
          </w:p>
        </w:tc>
        <w:tc>
          <w:tcPr>
            <w:tcW w:w="581" w:type="pct"/>
            <w:vAlign w:val="center"/>
          </w:tcPr>
          <w:p w14:paraId="14064CD6"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581" w:type="pct"/>
            <w:vAlign w:val="center"/>
          </w:tcPr>
          <w:p w14:paraId="50BE5E85"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71" w:type="pct"/>
            <w:vAlign w:val="center"/>
          </w:tcPr>
          <w:p w14:paraId="323CF7AC"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3.2</w:t>
            </w:r>
          </w:p>
        </w:tc>
        <w:tc>
          <w:tcPr>
            <w:tcW w:w="978" w:type="pct"/>
            <w:vAlign w:val="center"/>
          </w:tcPr>
          <w:p w14:paraId="67F655C7"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2.7</w:t>
            </w:r>
          </w:p>
        </w:tc>
      </w:tr>
      <w:tr w:rsidR="008F3B11" w:rsidRPr="00385940" w14:paraId="3AFEF02E" w14:textId="77777777" w:rsidTr="00EC7F73">
        <w:trPr>
          <w:jc w:val="center"/>
        </w:trPr>
        <w:tc>
          <w:tcPr>
            <w:tcW w:w="529" w:type="pct"/>
            <w:vAlign w:val="center"/>
          </w:tcPr>
          <w:p w14:paraId="3940EC22"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V</w:t>
            </w:r>
            <w:r w:rsidRPr="00385940">
              <w:rPr>
                <w:rFonts w:ascii="Times New Roman" w:hAnsi="Times New Roman" w:cs="Times New Roman"/>
                <w:sz w:val="24"/>
                <w:szCs w:val="24"/>
                <w:u w:color="0000FF"/>
                <w:vertAlign w:val="subscript"/>
                <w:lang w:eastAsia="ru-RU"/>
              </w:rPr>
              <w:t>O3</w:t>
            </w:r>
          </w:p>
        </w:tc>
        <w:tc>
          <w:tcPr>
            <w:tcW w:w="880" w:type="pct"/>
            <w:vAlign w:val="center"/>
          </w:tcPr>
          <w:p w14:paraId="0AAFAD4C"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2+/0</w:t>
            </w:r>
          </w:p>
        </w:tc>
        <w:tc>
          <w:tcPr>
            <w:tcW w:w="581" w:type="pct"/>
            <w:vAlign w:val="center"/>
          </w:tcPr>
          <w:p w14:paraId="1097E107"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3.1</w:t>
            </w:r>
          </w:p>
        </w:tc>
        <w:tc>
          <w:tcPr>
            <w:tcW w:w="581" w:type="pct"/>
            <w:vAlign w:val="center"/>
          </w:tcPr>
          <w:p w14:paraId="2DA087A9"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581" w:type="pct"/>
            <w:vAlign w:val="center"/>
          </w:tcPr>
          <w:p w14:paraId="02812821"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71" w:type="pct"/>
            <w:vAlign w:val="center"/>
          </w:tcPr>
          <w:p w14:paraId="2FED2346"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2.4</w:t>
            </w:r>
          </w:p>
        </w:tc>
        <w:tc>
          <w:tcPr>
            <w:tcW w:w="978" w:type="pct"/>
            <w:vAlign w:val="center"/>
          </w:tcPr>
          <w:p w14:paraId="376F117E"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3.57</w:t>
            </w:r>
          </w:p>
        </w:tc>
      </w:tr>
      <w:tr w:rsidR="008F3B11" w:rsidRPr="00385940" w14:paraId="217C0844" w14:textId="77777777" w:rsidTr="00EC7F73">
        <w:trPr>
          <w:jc w:val="center"/>
        </w:trPr>
        <w:tc>
          <w:tcPr>
            <w:tcW w:w="529" w:type="pct"/>
            <w:vMerge w:val="restart"/>
            <w:vAlign w:val="center"/>
          </w:tcPr>
          <w:p w14:paraId="6150F3A5"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V</w:t>
            </w:r>
            <w:r w:rsidRPr="00385940">
              <w:rPr>
                <w:rFonts w:ascii="Times New Roman" w:hAnsi="Times New Roman" w:cs="Times New Roman"/>
                <w:sz w:val="24"/>
                <w:szCs w:val="24"/>
                <w:u w:color="0000FF"/>
                <w:vertAlign w:val="subscript"/>
                <w:lang w:eastAsia="ru-RU"/>
              </w:rPr>
              <w:t>Ga1</w:t>
            </w:r>
          </w:p>
        </w:tc>
        <w:tc>
          <w:tcPr>
            <w:tcW w:w="880" w:type="pct"/>
            <w:vAlign w:val="center"/>
          </w:tcPr>
          <w:p w14:paraId="799FE019"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0/1-</w:t>
            </w:r>
          </w:p>
        </w:tc>
        <w:tc>
          <w:tcPr>
            <w:tcW w:w="581" w:type="pct"/>
            <w:vAlign w:val="center"/>
          </w:tcPr>
          <w:p w14:paraId="05651326"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1.49</w:t>
            </w:r>
          </w:p>
        </w:tc>
        <w:tc>
          <w:tcPr>
            <w:tcW w:w="581" w:type="pct"/>
            <w:vAlign w:val="center"/>
          </w:tcPr>
          <w:p w14:paraId="119C5A38"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581" w:type="pct"/>
            <w:vAlign w:val="center"/>
          </w:tcPr>
          <w:p w14:paraId="363DDFC6"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71" w:type="pct"/>
            <w:vAlign w:val="center"/>
          </w:tcPr>
          <w:p w14:paraId="7EBE8911"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w:t>
            </w:r>
          </w:p>
        </w:tc>
        <w:tc>
          <w:tcPr>
            <w:tcW w:w="978" w:type="pct"/>
            <w:vAlign w:val="center"/>
          </w:tcPr>
          <w:p w14:paraId="6E9D3EB8"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1.65</w:t>
            </w:r>
          </w:p>
        </w:tc>
      </w:tr>
      <w:tr w:rsidR="008F3B11" w:rsidRPr="00385940" w14:paraId="552B3F41" w14:textId="77777777" w:rsidTr="00EC7F73">
        <w:trPr>
          <w:jc w:val="center"/>
        </w:trPr>
        <w:tc>
          <w:tcPr>
            <w:tcW w:w="529" w:type="pct"/>
            <w:vMerge/>
            <w:vAlign w:val="center"/>
          </w:tcPr>
          <w:p w14:paraId="2E55D014"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80" w:type="pct"/>
            <w:vAlign w:val="center"/>
          </w:tcPr>
          <w:p w14:paraId="2D1C4BA9"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1-/2-</w:t>
            </w:r>
          </w:p>
        </w:tc>
        <w:tc>
          <w:tcPr>
            <w:tcW w:w="581" w:type="pct"/>
            <w:vAlign w:val="center"/>
          </w:tcPr>
          <w:p w14:paraId="318F554F"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1.9</w:t>
            </w:r>
          </w:p>
        </w:tc>
        <w:tc>
          <w:tcPr>
            <w:tcW w:w="581" w:type="pct"/>
            <w:vAlign w:val="center"/>
          </w:tcPr>
          <w:p w14:paraId="62C8730A"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581" w:type="pct"/>
            <w:vAlign w:val="center"/>
          </w:tcPr>
          <w:p w14:paraId="3EF24171"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71" w:type="pct"/>
            <w:vAlign w:val="center"/>
          </w:tcPr>
          <w:p w14:paraId="6EC55AB9"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2.3</w:t>
            </w:r>
          </w:p>
        </w:tc>
        <w:tc>
          <w:tcPr>
            <w:tcW w:w="978" w:type="pct"/>
            <w:vAlign w:val="center"/>
          </w:tcPr>
          <w:p w14:paraId="243660C6"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2.9</w:t>
            </w:r>
          </w:p>
        </w:tc>
      </w:tr>
      <w:tr w:rsidR="008F3B11" w:rsidRPr="00385940" w14:paraId="3691DC38" w14:textId="77777777" w:rsidTr="00EC7F73">
        <w:trPr>
          <w:jc w:val="center"/>
        </w:trPr>
        <w:tc>
          <w:tcPr>
            <w:tcW w:w="529" w:type="pct"/>
            <w:vMerge/>
            <w:vAlign w:val="center"/>
          </w:tcPr>
          <w:p w14:paraId="77268AB5"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80" w:type="pct"/>
            <w:vAlign w:val="center"/>
          </w:tcPr>
          <w:p w14:paraId="1CA449C0"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2-/3-</w:t>
            </w:r>
          </w:p>
        </w:tc>
        <w:tc>
          <w:tcPr>
            <w:tcW w:w="581" w:type="pct"/>
            <w:vAlign w:val="center"/>
          </w:tcPr>
          <w:p w14:paraId="65AE184C"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2.9</w:t>
            </w:r>
          </w:p>
        </w:tc>
        <w:tc>
          <w:tcPr>
            <w:tcW w:w="581" w:type="pct"/>
            <w:vAlign w:val="center"/>
          </w:tcPr>
          <w:p w14:paraId="62E71BBC"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581" w:type="pct"/>
            <w:vAlign w:val="center"/>
          </w:tcPr>
          <w:p w14:paraId="571FEC5D"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71" w:type="pct"/>
            <w:vAlign w:val="center"/>
          </w:tcPr>
          <w:p w14:paraId="7EBB894B"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2.8</w:t>
            </w:r>
          </w:p>
        </w:tc>
        <w:tc>
          <w:tcPr>
            <w:tcW w:w="978" w:type="pct"/>
            <w:vAlign w:val="center"/>
          </w:tcPr>
          <w:p w14:paraId="7B8EF675"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3.3</w:t>
            </w:r>
          </w:p>
        </w:tc>
      </w:tr>
      <w:tr w:rsidR="008F3B11" w:rsidRPr="00385940" w14:paraId="60EAFF5F" w14:textId="77777777" w:rsidTr="00EC7F73">
        <w:trPr>
          <w:jc w:val="center"/>
        </w:trPr>
        <w:tc>
          <w:tcPr>
            <w:tcW w:w="529" w:type="pct"/>
            <w:vMerge w:val="restart"/>
            <w:vAlign w:val="center"/>
          </w:tcPr>
          <w:p w14:paraId="14BA119C"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V</w:t>
            </w:r>
            <w:r w:rsidRPr="00385940">
              <w:rPr>
                <w:rFonts w:ascii="Times New Roman" w:hAnsi="Times New Roman" w:cs="Times New Roman"/>
                <w:sz w:val="24"/>
                <w:szCs w:val="24"/>
                <w:u w:color="0000FF"/>
                <w:vertAlign w:val="subscript"/>
                <w:lang w:eastAsia="ru-RU"/>
              </w:rPr>
              <w:t>Ga2</w:t>
            </w:r>
          </w:p>
        </w:tc>
        <w:tc>
          <w:tcPr>
            <w:tcW w:w="880" w:type="pct"/>
            <w:vAlign w:val="center"/>
          </w:tcPr>
          <w:p w14:paraId="4142492A"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0/1-</w:t>
            </w:r>
          </w:p>
        </w:tc>
        <w:tc>
          <w:tcPr>
            <w:tcW w:w="581" w:type="pct"/>
            <w:vAlign w:val="center"/>
          </w:tcPr>
          <w:p w14:paraId="26FDB2A4"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0.74</w:t>
            </w:r>
          </w:p>
        </w:tc>
        <w:tc>
          <w:tcPr>
            <w:tcW w:w="581" w:type="pct"/>
            <w:vAlign w:val="center"/>
          </w:tcPr>
          <w:p w14:paraId="6DBB0402"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581" w:type="pct"/>
            <w:vAlign w:val="center"/>
          </w:tcPr>
          <w:p w14:paraId="3A95B70A"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71" w:type="pct"/>
            <w:vAlign w:val="center"/>
          </w:tcPr>
          <w:p w14:paraId="1C9BCD48"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1.3</w:t>
            </w:r>
          </w:p>
        </w:tc>
        <w:tc>
          <w:tcPr>
            <w:tcW w:w="978" w:type="pct"/>
            <w:vAlign w:val="center"/>
          </w:tcPr>
          <w:p w14:paraId="201F040C"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w:t>
            </w:r>
          </w:p>
        </w:tc>
      </w:tr>
      <w:tr w:rsidR="008F3B11" w:rsidRPr="00385940" w14:paraId="76D2EADF" w14:textId="77777777" w:rsidTr="00EC7F73">
        <w:trPr>
          <w:jc w:val="center"/>
        </w:trPr>
        <w:tc>
          <w:tcPr>
            <w:tcW w:w="529" w:type="pct"/>
            <w:vMerge/>
            <w:vAlign w:val="center"/>
          </w:tcPr>
          <w:p w14:paraId="3253D680"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80" w:type="pct"/>
            <w:vAlign w:val="center"/>
          </w:tcPr>
          <w:p w14:paraId="5558B10F"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1-/2-</w:t>
            </w:r>
          </w:p>
        </w:tc>
        <w:tc>
          <w:tcPr>
            <w:tcW w:w="581" w:type="pct"/>
            <w:vAlign w:val="center"/>
          </w:tcPr>
          <w:p w14:paraId="468D6E01"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1.43</w:t>
            </w:r>
          </w:p>
        </w:tc>
        <w:tc>
          <w:tcPr>
            <w:tcW w:w="581" w:type="pct"/>
            <w:vAlign w:val="center"/>
          </w:tcPr>
          <w:p w14:paraId="3AC2093C"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581" w:type="pct"/>
            <w:vAlign w:val="center"/>
          </w:tcPr>
          <w:p w14:paraId="40E919B7"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71" w:type="pct"/>
            <w:vAlign w:val="center"/>
          </w:tcPr>
          <w:p w14:paraId="498C4FEE"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1.8</w:t>
            </w:r>
          </w:p>
        </w:tc>
        <w:tc>
          <w:tcPr>
            <w:tcW w:w="978" w:type="pct"/>
            <w:vAlign w:val="center"/>
          </w:tcPr>
          <w:p w14:paraId="26E33E1F"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2.5</w:t>
            </w:r>
          </w:p>
        </w:tc>
      </w:tr>
      <w:tr w:rsidR="008F3B11" w:rsidRPr="00385940" w14:paraId="62AA7B37" w14:textId="77777777" w:rsidTr="00EC7F73">
        <w:trPr>
          <w:jc w:val="center"/>
        </w:trPr>
        <w:tc>
          <w:tcPr>
            <w:tcW w:w="529" w:type="pct"/>
            <w:vMerge/>
            <w:vAlign w:val="center"/>
          </w:tcPr>
          <w:p w14:paraId="14897562"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80" w:type="pct"/>
            <w:vAlign w:val="center"/>
          </w:tcPr>
          <w:p w14:paraId="7868FA8D"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2-/3-</w:t>
            </w:r>
          </w:p>
        </w:tc>
        <w:tc>
          <w:tcPr>
            <w:tcW w:w="581" w:type="pct"/>
            <w:vAlign w:val="center"/>
          </w:tcPr>
          <w:p w14:paraId="6E60FE23"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2.7</w:t>
            </w:r>
          </w:p>
        </w:tc>
        <w:tc>
          <w:tcPr>
            <w:tcW w:w="581" w:type="pct"/>
            <w:vAlign w:val="center"/>
          </w:tcPr>
          <w:p w14:paraId="1A027BEE"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581" w:type="pct"/>
            <w:vAlign w:val="center"/>
          </w:tcPr>
          <w:p w14:paraId="6C590CA2"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p>
        </w:tc>
        <w:tc>
          <w:tcPr>
            <w:tcW w:w="871" w:type="pct"/>
            <w:vAlign w:val="center"/>
          </w:tcPr>
          <w:p w14:paraId="2F46A561"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2.45</w:t>
            </w:r>
          </w:p>
        </w:tc>
        <w:tc>
          <w:tcPr>
            <w:tcW w:w="978" w:type="pct"/>
            <w:vAlign w:val="center"/>
          </w:tcPr>
          <w:p w14:paraId="44433DE6" w14:textId="77777777" w:rsidR="008F3B11" w:rsidRPr="00385940" w:rsidRDefault="008F3B11" w:rsidP="005A5DBE">
            <w:pPr>
              <w:spacing w:after="0" w:line="240" w:lineRule="auto"/>
              <w:jc w:val="center"/>
              <w:rPr>
                <w:rFonts w:ascii="Times New Roman" w:hAnsi="Times New Roman" w:cs="Times New Roman"/>
                <w:sz w:val="24"/>
                <w:szCs w:val="24"/>
                <w:u w:color="0000FF"/>
                <w:lang w:eastAsia="ru-RU"/>
              </w:rPr>
            </w:pPr>
            <w:r w:rsidRPr="00385940">
              <w:rPr>
                <w:rFonts w:ascii="Times New Roman" w:hAnsi="Times New Roman" w:cs="Times New Roman"/>
                <w:sz w:val="24"/>
                <w:szCs w:val="24"/>
                <w:u w:color="0000FF"/>
                <w:lang w:eastAsia="ru-RU"/>
              </w:rPr>
              <w:t>3</w:t>
            </w:r>
          </w:p>
        </w:tc>
      </w:tr>
      <w:tr w:rsidR="008F3B11" w:rsidRPr="00385940" w14:paraId="667E7DCF" w14:textId="77777777" w:rsidTr="00EC7F73">
        <w:trPr>
          <w:jc w:val="center"/>
        </w:trPr>
        <w:tc>
          <w:tcPr>
            <w:tcW w:w="529" w:type="pct"/>
            <w:vAlign w:val="center"/>
          </w:tcPr>
          <w:p w14:paraId="4145E4F1" w14:textId="77777777" w:rsidR="008F3B11" w:rsidRPr="00385940" w:rsidRDefault="008F3B11" w:rsidP="005A5DBE">
            <w:pPr>
              <w:spacing w:after="0" w:line="240" w:lineRule="auto"/>
              <w:jc w:val="center"/>
              <w:rPr>
                <w:rFonts w:ascii="Times New Roman" w:hAnsi="Times New Roman" w:cs="Times New Roman"/>
                <w:sz w:val="24"/>
                <w:szCs w:val="24"/>
              </w:rPr>
            </w:pPr>
            <w:r w:rsidRPr="00385940">
              <w:rPr>
                <w:rFonts w:ascii="Times New Roman" w:hAnsi="Times New Roman" w:cs="Times New Roman"/>
                <w:sz w:val="24"/>
                <w:szCs w:val="24"/>
                <w:lang w:val="en-US"/>
              </w:rPr>
              <w:t>V</w:t>
            </w:r>
            <w:r w:rsidRPr="00385940">
              <w:rPr>
                <w:rFonts w:ascii="Times New Roman" w:hAnsi="Times New Roman" w:cs="Times New Roman"/>
                <w:sz w:val="24"/>
                <w:szCs w:val="24"/>
                <w:vertAlign w:val="subscript"/>
                <w:lang w:val="en-US"/>
              </w:rPr>
              <w:t>Ga1</w:t>
            </w:r>
            <w:r w:rsidRPr="00385940">
              <w:rPr>
                <w:rFonts w:ascii="Times New Roman" w:hAnsi="Times New Roman" w:cs="Times New Roman"/>
                <w:sz w:val="24"/>
                <w:szCs w:val="24"/>
              </w:rPr>
              <w:t>-</w:t>
            </w:r>
            <w:r w:rsidRPr="00385940">
              <w:rPr>
                <w:rFonts w:ascii="Times New Roman" w:hAnsi="Times New Roman" w:cs="Times New Roman"/>
                <w:sz w:val="24"/>
                <w:szCs w:val="24"/>
                <w:lang w:val="en-US"/>
              </w:rPr>
              <w:t>V</w:t>
            </w:r>
            <w:r w:rsidRPr="00385940">
              <w:rPr>
                <w:rFonts w:ascii="Times New Roman" w:hAnsi="Times New Roman" w:cs="Times New Roman"/>
                <w:sz w:val="24"/>
                <w:szCs w:val="24"/>
                <w:vertAlign w:val="subscript"/>
                <w:lang w:val="en-US"/>
              </w:rPr>
              <w:t>O1</w:t>
            </w:r>
          </w:p>
        </w:tc>
        <w:tc>
          <w:tcPr>
            <w:tcW w:w="880" w:type="pct"/>
            <w:vAlign w:val="center"/>
          </w:tcPr>
          <w:p w14:paraId="316CC3F9"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(2+/</w:t>
            </w:r>
            <w:r w:rsidRPr="00385940">
              <w:rPr>
                <w:rFonts w:ascii="Times New Roman" w:hAnsi="Times New Roman" w:cs="Times New Roman"/>
                <w:sz w:val="24"/>
                <w:szCs w:val="24"/>
              </w:rPr>
              <w:t>1+</w:t>
            </w:r>
            <w:r w:rsidRPr="00385940">
              <w:rPr>
                <w:rFonts w:ascii="Times New Roman" w:hAnsi="Times New Roman" w:cs="Times New Roman"/>
                <w:sz w:val="24"/>
                <w:szCs w:val="24"/>
                <w:lang w:val="en-US"/>
              </w:rPr>
              <w:t>)</w:t>
            </w:r>
          </w:p>
          <w:p w14:paraId="34A6F9CE"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w:t>
            </w:r>
            <w:r w:rsidRPr="00385940">
              <w:rPr>
                <w:rFonts w:ascii="Times New Roman" w:hAnsi="Times New Roman" w:cs="Times New Roman"/>
                <w:sz w:val="24"/>
                <w:szCs w:val="24"/>
              </w:rPr>
              <w:t>1+</w:t>
            </w:r>
            <w:r w:rsidRPr="00385940">
              <w:rPr>
                <w:rFonts w:ascii="Times New Roman" w:hAnsi="Times New Roman" w:cs="Times New Roman"/>
                <w:sz w:val="24"/>
                <w:szCs w:val="24"/>
                <w:lang w:val="en-US"/>
              </w:rPr>
              <w:t>/</w:t>
            </w:r>
            <w:r w:rsidRPr="00385940">
              <w:rPr>
                <w:rFonts w:ascii="Times New Roman" w:hAnsi="Times New Roman" w:cs="Times New Roman"/>
                <w:sz w:val="24"/>
                <w:szCs w:val="24"/>
              </w:rPr>
              <w:t>0</w:t>
            </w:r>
            <w:r w:rsidRPr="00385940">
              <w:rPr>
                <w:rFonts w:ascii="Times New Roman" w:hAnsi="Times New Roman" w:cs="Times New Roman"/>
                <w:sz w:val="24"/>
                <w:szCs w:val="24"/>
                <w:lang w:val="en-US"/>
              </w:rPr>
              <w:t>)</w:t>
            </w:r>
          </w:p>
          <w:p w14:paraId="04CA1F38"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w:t>
            </w:r>
            <w:r w:rsidRPr="00385940">
              <w:rPr>
                <w:rFonts w:ascii="Times New Roman" w:hAnsi="Times New Roman" w:cs="Times New Roman"/>
                <w:sz w:val="24"/>
                <w:szCs w:val="24"/>
              </w:rPr>
              <w:t>0</w:t>
            </w:r>
            <w:r w:rsidRPr="00385940">
              <w:rPr>
                <w:rFonts w:ascii="Times New Roman" w:hAnsi="Times New Roman" w:cs="Times New Roman"/>
                <w:sz w:val="24"/>
                <w:szCs w:val="24"/>
                <w:lang w:val="en-US"/>
              </w:rPr>
              <w:t>/</w:t>
            </w:r>
            <w:r w:rsidRPr="00385940">
              <w:rPr>
                <w:rFonts w:ascii="Times New Roman" w:hAnsi="Times New Roman" w:cs="Times New Roman"/>
                <w:sz w:val="24"/>
                <w:szCs w:val="24"/>
              </w:rPr>
              <w:t>1</w:t>
            </w:r>
            <w:r w:rsidRPr="00385940">
              <w:rPr>
                <w:rFonts w:ascii="Times New Roman" w:hAnsi="Times New Roman" w:cs="Times New Roman"/>
                <w:sz w:val="24"/>
                <w:szCs w:val="24"/>
                <w:lang w:val="en-US"/>
              </w:rPr>
              <w:t>-)</w:t>
            </w:r>
          </w:p>
        </w:tc>
        <w:tc>
          <w:tcPr>
            <w:tcW w:w="581" w:type="pct"/>
            <w:vAlign w:val="center"/>
          </w:tcPr>
          <w:p w14:paraId="591C507A"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0.4</w:t>
            </w:r>
          </w:p>
          <w:p w14:paraId="2E484DCF"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1.1</w:t>
            </w:r>
          </w:p>
          <w:p w14:paraId="26DDD0D9"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3.0</w:t>
            </w:r>
          </w:p>
        </w:tc>
        <w:tc>
          <w:tcPr>
            <w:tcW w:w="581" w:type="pct"/>
            <w:vAlign w:val="center"/>
          </w:tcPr>
          <w:p w14:paraId="26A1D5B9"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1.32</w:t>
            </w:r>
          </w:p>
          <w:p w14:paraId="2990D939"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1.99</w:t>
            </w:r>
          </w:p>
          <w:p w14:paraId="34EA3055"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1.89</w:t>
            </w:r>
          </w:p>
        </w:tc>
        <w:tc>
          <w:tcPr>
            <w:tcW w:w="581" w:type="pct"/>
            <w:vAlign w:val="center"/>
          </w:tcPr>
          <w:p w14:paraId="174CF171"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0.92</w:t>
            </w:r>
          </w:p>
          <w:p w14:paraId="7DD7373E"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0.89</w:t>
            </w:r>
          </w:p>
          <w:p w14:paraId="446F3265" w14:textId="77777777" w:rsidR="008F3B11" w:rsidRPr="00385940" w:rsidRDefault="008F3B11" w:rsidP="005A5DBE">
            <w:pPr>
              <w:spacing w:after="0" w:line="240" w:lineRule="auto"/>
              <w:jc w:val="center"/>
              <w:rPr>
                <w:rFonts w:ascii="Times New Roman" w:hAnsi="Times New Roman" w:cs="Times New Roman"/>
                <w:sz w:val="24"/>
                <w:szCs w:val="24"/>
                <w:lang w:val="en-US"/>
              </w:rPr>
            </w:pPr>
            <w:r w:rsidRPr="00385940">
              <w:rPr>
                <w:rFonts w:ascii="Times New Roman" w:hAnsi="Times New Roman" w:cs="Times New Roman"/>
                <w:sz w:val="24"/>
                <w:szCs w:val="24"/>
                <w:lang w:val="en-US"/>
              </w:rPr>
              <w:t>1.11</w:t>
            </w:r>
          </w:p>
        </w:tc>
        <w:tc>
          <w:tcPr>
            <w:tcW w:w="871" w:type="pct"/>
            <w:vAlign w:val="center"/>
          </w:tcPr>
          <w:p w14:paraId="78ED23AE" w14:textId="77777777" w:rsidR="008F3B11" w:rsidRPr="00385940" w:rsidRDefault="008F3B11" w:rsidP="005A5DBE">
            <w:pPr>
              <w:spacing w:after="0" w:line="240" w:lineRule="auto"/>
              <w:jc w:val="center"/>
              <w:rPr>
                <w:rFonts w:ascii="Times New Roman" w:hAnsi="Times New Roman" w:cs="Times New Roman"/>
                <w:sz w:val="24"/>
                <w:szCs w:val="24"/>
                <w:u w:color="0000FF"/>
                <w:lang w:val="en-US" w:eastAsia="ru-RU"/>
              </w:rPr>
            </w:pPr>
            <w:r w:rsidRPr="00385940">
              <w:rPr>
                <w:rFonts w:ascii="Times New Roman" w:hAnsi="Times New Roman" w:cs="Times New Roman"/>
                <w:sz w:val="24"/>
                <w:szCs w:val="24"/>
                <w:u w:color="0000FF"/>
                <w:lang w:val="en-US" w:eastAsia="ru-RU"/>
              </w:rPr>
              <w:t>-</w:t>
            </w:r>
          </w:p>
        </w:tc>
        <w:tc>
          <w:tcPr>
            <w:tcW w:w="978" w:type="pct"/>
            <w:vAlign w:val="center"/>
          </w:tcPr>
          <w:p w14:paraId="3C7EC5FE" w14:textId="77777777" w:rsidR="008F3B11" w:rsidRPr="00385940" w:rsidRDefault="008F3B11" w:rsidP="005A5DBE">
            <w:pPr>
              <w:spacing w:after="0" w:line="240" w:lineRule="auto"/>
              <w:jc w:val="center"/>
              <w:rPr>
                <w:rFonts w:ascii="Times New Roman" w:hAnsi="Times New Roman" w:cs="Times New Roman"/>
                <w:sz w:val="24"/>
                <w:szCs w:val="24"/>
                <w:u w:color="0000FF"/>
                <w:lang w:val="en-US" w:eastAsia="ru-RU"/>
              </w:rPr>
            </w:pPr>
            <w:r w:rsidRPr="00385940">
              <w:rPr>
                <w:rFonts w:ascii="Times New Roman" w:hAnsi="Times New Roman" w:cs="Times New Roman"/>
                <w:sz w:val="24"/>
                <w:szCs w:val="24"/>
                <w:u w:color="0000FF"/>
                <w:lang w:val="en-US" w:eastAsia="ru-RU"/>
              </w:rPr>
              <w:t>-</w:t>
            </w:r>
          </w:p>
        </w:tc>
      </w:tr>
      <w:tr w:rsidR="00C87A85" w:rsidRPr="00E2271B" w14:paraId="32168469" w14:textId="77777777" w:rsidTr="00EC7F73">
        <w:trPr>
          <w:jc w:val="center"/>
        </w:trPr>
        <w:tc>
          <w:tcPr>
            <w:tcW w:w="5000" w:type="pct"/>
            <w:gridSpan w:val="7"/>
            <w:vAlign w:val="center"/>
          </w:tcPr>
          <w:p w14:paraId="3E0A7425" w14:textId="3CD7A1DD" w:rsidR="00EC7F73" w:rsidRPr="00E2271B" w:rsidRDefault="00AF29F9" w:rsidP="00E2271B">
            <w:pPr>
              <w:spacing w:after="0" w:line="240" w:lineRule="auto"/>
              <w:ind w:firstLine="709"/>
              <w:jc w:val="both"/>
              <w:rPr>
                <w:rFonts w:ascii="Times New Roman" w:hAnsi="Times New Roman" w:cs="Times New Roman"/>
                <w:sz w:val="24"/>
                <w:szCs w:val="24"/>
                <w:u w:color="0000FF"/>
                <w:lang w:eastAsia="ru-RU"/>
              </w:rPr>
            </w:pPr>
            <w:r w:rsidRPr="00E2271B">
              <w:rPr>
                <w:rFonts w:ascii="Times New Roman" w:hAnsi="Times New Roman" w:cs="Times New Roman"/>
                <w:sz w:val="24"/>
                <w:szCs w:val="24"/>
                <w:u w:color="0000FF"/>
                <w:lang w:eastAsia="ru-RU"/>
              </w:rPr>
              <w:t>Примечани</w:t>
            </w:r>
            <w:r w:rsidR="00EC7F73" w:rsidRPr="00E2271B">
              <w:rPr>
                <w:rFonts w:ascii="Times New Roman" w:hAnsi="Times New Roman" w:cs="Times New Roman"/>
                <w:sz w:val="24"/>
                <w:szCs w:val="24"/>
                <w:u w:color="0000FF"/>
                <w:lang w:eastAsia="ru-RU"/>
              </w:rPr>
              <w:t>е</w:t>
            </w:r>
            <w:r w:rsidRPr="00E2271B">
              <w:rPr>
                <w:rFonts w:ascii="Times New Roman" w:hAnsi="Times New Roman" w:cs="Times New Roman"/>
                <w:sz w:val="24"/>
                <w:szCs w:val="24"/>
                <w:u w:color="0000FF"/>
                <w:lang w:eastAsia="ru-RU"/>
              </w:rPr>
              <w:t xml:space="preserve"> – </w:t>
            </w:r>
            <w:r w:rsidR="00E2271B">
              <w:rPr>
                <w:rFonts w:ascii="Times New Roman" w:hAnsi="Times New Roman" w:cs="Times New Roman"/>
                <w:sz w:val="24"/>
                <w:szCs w:val="24"/>
                <w:u w:color="0000FF"/>
                <w:lang w:eastAsia="ru-RU"/>
              </w:rPr>
              <w:t>Составлено по источнику</w:t>
            </w:r>
            <w:r w:rsidR="00EC7F73" w:rsidRPr="00E2271B">
              <w:rPr>
                <w:rFonts w:ascii="Times New Roman" w:hAnsi="Times New Roman"/>
                <w:sz w:val="24"/>
                <w:szCs w:val="24"/>
              </w:rPr>
              <w:t xml:space="preserve"> </w:t>
            </w:r>
            <w:r w:rsidR="00EC7F73" w:rsidRPr="00E2271B">
              <w:rPr>
                <w:rFonts w:ascii="Times New Roman" w:hAnsi="Times New Roman" w:cs="Times New Roman"/>
                <w:noProof/>
                <w:sz w:val="24"/>
                <w:szCs w:val="24"/>
                <w:u w:color="0000FF"/>
                <w:lang w:eastAsia="ru-RU"/>
              </w:rPr>
              <w:t xml:space="preserve">[122, </w:t>
            </w:r>
            <w:r w:rsidR="001907B4" w:rsidRPr="00E2271B">
              <w:rPr>
                <w:rFonts w:ascii="Times New Roman" w:hAnsi="Times New Roman" w:cs="Times New Roman"/>
                <w:noProof/>
                <w:sz w:val="24"/>
                <w:szCs w:val="24"/>
                <w:u w:color="0000FF"/>
                <w:lang w:eastAsia="ru-RU"/>
              </w:rPr>
              <w:t>р.</w:t>
            </w:r>
            <w:r w:rsidR="005B7197" w:rsidRPr="00E2271B">
              <w:rPr>
                <w:rFonts w:ascii="Times New Roman" w:hAnsi="Times New Roman" w:cs="Times New Roman"/>
                <w:noProof/>
                <w:sz w:val="24"/>
                <w:szCs w:val="24"/>
                <w:u w:color="0000FF"/>
                <w:lang w:eastAsia="ru-RU"/>
              </w:rPr>
              <w:t xml:space="preserve"> 245701</w:t>
            </w:r>
            <w:r w:rsidR="001907B4" w:rsidRPr="00E2271B">
              <w:rPr>
                <w:rFonts w:ascii="Times New Roman" w:hAnsi="Times New Roman" w:cs="Times New Roman"/>
                <w:noProof/>
                <w:sz w:val="24"/>
                <w:szCs w:val="24"/>
                <w:u w:color="0000FF"/>
                <w:lang w:eastAsia="ru-RU"/>
              </w:rPr>
              <w:t xml:space="preserve">; </w:t>
            </w:r>
            <w:r w:rsidR="00EC7F73" w:rsidRPr="00E2271B">
              <w:rPr>
                <w:rFonts w:ascii="Times New Roman" w:hAnsi="Times New Roman" w:cs="Times New Roman"/>
                <w:noProof/>
                <w:sz w:val="24"/>
                <w:szCs w:val="24"/>
                <w:u w:color="0000FF"/>
                <w:lang w:eastAsia="ru-RU"/>
              </w:rPr>
              <w:t>139</w:t>
            </w:r>
            <w:r w:rsidR="001907B4" w:rsidRPr="00E2271B">
              <w:rPr>
                <w:rFonts w:ascii="Times New Roman" w:hAnsi="Times New Roman" w:cs="Times New Roman"/>
                <w:noProof/>
                <w:sz w:val="24"/>
                <w:szCs w:val="24"/>
                <w:u w:color="0000FF"/>
                <w:lang w:eastAsia="ru-RU"/>
              </w:rPr>
              <w:t>, р.</w:t>
            </w:r>
            <w:r w:rsidR="004312D8" w:rsidRPr="00E2271B">
              <w:rPr>
                <w:rFonts w:ascii="Times New Roman" w:hAnsi="Times New Roman" w:cs="Times New Roman"/>
                <w:noProof/>
                <w:sz w:val="24"/>
                <w:szCs w:val="24"/>
                <w:u w:color="0000FF"/>
                <w:lang w:eastAsia="ru-RU"/>
              </w:rPr>
              <w:t xml:space="preserve"> 4395</w:t>
            </w:r>
            <w:r w:rsidR="00EC7F73" w:rsidRPr="00E2271B">
              <w:rPr>
                <w:rFonts w:ascii="Times New Roman" w:hAnsi="Times New Roman" w:cs="Times New Roman"/>
                <w:noProof/>
                <w:sz w:val="24"/>
                <w:szCs w:val="24"/>
                <w:u w:color="0000FF"/>
                <w:lang w:eastAsia="ru-RU"/>
              </w:rPr>
              <w:t>]</w:t>
            </w:r>
          </w:p>
        </w:tc>
      </w:tr>
    </w:tbl>
    <w:p w14:paraId="1DAD548E" w14:textId="77777777" w:rsidR="008F3B11" w:rsidRPr="00AF29F9" w:rsidRDefault="008F3B11" w:rsidP="005A5DBE">
      <w:pPr>
        <w:pStyle w:val="a3"/>
        <w:widowControl w:val="0"/>
        <w:autoSpaceDE w:val="0"/>
        <w:autoSpaceDN w:val="0"/>
        <w:adjustRightInd w:val="0"/>
        <w:spacing w:after="0" w:line="240" w:lineRule="auto"/>
        <w:ind w:left="0" w:firstLine="709"/>
        <w:jc w:val="both"/>
        <w:rPr>
          <w:rFonts w:ascii="Times New Roman" w:hAnsi="Times New Roman" w:cs="Times New Roman"/>
          <w:sz w:val="28"/>
          <w:szCs w:val="28"/>
        </w:rPr>
      </w:pPr>
    </w:p>
    <w:p w14:paraId="1D9183B6" w14:textId="40DC06B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p>
    <w:p w14:paraId="49DDC5A8" w14:textId="77777777" w:rsidR="008F3B11" w:rsidRPr="00F32535" w:rsidRDefault="008F3B11" w:rsidP="009540DA">
      <w:pPr>
        <w:pStyle w:val="a3"/>
        <w:spacing w:after="0" w:line="240" w:lineRule="auto"/>
        <w:ind w:left="0"/>
        <w:jc w:val="center"/>
        <w:rPr>
          <w:rFonts w:ascii="Times New Roman" w:hAnsi="Times New Roman" w:cs="Times New Roman"/>
          <w:sz w:val="28"/>
          <w:szCs w:val="28"/>
        </w:rPr>
      </w:pPr>
      <w:r w:rsidRPr="00F32535">
        <w:rPr>
          <w:rFonts w:ascii="Times New Roman" w:hAnsi="Times New Roman" w:cs="Times New Roman"/>
          <w:noProof/>
          <w:sz w:val="28"/>
          <w:szCs w:val="28"/>
          <w:lang w:eastAsia="ru-RU"/>
        </w:rPr>
        <w:drawing>
          <wp:inline distT="0" distB="0" distL="0" distR="0" wp14:anchorId="6A155846" wp14:editId="1A77CA2C">
            <wp:extent cx="3416549" cy="3343275"/>
            <wp:effectExtent l="0" t="0" r="0" b="0"/>
            <wp:docPr id="49" name="Рисунок 4" descr="Pair vacancy transition lev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Pair vacancy transition levels.jpg"/>
                    <pic:cNvPicPr>
                      <a:picLocks noChangeAspect="1"/>
                    </pic:cNvPicPr>
                  </pic:nvPicPr>
                  <pic:blipFill>
                    <a:blip r:embed="rId50" cstate="print"/>
                    <a:stretch>
                      <a:fillRect/>
                    </a:stretch>
                  </pic:blipFill>
                  <pic:spPr>
                    <a:xfrm>
                      <a:off x="0" y="0"/>
                      <a:ext cx="3421256" cy="3347881"/>
                    </a:xfrm>
                    <a:prstGeom prst="rect">
                      <a:avLst/>
                    </a:prstGeom>
                  </pic:spPr>
                </pic:pic>
              </a:graphicData>
            </a:graphic>
          </wp:inline>
        </w:drawing>
      </w:r>
    </w:p>
    <w:p w14:paraId="03CEA057" w14:textId="6D396AB8" w:rsidR="00AF29F9" w:rsidRPr="00EC7F73" w:rsidRDefault="00EC7F73" w:rsidP="00EC7F73">
      <w:pPr>
        <w:pStyle w:val="a3"/>
        <w:spacing w:after="0" w:line="240" w:lineRule="auto"/>
        <w:ind w:left="0" w:firstLine="3402"/>
        <w:jc w:val="both"/>
        <w:rPr>
          <w:rFonts w:ascii="Times New Roman" w:hAnsi="Times New Roman" w:cs="Times New Roman"/>
          <w:sz w:val="24"/>
          <w:szCs w:val="24"/>
        </w:rPr>
      </w:pPr>
      <w:r w:rsidRPr="00EC7F73">
        <w:rPr>
          <w:rFonts w:ascii="Times New Roman" w:hAnsi="Times New Roman" w:cs="Times New Roman"/>
          <w:sz w:val="24"/>
          <w:szCs w:val="24"/>
        </w:rPr>
        <w:t>а                                               б</w:t>
      </w:r>
    </w:p>
    <w:p w14:paraId="42BC32C0" w14:textId="77777777" w:rsidR="00EC7F73" w:rsidRPr="001907B4" w:rsidRDefault="00EC7F73" w:rsidP="005A5DBE">
      <w:pPr>
        <w:pStyle w:val="a3"/>
        <w:spacing w:after="0" w:line="240" w:lineRule="auto"/>
        <w:ind w:left="0" w:firstLine="709"/>
        <w:jc w:val="both"/>
        <w:rPr>
          <w:rFonts w:ascii="Times New Roman" w:hAnsi="Times New Roman" w:cs="Times New Roman"/>
          <w:sz w:val="16"/>
          <w:szCs w:val="16"/>
        </w:rPr>
      </w:pPr>
    </w:p>
    <w:p w14:paraId="28E9D84A" w14:textId="01511650" w:rsidR="00AF29F9" w:rsidRDefault="00AF29F9" w:rsidP="005A5DBE">
      <w:pPr>
        <w:pStyle w:val="a3"/>
        <w:spacing w:after="0" w:line="240" w:lineRule="auto"/>
        <w:ind w:left="0" w:firstLine="709"/>
        <w:jc w:val="both"/>
        <w:rPr>
          <w:rFonts w:ascii="Times New Roman" w:hAnsi="Times New Roman" w:cs="Times New Roman"/>
          <w:sz w:val="24"/>
          <w:szCs w:val="24"/>
        </w:rPr>
      </w:pPr>
      <w:r w:rsidRPr="00385940">
        <w:rPr>
          <w:rFonts w:ascii="Times New Roman" w:hAnsi="Times New Roman" w:cs="Times New Roman"/>
          <w:sz w:val="24"/>
          <w:szCs w:val="24"/>
        </w:rPr>
        <w:t xml:space="preserve">а </w:t>
      </w:r>
      <w:r w:rsidR="009540DA">
        <w:rPr>
          <w:rFonts w:ascii="Times New Roman" w:hAnsi="Times New Roman" w:cs="Times New Roman"/>
          <w:sz w:val="24"/>
          <w:szCs w:val="24"/>
        </w:rPr>
        <w:t xml:space="preserve">– </w:t>
      </w:r>
      <w:r w:rsidRPr="00385940">
        <w:rPr>
          <w:rFonts w:ascii="Times New Roman" w:hAnsi="Times New Roman" w:cs="Times New Roman"/>
          <w:sz w:val="24"/>
          <w:szCs w:val="24"/>
        </w:rPr>
        <w:t xml:space="preserve">одиночных вакансий </w:t>
      </w:r>
      <w:r w:rsidRPr="00385940">
        <w:rPr>
          <w:rFonts w:ascii="Times New Roman" w:hAnsi="Times New Roman" w:cs="Times New Roman"/>
          <w:sz w:val="24"/>
          <w:szCs w:val="24"/>
          <w:lang w:val="en-US"/>
        </w:rPr>
        <w:t>V</w:t>
      </w:r>
      <w:r w:rsidRPr="00385940">
        <w:rPr>
          <w:rFonts w:ascii="Times New Roman" w:hAnsi="Times New Roman" w:cs="Times New Roman"/>
          <w:sz w:val="24"/>
          <w:szCs w:val="24"/>
          <w:vertAlign w:val="subscript"/>
          <w:lang w:val="en-US"/>
        </w:rPr>
        <w:t>Ga</w:t>
      </w:r>
      <w:r w:rsidRPr="00385940">
        <w:rPr>
          <w:rFonts w:ascii="Times New Roman" w:hAnsi="Times New Roman" w:cs="Times New Roman"/>
          <w:sz w:val="24"/>
          <w:szCs w:val="24"/>
          <w:vertAlign w:val="subscript"/>
        </w:rPr>
        <w:t>1</w:t>
      </w:r>
      <w:r w:rsidRPr="00385940">
        <w:rPr>
          <w:rFonts w:ascii="Times New Roman" w:hAnsi="Times New Roman" w:cs="Times New Roman"/>
          <w:sz w:val="24"/>
          <w:szCs w:val="24"/>
        </w:rPr>
        <w:t>,</w:t>
      </w:r>
      <w:r w:rsidRPr="00385940">
        <w:rPr>
          <w:rFonts w:ascii="Times New Roman" w:hAnsi="Times New Roman" w:cs="Times New Roman"/>
          <w:sz w:val="24"/>
          <w:szCs w:val="24"/>
          <w:lang w:val="en-US"/>
        </w:rPr>
        <w:t>V</w:t>
      </w:r>
      <w:r w:rsidRPr="00385940">
        <w:rPr>
          <w:rFonts w:ascii="Times New Roman" w:hAnsi="Times New Roman" w:cs="Times New Roman"/>
          <w:sz w:val="24"/>
          <w:szCs w:val="24"/>
          <w:vertAlign w:val="subscript"/>
          <w:lang w:val="en-US"/>
        </w:rPr>
        <w:t>O</w:t>
      </w:r>
      <w:r w:rsidRPr="00385940">
        <w:rPr>
          <w:rFonts w:ascii="Times New Roman" w:hAnsi="Times New Roman" w:cs="Times New Roman"/>
          <w:sz w:val="24"/>
          <w:szCs w:val="24"/>
          <w:vertAlign w:val="subscript"/>
        </w:rPr>
        <w:t>1</w:t>
      </w:r>
      <w:r w:rsidR="009540DA" w:rsidRPr="009540DA">
        <w:rPr>
          <w:rFonts w:ascii="Times New Roman" w:hAnsi="Times New Roman" w:cs="Times New Roman"/>
          <w:sz w:val="24"/>
          <w:szCs w:val="24"/>
        </w:rPr>
        <w:t>;</w:t>
      </w:r>
      <w:r w:rsidRPr="00385940">
        <w:rPr>
          <w:rFonts w:ascii="Times New Roman" w:hAnsi="Times New Roman" w:cs="Times New Roman"/>
          <w:sz w:val="24"/>
          <w:szCs w:val="24"/>
        </w:rPr>
        <w:t xml:space="preserve"> b </w:t>
      </w:r>
      <w:r w:rsidR="009540DA">
        <w:rPr>
          <w:rFonts w:ascii="Times New Roman" w:hAnsi="Times New Roman" w:cs="Times New Roman"/>
          <w:sz w:val="24"/>
          <w:szCs w:val="24"/>
        </w:rPr>
        <w:t xml:space="preserve">– </w:t>
      </w:r>
      <w:r w:rsidRPr="00385940">
        <w:rPr>
          <w:rFonts w:ascii="Times New Roman" w:hAnsi="Times New Roman" w:cs="Times New Roman"/>
          <w:sz w:val="24"/>
          <w:szCs w:val="24"/>
        </w:rPr>
        <w:t xml:space="preserve">парной вакансии </w:t>
      </w:r>
      <w:r w:rsidRPr="00385940">
        <w:rPr>
          <w:rFonts w:ascii="Times New Roman" w:hAnsi="Times New Roman" w:cs="Times New Roman"/>
          <w:sz w:val="24"/>
          <w:szCs w:val="24"/>
          <w:lang w:val="en-US"/>
        </w:rPr>
        <w:t>V</w:t>
      </w:r>
      <w:r w:rsidRPr="00385940">
        <w:rPr>
          <w:rFonts w:ascii="Times New Roman" w:hAnsi="Times New Roman" w:cs="Times New Roman"/>
          <w:sz w:val="24"/>
          <w:szCs w:val="24"/>
          <w:vertAlign w:val="subscript"/>
          <w:lang w:val="en-US"/>
        </w:rPr>
        <w:t>Ga</w:t>
      </w:r>
      <w:r w:rsidRPr="00385940">
        <w:rPr>
          <w:rFonts w:ascii="Times New Roman" w:hAnsi="Times New Roman" w:cs="Times New Roman"/>
          <w:sz w:val="24"/>
          <w:szCs w:val="24"/>
          <w:vertAlign w:val="subscript"/>
        </w:rPr>
        <w:t>1</w:t>
      </w:r>
      <w:r w:rsidRPr="00385940">
        <w:rPr>
          <w:rFonts w:ascii="Times New Roman" w:hAnsi="Times New Roman" w:cs="Times New Roman"/>
          <w:sz w:val="24"/>
          <w:szCs w:val="24"/>
        </w:rPr>
        <w:t>-</w:t>
      </w:r>
      <w:r w:rsidRPr="00385940">
        <w:rPr>
          <w:rFonts w:ascii="Times New Roman" w:hAnsi="Times New Roman" w:cs="Times New Roman"/>
          <w:sz w:val="24"/>
          <w:szCs w:val="24"/>
          <w:lang w:val="en-US"/>
        </w:rPr>
        <w:t>V</w:t>
      </w:r>
      <w:r w:rsidRPr="00385940">
        <w:rPr>
          <w:rFonts w:ascii="Times New Roman" w:hAnsi="Times New Roman" w:cs="Times New Roman"/>
          <w:sz w:val="24"/>
          <w:szCs w:val="24"/>
          <w:vertAlign w:val="subscript"/>
          <w:lang w:val="en-US"/>
        </w:rPr>
        <w:t>O</w:t>
      </w:r>
      <w:r w:rsidRPr="00385940">
        <w:rPr>
          <w:rFonts w:ascii="Times New Roman" w:hAnsi="Times New Roman" w:cs="Times New Roman"/>
          <w:sz w:val="24"/>
          <w:szCs w:val="24"/>
          <w:vertAlign w:val="subscript"/>
        </w:rPr>
        <w:t>1</w:t>
      </w:r>
      <w:r w:rsidRPr="00385940">
        <w:rPr>
          <w:rFonts w:ascii="Times New Roman" w:hAnsi="Times New Roman" w:cs="Times New Roman"/>
          <w:sz w:val="24"/>
          <w:szCs w:val="24"/>
        </w:rPr>
        <w:t xml:space="preserve"> в зависимости от энергии Ферми</w:t>
      </w:r>
    </w:p>
    <w:p w14:paraId="5F98D4F0" w14:textId="77777777" w:rsidR="00AF29F9" w:rsidRPr="00AF29F9" w:rsidRDefault="00AF29F9" w:rsidP="005A5DBE">
      <w:pPr>
        <w:pStyle w:val="a3"/>
        <w:spacing w:after="0" w:line="240" w:lineRule="auto"/>
        <w:ind w:left="0" w:firstLine="709"/>
        <w:jc w:val="both"/>
        <w:rPr>
          <w:rFonts w:ascii="Times New Roman" w:hAnsi="Times New Roman" w:cs="Times New Roman"/>
          <w:sz w:val="16"/>
          <w:szCs w:val="16"/>
        </w:rPr>
      </w:pPr>
    </w:p>
    <w:p w14:paraId="5BF4A38F" w14:textId="0452899B" w:rsidR="008F3B11" w:rsidRPr="00AF29F9" w:rsidRDefault="00BE4D3D" w:rsidP="009540DA">
      <w:pPr>
        <w:pStyle w:val="a3"/>
        <w:spacing w:after="0" w:line="240" w:lineRule="auto"/>
        <w:ind w:left="0"/>
        <w:jc w:val="center"/>
        <w:rPr>
          <w:rFonts w:ascii="Times New Roman" w:hAnsi="Times New Roman" w:cs="Times New Roman"/>
          <w:sz w:val="28"/>
          <w:szCs w:val="28"/>
        </w:rPr>
      </w:pPr>
      <w:r w:rsidRPr="00AF29F9">
        <w:rPr>
          <w:rFonts w:ascii="Times New Roman" w:hAnsi="Times New Roman" w:cs="Times New Roman"/>
          <w:sz w:val="28"/>
          <w:szCs w:val="28"/>
        </w:rPr>
        <w:t>Рисунок 24</w:t>
      </w:r>
      <w:r w:rsidR="008F3B11" w:rsidRPr="00AF29F9">
        <w:rPr>
          <w:rFonts w:ascii="Times New Roman" w:hAnsi="Times New Roman" w:cs="Times New Roman"/>
          <w:sz w:val="28"/>
          <w:szCs w:val="28"/>
        </w:rPr>
        <w:t xml:space="preserve"> </w:t>
      </w:r>
      <w:r w:rsidR="00AF29F9">
        <w:rPr>
          <w:rFonts w:ascii="Times New Roman" w:hAnsi="Times New Roman" w:cs="Times New Roman"/>
          <w:sz w:val="28"/>
          <w:szCs w:val="28"/>
        </w:rPr>
        <w:t xml:space="preserve">– </w:t>
      </w:r>
      <w:r w:rsidR="008F3B11" w:rsidRPr="00AF29F9">
        <w:rPr>
          <w:rFonts w:ascii="Times New Roman" w:hAnsi="Times New Roman" w:cs="Times New Roman"/>
          <w:sz w:val="28"/>
          <w:szCs w:val="28"/>
        </w:rPr>
        <w:t>Энергия образования</w:t>
      </w:r>
    </w:p>
    <w:p w14:paraId="53338382" w14:textId="77777777" w:rsidR="008F3B11" w:rsidRPr="00F32535" w:rsidRDefault="008F3B11" w:rsidP="005A5DBE">
      <w:pPr>
        <w:pStyle w:val="a3"/>
        <w:spacing w:after="0" w:line="240" w:lineRule="auto"/>
        <w:ind w:left="0" w:firstLine="709"/>
        <w:jc w:val="both"/>
        <w:rPr>
          <w:rFonts w:ascii="Times New Roman" w:eastAsia="Calibri" w:hAnsi="Times New Roman" w:cs="Times New Roman"/>
          <w:sz w:val="28"/>
          <w:szCs w:val="28"/>
        </w:rPr>
      </w:pPr>
    </w:p>
    <w:p w14:paraId="53FA6B8E" w14:textId="5E15EDB9" w:rsidR="00EC7F73" w:rsidRDefault="00EC7F73" w:rsidP="009540D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рисунке 24</w:t>
      </w:r>
      <w:r w:rsidRPr="00F32535">
        <w:rPr>
          <w:rFonts w:ascii="Times New Roman" w:hAnsi="Times New Roman" w:cs="Times New Roman"/>
          <w:sz w:val="28"/>
          <w:szCs w:val="28"/>
        </w:rPr>
        <w:t xml:space="preserve"> представлены вычисленные оптические переходные уровни для одиночных вакансий </w:t>
      </w:r>
      <w:r w:rsidRPr="00F32535">
        <w:rPr>
          <w:rFonts w:ascii="Times New Roman" w:hAnsi="Times New Roman" w:cs="Times New Roman"/>
          <w:sz w:val="28"/>
          <w:szCs w:val="28"/>
          <w:lang w:val="en-US"/>
        </w:rPr>
        <w:t>Ga</w:t>
      </w:r>
      <w:r w:rsidRPr="00F32535">
        <w:rPr>
          <w:rFonts w:ascii="Times New Roman" w:hAnsi="Times New Roman" w:cs="Times New Roman"/>
          <w:sz w:val="28"/>
          <w:szCs w:val="28"/>
        </w:rPr>
        <w:t xml:space="preserve">(1) и </w:t>
      </w:r>
      <w:r w:rsidRPr="00F32535">
        <w:rPr>
          <w:rFonts w:ascii="Times New Roman" w:hAnsi="Times New Roman" w:cs="Times New Roman"/>
          <w:sz w:val="28"/>
          <w:szCs w:val="28"/>
          <w:lang w:val="en-US"/>
        </w:rPr>
        <w:t>O</w:t>
      </w:r>
      <w:r w:rsidRPr="00F32535">
        <w:rPr>
          <w:rFonts w:ascii="Times New Roman" w:hAnsi="Times New Roman" w:cs="Times New Roman"/>
          <w:sz w:val="28"/>
          <w:szCs w:val="28"/>
        </w:rPr>
        <w:t xml:space="preserve">(1), а также парной вакансии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 xml:space="preserve">. Ввиду большого количества возможных типов парных вакансий и, соответственно, громоздкости вычислений, </w:t>
      </w:r>
      <w:r>
        <w:rPr>
          <w:rFonts w:ascii="Times New Roman" w:hAnsi="Times New Roman" w:cs="Times New Roman"/>
          <w:sz w:val="28"/>
          <w:szCs w:val="28"/>
        </w:rPr>
        <w:t xml:space="preserve">наши расчеты были ограничены </w:t>
      </w:r>
      <w:r w:rsidRPr="00F32535">
        <w:rPr>
          <w:rFonts w:ascii="Times New Roman" w:hAnsi="Times New Roman" w:cs="Times New Roman"/>
          <w:sz w:val="28"/>
          <w:szCs w:val="28"/>
        </w:rPr>
        <w:t xml:space="preserve">вычислением только одной самой низкоэнергетической конфигурации парной вакансии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Pr>
          <w:rFonts w:ascii="Times New Roman" w:hAnsi="Times New Roman" w:cs="Times New Roman"/>
          <w:sz w:val="28"/>
          <w:szCs w:val="28"/>
        </w:rPr>
        <w:t xml:space="preserve"> из всех возможных парных вакансий (таблиц</w:t>
      </w:r>
      <w:r w:rsidR="001907B4">
        <w:rPr>
          <w:rFonts w:ascii="Times New Roman" w:hAnsi="Times New Roman" w:cs="Times New Roman"/>
          <w:sz w:val="28"/>
          <w:szCs w:val="28"/>
        </w:rPr>
        <w:t>а</w:t>
      </w:r>
      <w:r>
        <w:rPr>
          <w:rFonts w:ascii="Times New Roman" w:hAnsi="Times New Roman" w:cs="Times New Roman"/>
          <w:sz w:val="28"/>
          <w:szCs w:val="28"/>
        </w:rPr>
        <w:t xml:space="preserve"> 14</w:t>
      </w:r>
      <w:r w:rsidRPr="00F32535">
        <w:rPr>
          <w:rFonts w:ascii="Times New Roman" w:hAnsi="Times New Roman" w:cs="Times New Roman"/>
          <w:sz w:val="28"/>
          <w:szCs w:val="28"/>
        </w:rPr>
        <w:t xml:space="preserve">), и соответствующих ей одиночных вакансий. Полученные переходные уровни </w:t>
      </w:r>
      <w:r w:rsidRPr="00E2271B">
        <w:rPr>
          <w:rFonts w:ascii="Times New Roman" w:hAnsi="Times New Roman" w:cs="Times New Roman"/>
          <w:sz w:val="28"/>
          <w:szCs w:val="28"/>
        </w:rPr>
        <w:t xml:space="preserve">одиночных вакансий </w:t>
      </w:r>
      <w:r w:rsidRPr="00E2271B">
        <w:rPr>
          <w:rFonts w:ascii="Times New Roman" w:hAnsi="Times New Roman" w:cs="Times New Roman"/>
          <w:sz w:val="28"/>
          <w:szCs w:val="28"/>
          <w:lang w:val="en-US"/>
        </w:rPr>
        <w:t>Ga</w:t>
      </w:r>
      <w:r w:rsidRPr="00E2271B">
        <w:rPr>
          <w:rFonts w:ascii="Times New Roman" w:hAnsi="Times New Roman" w:cs="Times New Roman"/>
          <w:sz w:val="28"/>
          <w:szCs w:val="28"/>
        </w:rPr>
        <w:t xml:space="preserve">(1) и </w:t>
      </w:r>
      <w:r w:rsidRPr="00E2271B">
        <w:rPr>
          <w:rFonts w:ascii="Times New Roman" w:hAnsi="Times New Roman" w:cs="Times New Roman"/>
          <w:sz w:val="28"/>
          <w:szCs w:val="28"/>
          <w:lang w:val="en-US"/>
        </w:rPr>
        <w:t>O</w:t>
      </w:r>
      <w:r w:rsidRPr="00E2271B">
        <w:rPr>
          <w:rFonts w:ascii="Times New Roman" w:hAnsi="Times New Roman" w:cs="Times New Roman"/>
          <w:sz w:val="28"/>
          <w:szCs w:val="28"/>
        </w:rPr>
        <w:t>(1) хорошо согласуются с нашими недавними результатами по вычислениям одиночных дефектов в β-</w:t>
      </w:r>
      <w:r w:rsidRPr="00E2271B">
        <w:rPr>
          <w:rFonts w:ascii="Times New Roman" w:hAnsi="Times New Roman" w:cs="Times New Roman"/>
          <w:sz w:val="28"/>
          <w:szCs w:val="28"/>
          <w:lang w:val="en-US"/>
        </w:rPr>
        <w:t>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lang w:val="en-US"/>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w:t>
      </w:r>
      <w:r w:rsidRPr="00E2271B">
        <w:rPr>
          <w:rFonts w:ascii="Times New Roman" w:hAnsi="Times New Roman" w:cs="Times New Roman"/>
          <w:sz w:val="28"/>
          <w:szCs w:val="28"/>
        </w:rPr>
        <w:fldChar w:fldCharType="begin" w:fldLock="1"/>
      </w:r>
      <w:r w:rsidRPr="00E2271B">
        <w:rPr>
          <w:rFonts w:ascii="Times New Roman" w:hAnsi="Times New Roman" w:cs="Times New Roman"/>
          <w:sz w:val="28"/>
          <w:szCs w:val="28"/>
        </w:rPr>
        <w:instrText>ADDIN CSL_CITATION {"citationItems":[{"id":"ITEM-1","itemData":{"DOI":"10.2478/lpts-2021-0007","ISSN":"08688257","abstract":"Gallium oxide β-Ga2O3 is an important wide-band gap semiconductor. In this study, we have calculated the formation energy and transition levels of oxygen vacancies in β-Ga2O3 crystal using the B3LYP hybrid exchange-correlation functional within the LCAO-DFT approach. The obtained electronic charge redistribution in perfect Ga2O3 shows notable covalency of the Ga-O bonds. The formation of the neutral oxygen vacancy in β-Ga2O3 leads to the presence of deep donor defects with quite low concentration. This is a clear reason why oxygen vacancies can be hardly responsible for n-type conductivity in β-Ga2O3.","author":[{"dropping-particle":"","family":"Usseinov","given":"A.","non-dropping-particle":"","parse-names":false,"suffix":""},{"dropping-particle":"","family":"Koishybayeva","given":"Zh","non-dropping-particle":"","parse-names":false,"suffix":""},{"dropping-particle":"","family":"Platonenko","given":"A.","non-dropping-particle":"","parse-names":false,"suffix":""},{"dropping-particle":"","family":"Akilbekov","given":"A.","non-dropping-particle":"","parse-names":false,"suffix":""},{"dropping-particle":"","family":"Purans","given":"J.","non-dropping-particle":"","parse-names":false,"suffix":""},{"dropping-particle":"","family":"Pankratov","given":"V.","non-dropping-particle":"","parse-names":false,"suffix":""},{"dropping-particle":"","family":"Suchikova","given":"Y.","non-dropping-particle":"","parse-names":false,"suffix":""},{"dropping-particle":"","family":"Popov","given":"A. I.","non-dropping-particle":"","parse-names":false,"suffix":""}],"container-title":"Latvian Journal of Physics and Technical Sciences","id":"ITEM-1","issue":"2","issued":{"date-parts":[["2021"]]},"title":"Ab-Initio Calculations of Oxygen Vacancy in Ga2O3Crystals","type":"article-journal","volume":"58"},"uris":["http://www.mendeley.com/documents/?uuid=ab51264b-59ab-34dd-a484-c41716835635"]},{"id":"ITEM-2","itemData":{"DOI":"10.3390/ma14237384","ISSN":"19961944","abstract":"First-principles density functional theory (DFT) is employed to study the electronic structure of oxygen and gallium vacancies in monoclinic bulk β-Ga2 O3 crystals. Hybrid exchange– correlation functional B3LYP within the density functional theory and supercell approach were successfully used to simulate isolated point defects in β-Ga2 O3. Based on the results of our calcu-lations, we predict that an oxygen vacancy in β-Ga2 O3 is a deep donor defect which cannot be an effective source of electrons and, thus, is not responsible for n-type conductivity in β-Ga2 O3. On the other hand, all types of charge states of gallium vacancies are sufficiently deep acceptors with transition levels more than 1.5 eV above the valence band of the crystal. Due to high formation energy of above 10 eV, they cannot be considered as a source of p-type conductivity in β-Ga2 O3.","author":[{"dropping-particle":"","family":"Usseinov","given":"Abay","non-dropping-particle":"","parse-names":false,"suffix":""},{"dropping-particle":"","family":"Koishybayeva","given":"Zhanymgul","non-dropping-particle":"","parse-names":false,"suffix":""},{"dropping-particle":"","family":"Platonenko","given":"Alexander","non-dropping-particle":"","parse-names":false,"suffix":""},{"dropping-particle":"","family":"Pankratov","given":"Vladimir","non-dropping-particle":"","parse-names":false,"suffix":""},{"dropping-particle":"","family":"Suchikova","given":"Yana","non-dropping-particle":"","parse-names":false,"suffix":""},{"dropping-particle":"","family":"Akilbekov","given":"Abdirash","non-dropping-particle":"","parse-names":false,"suffix":""},{"dropping-particle":"","family":"Zdorovets","given":"Maxim","non-dropping-particle":"","parse-names":false,"suffix":""},{"dropping-particle":"","family":"Purans","given":"Juris","non-dropping-particle":"","parse-names":false,"suffix":""},{"dropping-particle":"","family":"Popov","given":"Anatoli I.","non-dropping-particle":"","parse-names":false,"suffix":""}],"container-title":"Materials","id":"ITEM-2","issue":"23","issued":{"date-parts":[["2021"]]},"title":"Vacancy defects in Ga2O3: First-principles calculations of electronic structure","type":"article-journal","volume":"14"},"uris":["http://www.mendeley.com/documents/?uuid=5bac6265-e5cb-38a5-8942-d7d874c4f989"]}],"mendeley":{"formattedCitation":"[85,142]","plainTextFormattedCitation":"[85,142]","previouslyFormattedCitation":"[85,142]"},"properties":{"noteIndex":0},"schema":"https://github.com/citation-style-language/schema/raw/master/csl-citation.json"}</w:instrText>
      </w:r>
      <w:r w:rsidRPr="00E2271B">
        <w:rPr>
          <w:rFonts w:ascii="Times New Roman" w:hAnsi="Times New Roman" w:cs="Times New Roman"/>
          <w:sz w:val="28"/>
          <w:szCs w:val="28"/>
        </w:rPr>
        <w:fldChar w:fldCharType="separate"/>
      </w:r>
      <w:r w:rsidRPr="00E2271B">
        <w:rPr>
          <w:rFonts w:ascii="Times New Roman" w:hAnsi="Times New Roman" w:cs="Times New Roman"/>
          <w:noProof/>
          <w:sz w:val="28"/>
          <w:szCs w:val="28"/>
        </w:rPr>
        <w:t>[85,</w:t>
      </w:r>
      <w:r w:rsidR="001907B4" w:rsidRPr="00E2271B">
        <w:rPr>
          <w:rFonts w:ascii="Times New Roman" w:hAnsi="Times New Roman" w:cs="Times New Roman"/>
          <w:noProof/>
          <w:sz w:val="28"/>
          <w:szCs w:val="28"/>
        </w:rPr>
        <w:t xml:space="preserve"> р.</w:t>
      </w:r>
      <w:r w:rsidR="005B7197" w:rsidRPr="00E2271B">
        <w:rPr>
          <w:rFonts w:ascii="Times New Roman" w:hAnsi="Times New Roman" w:cs="Times New Roman"/>
          <w:noProof/>
          <w:sz w:val="28"/>
          <w:szCs w:val="28"/>
        </w:rPr>
        <w:t xml:space="preserve"> 3</w:t>
      </w:r>
      <w:r w:rsidR="001907B4" w:rsidRPr="00E2271B">
        <w:rPr>
          <w:rFonts w:ascii="Times New Roman" w:hAnsi="Times New Roman" w:cs="Times New Roman"/>
          <w:noProof/>
          <w:sz w:val="28"/>
          <w:szCs w:val="28"/>
        </w:rPr>
        <w:t xml:space="preserve">; </w:t>
      </w:r>
      <w:r w:rsidRPr="00E2271B">
        <w:rPr>
          <w:rFonts w:ascii="Times New Roman" w:hAnsi="Times New Roman" w:cs="Times New Roman"/>
          <w:noProof/>
          <w:sz w:val="28"/>
          <w:szCs w:val="28"/>
        </w:rPr>
        <w:t>142</w:t>
      </w:r>
      <w:r w:rsidR="001907B4" w:rsidRPr="00E2271B">
        <w:rPr>
          <w:rFonts w:ascii="Times New Roman" w:hAnsi="Times New Roman" w:cs="Times New Roman"/>
          <w:noProof/>
          <w:sz w:val="28"/>
          <w:szCs w:val="28"/>
        </w:rPr>
        <w:t>, р.</w:t>
      </w:r>
      <w:r w:rsidR="00E2271B" w:rsidRPr="00E2271B">
        <w:rPr>
          <w:rFonts w:ascii="Times New Roman" w:hAnsi="Times New Roman" w:cs="Times New Roman"/>
          <w:noProof/>
          <w:sz w:val="28"/>
          <w:szCs w:val="28"/>
        </w:rPr>
        <w:t> </w:t>
      </w:r>
      <w:r w:rsidR="005B7197" w:rsidRPr="00E2271B">
        <w:rPr>
          <w:rFonts w:ascii="Times New Roman" w:hAnsi="Times New Roman" w:cs="Times New Roman"/>
          <w:noProof/>
          <w:sz w:val="28"/>
          <w:szCs w:val="28"/>
        </w:rPr>
        <w:t>7384</w:t>
      </w:r>
      <w:r w:rsidR="00E2271B" w:rsidRPr="00E2271B">
        <w:rPr>
          <w:rFonts w:ascii="Times New Roman" w:hAnsi="Times New Roman" w:cs="Times New Roman"/>
          <w:noProof/>
          <w:sz w:val="28"/>
          <w:szCs w:val="28"/>
        </w:rPr>
        <w:t>-1</w:t>
      </w:r>
      <w:r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а также с результатами многих аналогичных работ </w:t>
      </w:r>
      <w:r w:rsidRPr="00E2271B">
        <w:rPr>
          <w:rFonts w:ascii="Times New Roman" w:hAnsi="Times New Roman" w:cs="Times New Roman"/>
          <w:sz w:val="28"/>
          <w:szCs w:val="28"/>
        </w:rPr>
        <w:fldChar w:fldCharType="begin" w:fldLock="1"/>
      </w:r>
      <w:r w:rsidRPr="00E2271B">
        <w:rPr>
          <w:rFonts w:ascii="Times New Roman" w:hAnsi="Times New Roman" w:cs="Times New Roman"/>
          <w:sz w:val="28"/>
          <w:szCs w:val="28"/>
        </w:rPr>
        <w:instrText>ADDIN CSL_CITATION {"citationItems":[{"id":"ITEM-1","itemData":{"DOI":"10.1063/1.1491613","ISSN":"00036951","abstract":"The optical functions of β-Ga2O3 thin films have been determined by ellipsometry from 0.74-5 eV. Several electron-beam evaporated and rf magnetron sputtered films of different thicknesses were investigated using a multisample technique. Refractive index values comparable to those of bulk material are found. Cauchy dispersion model fits yield a high-frequency dielectric constant ε∞ of 3.57. Above 4.7 eV a direct absorption edge is observed. © 2002 American Institute of Physics.","author":[{"dropping-particle":"","family":"Rebien","given":"M.","non-dropping-particle":"","parse-names":false,"suffix":""},{"dropping-particle":"","family":"Henrion","given":"W.","non-dropping-particle":"","parse-names":false,"suffix":""},{"dropping-particle":"","family":"Hong","given":"M.","non-dropping-particle":"","parse-names":false,"suffix":""},{"dropping-particle":"","family":"Mannaerts","given":"J. P.","non-dropping-particle":"","parse-names":false,"suffix":""},{"dropping-particle":"","family":"Fleischer","given":"M.","non-dropping-particle":"","parse-names":false,"suffix":""}],"container-title":"Applied Physics Letters","id":"ITEM-1","issue":"2","issued":{"date-parts":[["2002"]]},"title":"Optical properties of gallium oxide thin films","type":"article-journal","volume":"81"},"uris":["http://www.mendeley.com/documents/?uuid=081f34ac-f521-3bc7-8d98-6e30d3d4dbac"]},{"id":"ITEM-2","itemData":{"abstract":"Using hybrid functionals we have investigated the role of oxygen vacancies and various impurities in the electrical and optical properties of the transparent conducting oxide beta-Ga2O3. We find that oxygen vacancies are deep donors, and thus cannot explain the unintentional n-type conductivity. Instead, we attribute the conductivity to common background impurities such as silicon and hydrogen. Monatomic hydrogen has low formation energies and acts as a shallow donor in both interstitial and substitutional configurations. We also explore other dopants, where substitutional forms of Si, Ge, Sn, F, and Cl are shown to behave as shallow donors. (C) 2010 American Institute of Physics. [doi:10.1063/1.3499306]","author":[{"dropping-particle":"","family":"Varley","given":"J B","non-dropping-particle":"","parse-names":false,"suffix":""},{"dropping-particle":"","family":"Weber","given":"J R","non-dropping-particle":"","parse-names":false,"suffix":""},{"dropping-particle":"","family":"Janotti","given":"A","non-dropping-particle":"","parse-names":false,"suffix":""},{"dropping-particle":"Van De","family":"Walle","given":"C G","non-dropping-particle":"","parse-names":false,"suffix":""}],"container-title":"Applied Physics Letters","id":"ITEM-2","issued":{"date-parts":[["2010"]]},"title":"Oxygen vacancies and donor impurities in B-Ga2O3","type":"article","volume":"97"},"uris":["http://www.mendeley.com/documents/?uuid=c6ef0468-6969-391b-969b-e2af4172f28f"]},{"id":"ITEM-3","itemData":{"DOI":"10.1088/0953-8984/23/33/334212","ISSN":"09538984","abstract":"Using first-principles calculations we have studied the electronic and structural properties of cation vacancies and their complexes with hydrogen impurities in SnO2, In2O3 and β-Ga 2O3. We find that cation vacancies have high formation energies in SnO2 and In2O3 even in the most favorable conditions. Their formation energies are significantly lower in β-Ga2O3. Cation vacancies, which are compensating acceptors, strongly interact with H impurities resulting in complexes with low formation energies and large binding energies, stable up to temperatures over 730 °C. Our results indicate that hydrogen has beneficial effects on the conductivity of transparent conducting oxides: it increases the carrier concentration by acting as a donor in the form of isolated interstitials, and by passivating compensating acceptors such as cation vacancies; in addition, it potentially enhances carrier mobility by reducing the charge of negatively charged scattering centers. We have also computed vibrational frequencies associated with the isolated and complexed hydrogen, to aid in the microscopic identification of centers observed by vibrational spectroscopy. © 2001 IOP Publishing Ltd.","author":[{"dropping-particle":"","family":"Varley","given":"J. B.","non-dropping-particle":"","parse-names":false,"suffix":""},{"dropping-particle":"","family":"Peelaers","given":"H.","non-dropping-particle":"","parse-names":false,"suffix":""},{"dropping-particle":"","family":"Janotti","given":"A.","non-dropping-particle":"","parse-names":false,"suffix":""},{"dropping-particle":"","family":"Walle","given":"C. G.","non-dropping-particle":"Van De","parse-names":false,"suffix":""}],"container-title":"Journal of Physics Condensed Matter","id":"ITEM-3","issue":"33","issued":{"date-parts":[["2011"]]},"title":"Hydrogenated cation vacancies in semiconducting oxides","type":"article-journal","volume":"23"},"uris":["http://www.mendeley.com/documents/?uuid=3deca90b-432a-3be3-b2e2-b83f08af31b1"]},{"id":"ITEM-4","itemData":{"DOI":"10.1063/1.5088941","ISSN":"00219606","PMID":"31067881","abstract":"A new parameter set to model monoclinic gallium oxide, β-Ga 2 O 3 , with the density functional tight binding (DFTB) method is developed. Using this new parameter set, DFTB calculations of bulk electronic band structure, surface energy of low-index surfaces, and formation energy of native point vacancy defects are performed and compared with the state-of-the-art density functional theory (DFT) calculations using the advanced hybrid exchange correlation functional. DFTB calculates the bandgap energy of 4.87 eV around the Fermi energy with the conduction band approximately following the DFT study by Peelaers and Van de Walle [Phys. Status Solidi B 252, 828 (2015)]. The surface energies calculated feature the correct order of stability among low index surfaces with surface energies in semiquantitative agreement with Bermudez' report [Chem. Phys. 323, 193 (2006)]. Oxygen and gallium vacancy defect formation energies and respective transition levels calculated using DFTB with a new parameter set are in semiquantitative agreement with the previous DFT reports by Varley et al. and Zacherle et al. [Appl. Phys. Lett. 97, 142106 (2010); Phys. Rev. B 87, 235206 (2013)]. This new semiempirical parameter set for β-Ga 2 O 3 , validated in bulk, surface, and point properties, would be useful for large spatiotemporal quantum chemical calculations regarding β-Ga 2 O 3 .","author":[{"dropping-particle":"","family":"Lee","given":"Jonghoon","non-dropping-particle":"","parse-names":false,"suffix":""},{"dropping-particle":"","family":"Ganguli","given":"Sabyasachi","non-dropping-particle":"","parse-names":false,"suffix":""},{"dropping-particle":"","family":"Roy","given":"Ajit K.","non-dropping-particle":"","parse-names":false,"suffix":""},{"dropping-particle":"","family":"Badescu","given":"Stefan C.","non-dropping-particle":"","parse-names":false,"suffix":""}],"container-title":"Journal of Chemical Physics","id":"ITEM-4","issue":"17","issued":{"date-parts":[["2019"]]},"title":"Density functional tight binding study of β -Ga 2 O 3 : Electronic structure, surface energy, and native point defects","type":"article-journal","volume":"150"},"uris":["http://www.mendeley.com/documents/?uuid=810afb5f-4a2f-43ae-ad2a-c70a1440ac5c"]}],"mendeley":{"formattedCitation":"[22,96,118,151]","plainTextFormattedCitation":"[22,96,118,151]","previouslyFormattedCitation":"[22,96,118,151]"},"properties":{"noteIndex":0},"schema":"https://github.com/citation-style-language/schema/raw/master/csl-citation.json"}</w:instrText>
      </w:r>
      <w:r w:rsidRPr="00E2271B">
        <w:rPr>
          <w:rFonts w:ascii="Times New Roman" w:hAnsi="Times New Roman" w:cs="Times New Roman"/>
          <w:sz w:val="28"/>
          <w:szCs w:val="28"/>
        </w:rPr>
        <w:fldChar w:fldCharType="separate"/>
      </w:r>
      <w:r w:rsidRPr="00E2271B">
        <w:rPr>
          <w:rFonts w:ascii="Times New Roman" w:hAnsi="Times New Roman" w:cs="Times New Roman"/>
          <w:noProof/>
          <w:sz w:val="28"/>
          <w:szCs w:val="28"/>
        </w:rPr>
        <w:t>[22,</w:t>
      </w:r>
      <w:r w:rsidR="001907B4" w:rsidRPr="00E2271B">
        <w:rPr>
          <w:rFonts w:ascii="Times New Roman" w:hAnsi="Times New Roman" w:cs="Times New Roman"/>
          <w:noProof/>
          <w:sz w:val="28"/>
          <w:szCs w:val="28"/>
        </w:rPr>
        <w:t xml:space="preserve"> р.</w:t>
      </w:r>
      <w:r w:rsidR="004312D8" w:rsidRPr="00E2271B">
        <w:rPr>
          <w:rFonts w:ascii="Times New Roman" w:hAnsi="Times New Roman" w:cs="Times New Roman"/>
          <w:noProof/>
          <w:sz w:val="28"/>
          <w:szCs w:val="28"/>
        </w:rPr>
        <w:t xml:space="preserve"> 142106</w:t>
      </w:r>
      <w:r w:rsidR="00E2271B" w:rsidRPr="00E2271B">
        <w:rPr>
          <w:rFonts w:ascii="Times New Roman" w:hAnsi="Times New Roman" w:cs="Times New Roman"/>
          <w:noProof/>
          <w:sz w:val="28"/>
          <w:szCs w:val="28"/>
        </w:rPr>
        <w:t>-1</w:t>
      </w:r>
      <w:r w:rsidR="001907B4" w:rsidRPr="00E2271B">
        <w:rPr>
          <w:rFonts w:ascii="Times New Roman" w:hAnsi="Times New Roman" w:cs="Times New Roman"/>
          <w:noProof/>
          <w:sz w:val="28"/>
          <w:szCs w:val="28"/>
        </w:rPr>
        <w:t xml:space="preserve">; </w:t>
      </w:r>
      <w:r w:rsidRPr="00E2271B">
        <w:rPr>
          <w:rFonts w:ascii="Times New Roman" w:hAnsi="Times New Roman" w:cs="Times New Roman"/>
          <w:noProof/>
          <w:sz w:val="28"/>
          <w:szCs w:val="28"/>
        </w:rPr>
        <w:t>96,</w:t>
      </w:r>
      <w:r w:rsidR="001907B4" w:rsidRPr="00E2271B">
        <w:rPr>
          <w:rFonts w:ascii="Times New Roman" w:hAnsi="Times New Roman" w:cs="Times New Roman"/>
          <w:noProof/>
          <w:sz w:val="28"/>
          <w:szCs w:val="28"/>
        </w:rPr>
        <w:t xml:space="preserve"> р.</w:t>
      </w:r>
      <w:r w:rsidR="005B7197" w:rsidRPr="00E2271B">
        <w:rPr>
          <w:rFonts w:ascii="Times New Roman" w:hAnsi="Times New Roman" w:cs="Times New Roman"/>
          <w:noProof/>
          <w:sz w:val="28"/>
          <w:szCs w:val="28"/>
        </w:rPr>
        <w:t xml:space="preserve"> 250</w:t>
      </w:r>
      <w:r w:rsidR="001907B4" w:rsidRPr="00E2271B">
        <w:rPr>
          <w:rFonts w:ascii="Times New Roman" w:hAnsi="Times New Roman" w:cs="Times New Roman"/>
          <w:noProof/>
          <w:sz w:val="28"/>
          <w:szCs w:val="28"/>
        </w:rPr>
        <w:t xml:space="preserve">; </w:t>
      </w:r>
      <w:r w:rsidRPr="00E2271B">
        <w:rPr>
          <w:rFonts w:ascii="Times New Roman" w:hAnsi="Times New Roman" w:cs="Times New Roman"/>
          <w:noProof/>
          <w:sz w:val="28"/>
          <w:szCs w:val="28"/>
        </w:rPr>
        <w:t>118</w:t>
      </w:r>
      <w:r w:rsidR="001907B4" w:rsidRPr="00E2271B">
        <w:rPr>
          <w:rFonts w:ascii="Times New Roman" w:hAnsi="Times New Roman" w:cs="Times New Roman"/>
          <w:noProof/>
          <w:sz w:val="28"/>
          <w:szCs w:val="28"/>
        </w:rPr>
        <w:t>, р.</w:t>
      </w:r>
      <w:r w:rsidR="004312D8" w:rsidRPr="00E2271B">
        <w:rPr>
          <w:rFonts w:ascii="Times New Roman" w:hAnsi="Times New Roman" w:cs="Times New Roman"/>
          <w:noProof/>
          <w:sz w:val="28"/>
          <w:szCs w:val="28"/>
        </w:rPr>
        <w:t xml:space="preserve"> 334212</w:t>
      </w:r>
      <w:r w:rsidR="001907B4" w:rsidRPr="00E2271B">
        <w:rPr>
          <w:rFonts w:ascii="Times New Roman" w:hAnsi="Times New Roman" w:cs="Times New Roman"/>
          <w:noProof/>
          <w:sz w:val="28"/>
          <w:szCs w:val="28"/>
        </w:rPr>
        <w:t xml:space="preserve">; </w:t>
      </w:r>
      <w:r w:rsidRPr="00E2271B">
        <w:rPr>
          <w:rFonts w:ascii="Times New Roman" w:hAnsi="Times New Roman" w:cs="Times New Roman"/>
          <w:noProof/>
          <w:sz w:val="28"/>
          <w:szCs w:val="28"/>
        </w:rPr>
        <w:t>151]</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Вакансия </w:t>
      </w:r>
      <w:r w:rsidRPr="00E2271B">
        <w:rPr>
          <w:rFonts w:ascii="Times New Roman" w:hAnsi="Times New Roman" w:cs="Times New Roman"/>
          <w:sz w:val="28"/>
          <w:szCs w:val="28"/>
          <w:lang w:val="en-US"/>
        </w:rPr>
        <w:t>Ga</w:t>
      </w:r>
      <w:r w:rsidRPr="00E2271B">
        <w:rPr>
          <w:rFonts w:ascii="Times New Roman" w:hAnsi="Times New Roman" w:cs="Times New Roman"/>
          <w:sz w:val="28"/>
          <w:szCs w:val="28"/>
        </w:rPr>
        <w:t xml:space="preserve">(1) является глубоким акцептором </w:t>
      </w:r>
      <w:r w:rsidRPr="00E2271B">
        <w:rPr>
          <w:rFonts w:ascii="Times New Roman" w:hAnsi="Times New Roman" w:cs="Times New Roman"/>
          <w:sz w:val="28"/>
          <w:szCs w:val="28"/>
          <w:lang w:val="en-US"/>
        </w:rPr>
        <w:t>c</w:t>
      </w:r>
      <w:r w:rsidRPr="00E2271B">
        <w:rPr>
          <w:rFonts w:ascii="Times New Roman" w:hAnsi="Times New Roman" w:cs="Times New Roman"/>
          <w:sz w:val="28"/>
          <w:szCs w:val="28"/>
        </w:rPr>
        <w:t xml:space="preserve"> ε(0/1-) = 2.4 эВ, ε(1-/2-) = 2.6, ε(2-/3-) = 2.7 эВ эВ, а вакансия </w:t>
      </w:r>
      <w:r w:rsidRPr="00E2271B">
        <w:rPr>
          <w:rFonts w:ascii="Times New Roman" w:hAnsi="Times New Roman" w:cs="Times New Roman"/>
          <w:sz w:val="28"/>
          <w:szCs w:val="28"/>
          <w:lang w:val="en-US"/>
        </w:rPr>
        <w:t>O</w:t>
      </w:r>
      <w:r w:rsidRPr="00E2271B">
        <w:rPr>
          <w:rFonts w:ascii="Times New Roman" w:hAnsi="Times New Roman" w:cs="Times New Roman"/>
          <w:sz w:val="28"/>
          <w:szCs w:val="28"/>
        </w:rPr>
        <w:t xml:space="preserve">(1) глубоким донором с ε(2+/0) = 3.5 эВ. При этом вакансия </w:t>
      </w:r>
      <w:r w:rsidRPr="00E2271B">
        <w:rPr>
          <w:rFonts w:ascii="Times New Roman" w:hAnsi="Times New Roman" w:cs="Times New Roman"/>
          <w:sz w:val="28"/>
          <w:szCs w:val="28"/>
          <w:lang w:val="en-US"/>
        </w:rPr>
        <w:t>O</w:t>
      </w:r>
      <w:r w:rsidRPr="00E2271B">
        <w:rPr>
          <w:rFonts w:ascii="Times New Roman" w:hAnsi="Times New Roman" w:cs="Times New Roman"/>
          <w:sz w:val="28"/>
          <w:szCs w:val="28"/>
        </w:rPr>
        <w:t xml:space="preserve">(1) действует как дефект с </w:t>
      </w:r>
      <w:r w:rsidRPr="00F32535">
        <w:rPr>
          <w:rFonts w:ascii="Times New Roman" w:hAnsi="Times New Roman" w:cs="Times New Roman"/>
          <w:sz w:val="28"/>
          <w:szCs w:val="28"/>
        </w:rPr>
        <w:t xml:space="preserve">негативным </w:t>
      </w:r>
      <w:r w:rsidRPr="00F32535">
        <w:rPr>
          <w:rFonts w:ascii="Times New Roman" w:hAnsi="Times New Roman" w:cs="Times New Roman"/>
          <w:sz w:val="28"/>
          <w:szCs w:val="28"/>
          <w:lang w:val="en-US"/>
        </w:rPr>
        <w:t>U</w:t>
      </w:r>
      <w:r w:rsidRPr="00F32535">
        <w:rPr>
          <w:rFonts w:ascii="Times New Roman" w:hAnsi="Times New Roman" w:cs="Times New Roman"/>
          <w:sz w:val="28"/>
          <w:szCs w:val="28"/>
        </w:rPr>
        <w:t xml:space="preserve">-эффектом, при котором зарядовое состояние 1+ энергетически невыгодно. Несмотря на большую «глубину» уровней одиночных вакансий </w:t>
      </w:r>
      <w:r w:rsidRPr="00F32535">
        <w:rPr>
          <w:rFonts w:ascii="Times New Roman" w:hAnsi="Times New Roman" w:cs="Times New Roman"/>
          <w:sz w:val="28"/>
          <w:szCs w:val="28"/>
          <w:lang w:val="en-US"/>
        </w:rPr>
        <w:t>Ga</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O</w:t>
      </w:r>
      <w:r w:rsidRPr="00F32535">
        <w:rPr>
          <w:rFonts w:ascii="Times New Roman" w:hAnsi="Times New Roman" w:cs="Times New Roman"/>
          <w:sz w:val="28"/>
          <w:szCs w:val="28"/>
        </w:rPr>
        <w:t xml:space="preserve">, можно сказать, что энергетически вакансии </w:t>
      </w:r>
      <w:r w:rsidRPr="00F32535">
        <w:rPr>
          <w:rFonts w:ascii="Times New Roman" w:hAnsi="Times New Roman" w:cs="Times New Roman"/>
          <w:sz w:val="28"/>
          <w:szCs w:val="28"/>
          <w:lang w:val="en-US"/>
        </w:rPr>
        <w:t>O</w:t>
      </w:r>
      <w:r w:rsidRPr="00F32535">
        <w:rPr>
          <w:rFonts w:ascii="Times New Roman" w:hAnsi="Times New Roman" w:cs="Times New Roman"/>
          <w:sz w:val="28"/>
          <w:szCs w:val="28"/>
        </w:rPr>
        <w:t xml:space="preserve"> находятся в 2+, а вакансии </w:t>
      </w:r>
      <w:r w:rsidRPr="00F32535">
        <w:rPr>
          <w:rFonts w:ascii="Times New Roman" w:hAnsi="Times New Roman" w:cs="Times New Roman"/>
          <w:sz w:val="28"/>
          <w:szCs w:val="28"/>
          <w:lang w:val="en-US"/>
        </w:rPr>
        <w:t>Ga</w:t>
      </w:r>
      <w:r w:rsidRPr="00F32535">
        <w:rPr>
          <w:rFonts w:ascii="Times New Roman" w:hAnsi="Times New Roman" w:cs="Times New Roman"/>
          <w:sz w:val="28"/>
          <w:szCs w:val="28"/>
        </w:rPr>
        <w:t xml:space="preserve"> в 3- состоянии. За счет наличия </w:t>
      </w:r>
      <w:r>
        <w:rPr>
          <w:rFonts w:ascii="Times New Roman" w:hAnsi="Times New Roman" w:cs="Times New Roman"/>
          <w:sz w:val="28"/>
          <w:szCs w:val="28"/>
        </w:rPr>
        <w:t>вакансий галлия и кислорода</w:t>
      </w:r>
      <w:r w:rsidRPr="00F32535">
        <w:rPr>
          <w:rFonts w:ascii="Times New Roman" w:hAnsi="Times New Roman" w:cs="Times New Roman"/>
          <w:sz w:val="28"/>
          <w:szCs w:val="28"/>
        </w:rPr>
        <w:t xml:space="preserve"> парная вакансия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 xml:space="preserve"> помимо нейтрального состояния может обладать пятью зарядовыми состояниями 1-,2-,3-,1+,2+. Однако не все эти состояния могут возникнуть в результате изменения энергии Ферми в запрещенной зоне. Расчеты показали, что парная вакансия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 xml:space="preserve"> заряжается как 2+,1+ и 1-, тогда как оставшиеся 2- и 3- состояния нестабильны. Оптические переходные уровни парной вакансии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 xml:space="preserve">  </w:t>
      </w:r>
      <w:r>
        <w:rPr>
          <w:rFonts w:ascii="Times New Roman" w:hAnsi="Times New Roman" w:cs="Times New Roman"/>
          <w:sz w:val="28"/>
          <w:szCs w:val="28"/>
        </w:rPr>
        <w:t xml:space="preserve">равны </w:t>
      </w:r>
      <w:r w:rsidRPr="00F32535">
        <w:rPr>
          <w:rFonts w:ascii="Times New Roman" w:hAnsi="Times New Roman" w:cs="Times New Roman"/>
          <w:sz w:val="28"/>
          <w:szCs w:val="28"/>
        </w:rPr>
        <w:t xml:space="preserve">ε(2+/1+) = 0.4 эВ, ε(1+/0) = 1.1 эВ и ε(0/1-) = 3 эВ. Таким образом, парная вакансия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 xml:space="preserve"> является одновременно и глубоким донором</w:t>
      </w:r>
      <w:r>
        <w:rPr>
          <w:rFonts w:ascii="Times New Roman" w:hAnsi="Times New Roman" w:cs="Times New Roman"/>
          <w:sz w:val="28"/>
          <w:szCs w:val="28"/>
        </w:rPr>
        <w:t>,</w:t>
      </w:r>
      <w:r w:rsidRPr="00F32535">
        <w:rPr>
          <w:rFonts w:ascii="Times New Roman" w:hAnsi="Times New Roman" w:cs="Times New Roman"/>
          <w:sz w:val="28"/>
          <w:szCs w:val="28"/>
        </w:rPr>
        <w:t xml:space="preserve"> и глубоким акцептором. Однако, в отличие от одиночных вакансий </w:t>
      </w:r>
      <w:r w:rsidRPr="00F32535">
        <w:rPr>
          <w:rFonts w:ascii="Times New Roman" w:hAnsi="Times New Roman" w:cs="Times New Roman"/>
          <w:sz w:val="28"/>
          <w:szCs w:val="28"/>
          <w:lang w:val="en-US"/>
        </w:rPr>
        <w:t>Ga</w:t>
      </w:r>
      <w:r w:rsidRPr="00F32535">
        <w:rPr>
          <w:rFonts w:ascii="Times New Roman" w:hAnsi="Times New Roman" w:cs="Times New Roman"/>
          <w:sz w:val="28"/>
          <w:szCs w:val="28"/>
        </w:rPr>
        <w:t xml:space="preserve">(1) и </w:t>
      </w:r>
      <w:r w:rsidRPr="00F32535">
        <w:rPr>
          <w:rFonts w:ascii="Times New Roman" w:hAnsi="Times New Roman" w:cs="Times New Roman"/>
          <w:sz w:val="28"/>
          <w:szCs w:val="28"/>
          <w:lang w:val="en-US"/>
        </w:rPr>
        <w:t>O</w:t>
      </w:r>
      <w:r w:rsidRPr="00F32535">
        <w:rPr>
          <w:rFonts w:ascii="Times New Roman" w:hAnsi="Times New Roman" w:cs="Times New Roman"/>
          <w:sz w:val="28"/>
          <w:szCs w:val="28"/>
        </w:rPr>
        <w:t xml:space="preserve">(1), переходные уровни парной вакансии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 xml:space="preserve"> </w:t>
      </w:r>
      <w:r w:rsidRPr="00C22766">
        <w:rPr>
          <w:rFonts w:ascii="Times New Roman" w:hAnsi="Times New Roman" w:cs="Times New Roman"/>
          <w:sz w:val="28"/>
          <w:szCs w:val="28"/>
        </w:rPr>
        <w:t>лежат</w:t>
      </w:r>
      <w:r>
        <w:rPr>
          <w:rFonts w:ascii="Times New Roman" w:hAnsi="Times New Roman" w:cs="Times New Roman"/>
          <w:sz w:val="28"/>
          <w:szCs w:val="28"/>
          <w:lang w:val="kk-KZ"/>
        </w:rPr>
        <w:t xml:space="preserve"> </w:t>
      </w:r>
      <w:r w:rsidRPr="00C22766">
        <w:rPr>
          <w:rFonts w:ascii="Times New Roman" w:hAnsi="Times New Roman" w:cs="Times New Roman"/>
          <w:sz w:val="28"/>
          <w:szCs w:val="28"/>
        </w:rPr>
        <w:t>ближе к краям разрешенных зон, т.е. ближе к валентным и зону проводимости.</w:t>
      </w:r>
    </w:p>
    <w:p w14:paraId="1B547617" w14:textId="2842F28F" w:rsidR="000437DE" w:rsidRPr="00F32535" w:rsidRDefault="000437DE" w:rsidP="009540D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F32535">
        <w:rPr>
          <w:rFonts w:ascii="Times New Roman" w:hAnsi="Times New Roman" w:cs="Times New Roman"/>
          <w:sz w:val="28"/>
          <w:szCs w:val="28"/>
        </w:rPr>
        <w:t xml:space="preserve"> результате чего вероятность спонтанной рекомбинации дырки на акцепторном уровне с электроном на донорном уровне очень мала. Близость уровней к краям зон разрешенных энергий, а также небольшая энергия образования парных вакансий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rPr>
        <w:t xml:space="preserve">, подтверждают гипотезу Васильцева и др.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{"citationItems":[{"id":"ITEM-1","itemData":{"author":[{"dropping-particle":"","family":"Vasil","given":"V I","non-dropping-particle":"","parse-names":false,"suffix":""},{"dropping-particle":"","family":"Zakharko","given":"Ya M","non-dropping-particle":"","parse-names":false,"suffix":""}],"id":"ITEM-1","issue":"1","issued":{"date-parts":[["2023"]]},"page":"131-135","title":"Math-Net . Ru","type":"article-journal","volume":"25"},"uris":["http://www.mendeley.com/documents/?uuid=5eee7fb1-9a0b-4622-8ffe-733b7e6aa781"]}],"mendeley":{"formattedCitation":"[143]","plainTextFormattedCitation":"[143]","previouslyFormattedCitation":"[143]"},"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[143</w:t>
      </w:r>
      <w:r w:rsidR="001907B4" w:rsidRPr="00E2271B">
        <w:rPr>
          <w:rFonts w:ascii="Times New Roman" w:hAnsi="Times New Roman" w:cs="Times New Roman"/>
          <w:noProof/>
          <w:sz w:val="28"/>
          <w:szCs w:val="28"/>
        </w:rPr>
        <w:t>,</w:t>
      </w:r>
      <w:r w:rsidR="002A4B44" w:rsidRPr="00E2271B">
        <w:rPr>
          <w:rFonts w:ascii="Times New Roman" w:hAnsi="Times New Roman" w:cs="Times New Roman"/>
          <w:noProof/>
          <w:sz w:val="28"/>
          <w:szCs w:val="28"/>
        </w:rPr>
        <w:t xml:space="preserve"> р.</w:t>
      </w:r>
      <w:r w:rsidR="005B7197" w:rsidRPr="00E2271B">
        <w:rPr>
          <w:rFonts w:ascii="Times New Roman" w:hAnsi="Times New Roman" w:cs="Times New Roman"/>
          <w:noProof/>
          <w:sz w:val="28"/>
          <w:szCs w:val="28"/>
        </w:rPr>
        <w:t xml:space="preserve"> 131</w:t>
      </w:r>
      <w:r w:rsidR="00D5241D"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и  Бинет и др.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{"citationItems":[{"id":"ITEM-1","itemData":{"DOI":"10.1016/S0022-3697(98)00047-X","ISSN":"00223697","abstract":"Electrons in donor states of gallium oxide exhibit a paradoxical behavior. On the one hand they exhibit free electron properties such as impurity band conduction and motionally narrowed ESR signals at liquid helium temperature, while on the other hand they are responsible for a blue luminescence characterized by a strong electron-phonon coupling. The time decay and the temperature dependence of the blue luminescence upon specific excitation of the acceptor defects were investigated and a model for the donor VXO and acceptor (VO, VGa)′ microstructure is proposed. Donors would be assembled in shallow clusters responsible for delocalized electron behavior with minority acceptors between. The blue luminescence would result from the fast recombination of an exciton trapped at an acceptor site after a rate determining tunnel capture of an electron from a donor cluster. © 1998 Elsevier Science Ltd. All rights reserved.","author":[{"dropping-particle":"","family":"Binet","given":"Laurent","non-dropping-particle":"","parse-names":false,"suffix":""},{"dropping-particle":"","family":"Gourier","given":"Didier","non-dropping-particle":"","parse-names":false,"suffix":""}],"container-title":"Journal of Physics and Chemistry of Solids","id":"ITEM-1","issue":"8","issued":{"date-parts":[["1998"]]},"title":"Origin of the blue luminescence of β-Ga2O3","type":"article-journal","volume":"59"},"uris":["http://www.mendeley.com/documents/?uuid=1ce6200a-cb9f-3997-b9ce-60fffe76afef"]}],"mendeley":{"formattedCitation":"[97]","plainTextFormattedCitation":"[97]","previouslyFormattedCitation":"[97]"},"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[97</w:t>
      </w:r>
      <w:r w:rsidR="002734D0" w:rsidRPr="00E2271B">
        <w:rPr>
          <w:rFonts w:ascii="Times New Roman" w:hAnsi="Times New Roman" w:cs="Times New Roman"/>
          <w:noProof/>
          <w:sz w:val="28"/>
          <w:szCs w:val="28"/>
        </w:rPr>
        <w:t xml:space="preserve">, </w:t>
      </w:r>
      <w:r w:rsidR="002A4B44" w:rsidRPr="00E2271B">
        <w:rPr>
          <w:rFonts w:ascii="Times New Roman" w:hAnsi="Times New Roman" w:cs="Times New Roman"/>
          <w:noProof/>
          <w:sz w:val="28"/>
          <w:szCs w:val="28"/>
        </w:rPr>
        <w:t>р</w:t>
      </w:r>
      <w:r w:rsidR="002734D0" w:rsidRPr="00E2271B">
        <w:rPr>
          <w:rFonts w:ascii="Times New Roman" w:hAnsi="Times New Roman" w:cs="Times New Roman"/>
          <w:noProof/>
          <w:sz w:val="28"/>
          <w:szCs w:val="28"/>
        </w:rPr>
        <w:t xml:space="preserve">. </w:t>
      </w:r>
      <w:r w:rsidR="002A4B44" w:rsidRPr="00E2271B">
        <w:rPr>
          <w:rFonts w:ascii="Times New Roman" w:hAnsi="Times New Roman" w:cs="Times New Roman"/>
          <w:noProof/>
          <w:sz w:val="28"/>
          <w:szCs w:val="28"/>
        </w:rPr>
        <w:t>124</w:t>
      </w:r>
      <w:r w:rsidR="002734D0" w:rsidRPr="00E2271B">
        <w:rPr>
          <w:rFonts w:ascii="Times New Roman" w:hAnsi="Times New Roman" w:cs="Times New Roman"/>
          <w:noProof/>
          <w:sz w:val="28"/>
          <w:szCs w:val="28"/>
        </w:rPr>
        <w:t>3</w:t>
      </w:r>
      <w:r w:rsidR="00D5241D"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о том, что парные вакансии </w:t>
      </w:r>
      <w:r w:rsidRPr="00E2271B">
        <w:rPr>
          <w:rFonts w:ascii="Times New Roman" w:hAnsi="Times New Roman" w:cs="Times New Roman"/>
          <w:sz w:val="28"/>
          <w:szCs w:val="28"/>
          <w:lang w:val="en-US"/>
        </w:rPr>
        <w:t>V</w:t>
      </w:r>
      <w:r w:rsidRPr="00E2271B">
        <w:rPr>
          <w:rFonts w:ascii="Times New Roman" w:hAnsi="Times New Roman" w:cs="Times New Roman"/>
          <w:sz w:val="28"/>
          <w:szCs w:val="28"/>
          <w:vertAlign w:val="subscript"/>
          <w:lang w:val="en-US"/>
        </w:rPr>
        <w:t>Ga</w:t>
      </w:r>
      <w:r w:rsidRPr="00E2271B">
        <w:rPr>
          <w:rFonts w:ascii="Times New Roman" w:hAnsi="Times New Roman" w:cs="Times New Roman"/>
          <w:sz w:val="28"/>
          <w:szCs w:val="28"/>
        </w:rPr>
        <w:t>-</w:t>
      </w:r>
      <w:r w:rsidRPr="00E2271B">
        <w:rPr>
          <w:rFonts w:ascii="Times New Roman" w:hAnsi="Times New Roman" w:cs="Times New Roman"/>
          <w:sz w:val="28"/>
          <w:szCs w:val="28"/>
          <w:lang w:val="en-US"/>
        </w:rPr>
        <w:t>V</w:t>
      </w:r>
      <w:r w:rsidRPr="00E2271B">
        <w:rPr>
          <w:rFonts w:ascii="Times New Roman" w:hAnsi="Times New Roman" w:cs="Times New Roman"/>
          <w:sz w:val="28"/>
          <w:szCs w:val="28"/>
          <w:vertAlign w:val="subscript"/>
          <w:lang w:val="en-US"/>
        </w:rPr>
        <w:t>O</w:t>
      </w:r>
      <w:r w:rsidRPr="00E2271B">
        <w:rPr>
          <w:rFonts w:ascii="Times New Roman" w:hAnsi="Times New Roman" w:cs="Times New Roman"/>
          <w:sz w:val="28"/>
          <w:szCs w:val="28"/>
        </w:rPr>
        <w:t xml:space="preserve"> могут играть роль глубоких акцепторов при высоких значениях энергии Ферми. В то же время наличие глубоких донорных уровней вблизи вершины валентной </w:t>
      </w:r>
      <w:r>
        <w:rPr>
          <w:rFonts w:ascii="Times New Roman" w:hAnsi="Times New Roman" w:cs="Times New Roman"/>
          <w:sz w:val="28"/>
          <w:szCs w:val="28"/>
        </w:rPr>
        <w:t xml:space="preserve">зоны, расположенных </w:t>
      </w:r>
      <w:r w:rsidRPr="00F32535">
        <w:rPr>
          <w:rFonts w:ascii="Times New Roman" w:hAnsi="Times New Roman" w:cs="Times New Roman"/>
          <w:sz w:val="28"/>
          <w:szCs w:val="28"/>
        </w:rPr>
        <w:t>на глубин</w:t>
      </w:r>
      <w:r>
        <w:rPr>
          <w:rFonts w:ascii="Times New Roman" w:hAnsi="Times New Roman" w:cs="Times New Roman"/>
          <w:sz w:val="28"/>
          <w:szCs w:val="28"/>
        </w:rPr>
        <w:t>е &gt;4эВ от дна зоны проводимости,</w:t>
      </w:r>
      <w:r w:rsidRPr="00F32535">
        <w:rPr>
          <w:rFonts w:ascii="Times New Roman" w:hAnsi="Times New Roman" w:cs="Times New Roman"/>
          <w:sz w:val="28"/>
          <w:szCs w:val="28"/>
        </w:rPr>
        <w:t xml:space="preserve"> указывает на возможность действия парных вакансий как источников дырок при облучении как на краю фундаментального поглощения 4.9-5.0 эВ, так и внутризонных возбуждений с энергией ~4.7 эВ.</w:t>
      </w:r>
    </w:p>
    <w:p w14:paraId="7A48F4E7" w14:textId="77777777" w:rsidR="008F3B11" w:rsidRPr="00E2271B" w:rsidRDefault="008F3B11" w:rsidP="009540DA">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 xml:space="preserve">Числовые показатели оптических и термодинамических переходных уровней для одиночных вакансий </w:t>
      </w:r>
      <w:r w:rsidRPr="00F32535">
        <w:rPr>
          <w:rFonts w:ascii="Times New Roman" w:hAnsi="Times New Roman" w:cs="Times New Roman"/>
          <w:sz w:val="28"/>
          <w:szCs w:val="28"/>
          <w:lang w:val="en-US"/>
        </w:rPr>
        <w:t>Ga</w:t>
      </w:r>
      <w:r w:rsidRPr="00F32535">
        <w:rPr>
          <w:rFonts w:ascii="Times New Roman" w:hAnsi="Times New Roman" w:cs="Times New Roman"/>
          <w:sz w:val="28"/>
          <w:szCs w:val="28"/>
        </w:rPr>
        <w:t xml:space="preserve">(1) и </w:t>
      </w:r>
      <w:r w:rsidRPr="00F32535">
        <w:rPr>
          <w:rFonts w:ascii="Times New Roman" w:hAnsi="Times New Roman" w:cs="Times New Roman"/>
          <w:sz w:val="28"/>
          <w:szCs w:val="28"/>
          <w:lang w:val="en-US"/>
        </w:rPr>
        <w:t>O</w:t>
      </w:r>
      <w:r w:rsidRPr="00F32535">
        <w:rPr>
          <w:rFonts w:ascii="Times New Roman" w:hAnsi="Times New Roman" w:cs="Times New Roman"/>
          <w:sz w:val="28"/>
          <w:szCs w:val="28"/>
        </w:rPr>
        <w:t xml:space="preserve">(1), а также парной вакансии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 xml:space="preserve"> приведены выше в таблице 12. Термодинамические уровни соответствуют термической энергии ионизации дефектного центра. В отличие от оптических уровней, термодинамические уровни одиночных вакансий </w:t>
      </w:r>
      <w:r w:rsidRPr="00F32535">
        <w:rPr>
          <w:rFonts w:ascii="Times New Roman" w:hAnsi="Times New Roman" w:cs="Times New Roman"/>
          <w:sz w:val="28"/>
          <w:szCs w:val="28"/>
          <w:lang w:val="en-US"/>
        </w:rPr>
        <w:t>Ga</w:t>
      </w:r>
      <w:r w:rsidRPr="00F32535">
        <w:rPr>
          <w:rFonts w:ascii="Times New Roman" w:hAnsi="Times New Roman" w:cs="Times New Roman"/>
          <w:sz w:val="28"/>
          <w:szCs w:val="28"/>
        </w:rPr>
        <w:t xml:space="preserve">(1) и </w:t>
      </w:r>
      <w:r w:rsidRPr="00F32535">
        <w:rPr>
          <w:rFonts w:ascii="Times New Roman" w:hAnsi="Times New Roman" w:cs="Times New Roman"/>
          <w:sz w:val="28"/>
          <w:szCs w:val="28"/>
          <w:lang w:val="en-US"/>
        </w:rPr>
        <w:t>O</w:t>
      </w:r>
      <w:r w:rsidRPr="00F32535">
        <w:rPr>
          <w:rFonts w:ascii="Times New Roman" w:hAnsi="Times New Roman" w:cs="Times New Roman"/>
          <w:sz w:val="28"/>
          <w:szCs w:val="28"/>
        </w:rPr>
        <w:t xml:space="preserve">(1) </w:t>
      </w:r>
      <w:r w:rsidRPr="00C22766">
        <w:rPr>
          <w:rFonts w:ascii="Times New Roman" w:hAnsi="Times New Roman" w:cs="Times New Roman"/>
          <w:sz w:val="28"/>
          <w:szCs w:val="28"/>
        </w:rPr>
        <w:t>лежат</w:t>
      </w:r>
      <w:r>
        <w:rPr>
          <w:rFonts w:ascii="Times New Roman" w:hAnsi="Times New Roman" w:cs="Times New Roman"/>
          <w:sz w:val="28"/>
          <w:szCs w:val="28"/>
        </w:rPr>
        <w:t xml:space="preserve"> </w:t>
      </w:r>
      <w:r w:rsidRPr="00F32535">
        <w:rPr>
          <w:rFonts w:ascii="Times New Roman" w:hAnsi="Times New Roman" w:cs="Times New Roman"/>
          <w:sz w:val="28"/>
          <w:szCs w:val="28"/>
        </w:rPr>
        <w:t xml:space="preserve">ближе к краям зон разрешенных энергий, в то время как для парной вакансии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 xml:space="preserve"> наблюдается противоположная картина – термодинамические уровни находятся ближе к центру запрещенной зоны на уровне ~2 эВ. Термодинамические уровни парной вакансии </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Ga</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w:t>
      </w:r>
      <w:r w:rsidRPr="00F32535">
        <w:rPr>
          <w:rFonts w:ascii="Times New Roman" w:hAnsi="Times New Roman" w:cs="Times New Roman"/>
          <w:sz w:val="28"/>
          <w:szCs w:val="28"/>
          <w:lang w:val="en-US"/>
        </w:rPr>
        <w:t>V</w:t>
      </w:r>
      <w:r w:rsidRPr="00F32535">
        <w:rPr>
          <w:rFonts w:ascii="Times New Roman" w:hAnsi="Times New Roman" w:cs="Times New Roman"/>
          <w:sz w:val="28"/>
          <w:szCs w:val="28"/>
          <w:vertAlign w:val="subscript"/>
          <w:lang w:val="en-US"/>
        </w:rPr>
        <w:t>O</w:t>
      </w:r>
      <w:r w:rsidRPr="00F32535">
        <w:rPr>
          <w:rFonts w:ascii="Times New Roman" w:hAnsi="Times New Roman" w:cs="Times New Roman"/>
          <w:sz w:val="28"/>
          <w:szCs w:val="28"/>
          <w:vertAlign w:val="subscript"/>
        </w:rPr>
        <w:t>1</w:t>
      </w:r>
      <w:r w:rsidRPr="00F32535">
        <w:rPr>
          <w:rFonts w:ascii="Times New Roman" w:hAnsi="Times New Roman" w:cs="Times New Roman"/>
          <w:sz w:val="28"/>
          <w:szCs w:val="28"/>
        </w:rPr>
        <w:t xml:space="preserve"> расположены в запрещенной зоне таким образом, что возникает возможность рекомбинации электронов с донорных уровней с дырками на акцепторных уровнях, так как теперь акцепторный уровень </w:t>
      </w:r>
      <w:r w:rsidRPr="00C22766">
        <w:rPr>
          <w:rFonts w:ascii="Times New Roman" w:hAnsi="Times New Roman" w:cs="Times New Roman"/>
          <w:sz w:val="28"/>
          <w:szCs w:val="28"/>
        </w:rPr>
        <w:t>лежит</w:t>
      </w:r>
      <w:r>
        <w:rPr>
          <w:rFonts w:ascii="Times New Roman" w:hAnsi="Times New Roman" w:cs="Times New Roman"/>
          <w:sz w:val="28"/>
          <w:szCs w:val="28"/>
        </w:rPr>
        <w:t xml:space="preserve"> </w:t>
      </w:r>
      <w:r w:rsidRPr="00F32535">
        <w:rPr>
          <w:rFonts w:ascii="Times New Roman" w:hAnsi="Times New Roman" w:cs="Times New Roman"/>
          <w:sz w:val="28"/>
          <w:szCs w:val="28"/>
        </w:rPr>
        <w:t xml:space="preserve">ниже донорного уровня. Другими словами, при термическом способе передачи энергии парной вакансии ее действие похоже на действие двух одиночных вакансии галлия и кислорода. Однако в </w:t>
      </w:r>
      <w:r w:rsidRPr="00E2271B">
        <w:rPr>
          <w:rFonts w:ascii="Times New Roman" w:hAnsi="Times New Roman" w:cs="Times New Roman"/>
          <w:sz w:val="28"/>
          <w:szCs w:val="28"/>
        </w:rPr>
        <w:t xml:space="preserve">случае оптических переходов такая возможность не возникает. </w:t>
      </w:r>
    </w:p>
    <w:p w14:paraId="5BE84A96" w14:textId="77777777" w:rsidR="008F3B11" w:rsidRPr="00E2271B" w:rsidRDefault="008F3B11" w:rsidP="009540DA">
      <w:pPr>
        <w:pStyle w:val="a3"/>
        <w:spacing w:after="0" w:line="240" w:lineRule="auto"/>
        <w:ind w:left="0" w:firstLine="709"/>
        <w:jc w:val="both"/>
        <w:rPr>
          <w:rFonts w:ascii="Times New Roman" w:hAnsi="Times New Roman" w:cs="Times New Roman"/>
          <w:sz w:val="28"/>
          <w:szCs w:val="28"/>
        </w:rPr>
      </w:pPr>
    </w:p>
    <w:p w14:paraId="79824251" w14:textId="3B0D6B75" w:rsidR="008F3B11" w:rsidRPr="00E2271B" w:rsidRDefault="005D171F" w:rsidP="009540DA">
      <w:pPr>
        <w:spacing w:after="0" w:line="240" w:lineRule="auto"/>
        <w:ind w:firstLine="709"/>
        <w:jc w:val="both"/>
        <w:rPr>
          <w:rFonts w:ascii="Times New Roman" w:hAnsi="Times New Roman" w:cs="Times New Roman"/>
          <w:b/>
          <w:sz w:val="28"/>
          <w:szCs w:val="28"/>
        </w:rPr>
      </w:pPr>
      <w:r w:rsidRPr="00E2271B">
        <w:rPr>
          <w:rFonts w:ascii="Times New Roman" w:hAnsi="Times New Roman" w:cs="Times New Roman"/>
          <w:b/>
          <w:sz w:val="28"/>
          <w:szCs w:val="28"/>
        </w:rPr>
        <w:t xml:space="preserve">4.3 </w:t>
      </w:r>
      <w:r w:rsidR="008F3B11" w:rsidRPr="00E2271B">
        <w:rPr>
          <w:rFonts w:ascii="Times New Roman" w:hAnsi="Times New Roman" w:cs="Times New Roman"/>
          <w:b/>
          <w:sz w:val="28"/>
          <w:szCs w:val="28"/>
        </w:rPr>
        <w:t xml:space="preserve">Плотности электронных состояний </w:t>
      </w:r>
      <w:r w:rsidR="00BF4509" w:rsidRPr="00E2271B">
        <w:rPr>
          <w:rFonts w:ascii="Times New Roman" w:hAnsi="Times New Roman" w:cs="Times New Roman"/>
          <w:b/>
          <w:sz w:val="28"/>
          <w:szCs w:val="28"/>
        </w:rPr>
        <w:t>(DOS)</w:t>
      </w:r>
    </w:p>
    <w:p w14:paraId="153717DD" w14:textId="293BE6BC" w:rsidR="008F3B11" w:rsidRPr="00F32535" w:rsidRDefault="008F3B11" w:rsidP="009540DA">
      <w:pPr>
        <w:pStyle w:val="a3"/>
        <w:spacing w:after="0" w:line="240" w:lineRule="auto"/>
        <w:ind w:left="0" w:firstLine="709"/>
        <w:jc w:val="both"/>
        <w:rPr>
          <w:rFonts w:ascii="Times New Roman" w:hAnsi="Times New Roman" w:cs="Times New Roman"/>
          <w:sz w:val="28"/>
          <w:szCs w:val="28"/>
        </w:rPr>
      </w:pPr>
      <w:r w:rsidRPr="00E2271B">
        <w:rPr>
          <w:rFonts w:ascii="Times New Roman" w:hAnsi="Times New Roman" w:cs="Times New Roman"/>
          <w:sz w:val="28"/>
          <w:szCs w:val="28"/>
        </w:rPr>
        <w:t>В данной работе также нами было рассмотрено плотность электронных состояний одиночных вакансий галлия (V</w:t>
      </w:r>
      <w:r w:rsidRPr="00E2271B">
        <w:rPr>
          <w:rFonts w:ascii="Times New Roman" w:hAnsi="Times New Roman" w:cs="Times New Roman"/>
          <w:sz w:val="28"/>
          <w:szCs w:val="28"/>
          <w:vertAlign w:val="subscript"/>
        </w:rPr>
        <w:t>Ga1</w:t>
      </w:r>
      <w:r w:rsidRPr="00E2271B">
        <w:rPr>
          <w:rFonts w:ascii="Times New Roman" w:hAnsi="Times New Roman" w:cs="Times New Roman"/>
          <w:sz w:val="28"/>
          <w:szCs w:val="28"/>
        </w:rPr>
        <w:t>), кислорода (V</w:t>
      </w:r>
      <w:r w:rsidRPr="00E2271B">
        <w:rPr>
          <w:rFonts w:ascii="Times New Roman" w:hAnsi="Times New Roman" w:cs="Times New Roman"/>
          <w:sz w:val="28"/>
          <w:szCs w:val="28"/>
          <w:vertAlign w:val="subscript"/>
        </w:rPr>
        <w:t>O1</w:t>
      </w:r>
      <w:r w:rsidRPr="00E2271B">
        <w:rPr>
          <w:rFonts w:ascii="Times New Roman" w:hAnsi="Times New Roman" w:cs="Times New Roman"/>
          <w:sz w:val="28"/>
          <w:szCs w:val="28"/>
        </w:rPr>
        <w:t>) и парной вакансии V</w:t>
      </w:r>
      <w:r w:rsidRPr="00E2271B">
        <w:rPr>
          <w:rFonts w:ascii="Times New Roman" w:hAnsi="Times New Roman" w:cs="Times New Roman"/>
          <w:sz w:val="28"/>
          <w:szCs w:val="28"/>
          <w:vertAlign w:val="subscript"/>
        </w:rPr>
        <w:t>Ga1</w:t>
      </w:r>
      <w:r w:rsidRPr="00E2271B">
        <w:rPr>
          <w:rFonts w:ascii="Times New Roman" w:hAnsi="Times New Roman" w:cs="Times New Roman"/>
          <w:sz w:val="28"/>
          <w:szCs w:val="28"/>
        </w:rPr>
        <w:t>-V</w:t>
      </w:r>
      <w:r w:rsidRPr="00E2271B">
        <w:rPr>
          <w:rFonts w:ascii="Times New Roman" w:hAnsi="Times New Roman" w:cs="Times New Roman"/>
          <w:sz w:val="28"/>
          <w:szCs w:val="28"/>
          <w:vertAlign w:val="subscript"/>
        </w:rPr>
        <w:t>O1</w:t>
      </w:r>
      <w:r w:rsidRPr="00E2271B">
        <w:rPr>
          <w:rFonts w:ascii="Times New Roman" w:hAnsi="Times New Roman" w:cs="Times New Roman"/>
          <w:sz w:val="28"/>
          <w:szCs w:val="28"/>
        </w:rPr>
        <w:t>. Много раз отмечалось, что в моноклинном кристалле β-Ga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существует три типа вакансий кислорода (V</w:t>
      </w:r>
      <w:r w:rsidRPr="00E2271B">
        <w:rPr>
          <w:rFonts w:ascii="Times New Roman" w:hAnsi="Times New Roman" w:cs="Times New Roman"/>
          <w:sz w:val="28"/>
          <w:szCs w:val="28"/>
          <w:vertAlign w:val="subscript"/>
        </w:rPr>
        <w:t>O</w:t>
      </w:r>
      <w:r w:rsidRPr="00E2271B">
        <w:rPr>
          <w:rFonts w:ascii="Times New Roman" w:hAnsi="Times New Roman" w:cs="Times New Roman"/>
          <w:sz w:val="28"/>
          <w:szCs w:val="28"/>
        </w:rPr>
        <w:t>) и два типа вакансий галлия (V</w:t>
      </w:r>
      <w:r w:rsidRPr="00E2271B">
        <w:rPr>
          <w:rFonts w:ascii="Times New Roman" w:hAnsi="Times New Roman" w:cs="Times New Roman"/>
          <w:sz w:val="28"/>
          <w:szCs w:val="28"/>
          <w:vertAlign w:val="subscript"/>
        </w:rPr>
        <w:t>Ga</w:t>
      </w:r>
      <w:r w:rsidRPr="00E2271B">
        <w:rPr>
          <w:rFonts w:ascii="Times New Roman" w:hAnsi="Times New Roman" w:cs="Times New Roman"/>
          <w:sz w:val="28"/>
          <w:szCs w:val="28"/>
        </w:rPr>
        <w:t xml:space="preserve">). При образовании кислородных вакансий в запрещенной зоне образуются </w:t>
      </w:r>
      <w:r w:rsidRPr="00F32535">
        <w:rPr>
          <w:rFonts w:ascii="Times New Roman" w:hAnsi="Times New Roman" w:cs="Times New Roman"/>
          <w:sz w:val="28"/>
          <w:szCs w:val="28"/>
        </w:rPr>
        <w:t>уровни дефе</w:t>
      </w:r>
      <w:r w:rsidR="00BE4D3D">
        <w:rPr>
          <w:rFonts w:ascii="Times New Roman" w:hAnsi="Times New Roman" w:cs="Times New Roman"/>
          <w:sz w:val="28"/>
          <w:szCs w:val="28"/>
        </w:rPr>
        <w:t>ктов, как показано на рисунке 25</w:t>
      </w:r>
      <w:r w:rsidRPr="00F32535">
        <w:rPr>
          <w:rFonts w:ascii="Times New Roman" w:hAnsi="Times New Roman" w:cs="Times New Roman"/>
          <w:sz w:val="28"/>
          <w:szCs w:val="28"/>
        </w:rPr>
        <w:t>. В зависимости от положения кислородной вакансии в решетке, уровни располагаются на разной высоте от значени</w:t>
      </w:r>
      <w:r>
        <w:rPr>
          <w:rFonts w:ascii="Times New Roman" w:hAnsi="Times New Roman" w:cs="Times New Roman"/>
          <w:sz w:val="28"/>
          <w:szCs w:val="28"/>
        </w:rPr>
        <w:t>я</w:t>
      </w:r>
      <w:r w:rsidRPr="00F32535">
        <w:rPr>
          <w:rFonts w:ascii="Times New Roman" w:hAnsi="Times New Roman" w:cs="Times New Roman"/>
          <w:sz w:val="28"/>
          <w:szCs w:val="28"/>
        </w:rPr>
        <w:t xml:space="preserve"> </w:t>
      </w:r>
      <w:r>
        <w:rPr>
          <w:rFonts w:ascii="Times New Roman" w:hAnsi="Times New Roman" w:cs="Times New Roman"/>
          <w:sz w:val="28"/>
          <w:szCs w:val="28"/>
        </w:rPr>
        <w:t>вершины</w:t>
      </w:r>
      <w:r w:rsidRPr="00F32535">
        <w:rPr>
          <w:rFonts w:ascii="Times New Roman" w:hAnsi="Times New Roman" w:cs="Times New Roman"/>
          <w:sz w:val="28"/>
          <w:szCs w:val="28"/>
        </w:rPr>
        <w:t xml:space="preserve"> валентной зоны и на разной глубине от дна зоны проводимости. Различные уровни вакансий плотности состояний (DOS) подтверждают несоответствие в локальной электронной структуре каждой кислородной вакансии. Занятые состояния дефекта или нейтральные кислородные вакансии, где два электрона дефектного участка находятся в центре запрещенной зон</w:t>
      </w:r>
      <w:r>
        <w:rPr>
          <w:rFonts w:ascii="Times New Roman" w:hAnsi="Times New Roman" w:cs="Times New Roman"/>
          <w:sz w:val="28"/>
          <w:szCs w:val="28"/>
        </w:rPr>
        <w:t>ы</w:t>
      </w:r>
      <w:r w:rsidRPr="00F32535">
        <w:rPr>
          <w:rFonts w:ascii="Times New Roman" w:hAnsi="Times New Roman" w:cs="Times New Roman"/>
          <w:sz w:val="28"/>
          <w:szCs w:val="28"/>
        </w:rPr>
        <w:t>, указывают на высокий потенциал ионизации дефекта, доказывая, что дефект является глубоким донором. Следовательно, положение уровня кислородной вакансии качественно коррелирует с рассчитанным уровнем переноса заряда, т.е. уровень вакансии кислорода (V</w:t>
      </w:r>
      <w:r w:rsidRPr="00F32535">
        <w:rPr>
          <w:rFonts w:ascii="Times New Roman" w:hAnsi="Times New Roman" w:cs="Times New Roman"/>
          <w:sz w:val="28"/>
          <w:szCs w:val="28"/>
          <w:vertAlign w:val="subscript"/>
        </w:rPr>
        <w:t>O1</w:t>
      </w:r>
      <w:r w:rsidRPr="00F32535">
        <w:rPr>
          <w:rFonts w:ascii="Times New Roman" w:hAnsi="Times New Roman" w:cs="Times New Roman"/>
          <w:sz w:val="28"/>
          <w:szCs w:val="28"/>
        </w:rPr>
        <w:t xml:space="preserve">) расположен выше </w:t>
      </w:r>
      <w:r>
        <w:rPr>
          <w:rFonts w:ascii="Times New Roman" w:hAnsi="Times New Roman" w:cs="Times New Roman"/>
          <w:sz w:val="28"/>
          <w:szCs w:val="28"/>
        </w:rPr>
        <w:t>вершины валентной зоны</w:t>
      </w:r>
      <w:r w:rsidRPr="00F32535">
        <w:rPr>
          <w:rFonts w:ascii="Times New Roman" w:hAnsi="Times New Roman" w:cs="Times New Roman"/>
          <w:sz w:val="28"/>
          <w:szCs w:val="28"/>
        </w:rPr>
        <w:t>, чем другие уровни вакансии, что указывает на то, что дефект является более "мелким донором". Данные утверждения визуально отображены на рисунке 24.</w:t>
      </w:r>
    </w:p>
    <w:p w14:paraId="7D9B2544" w14:textId="4EBFFC3F" w:rsidR="008F3B11" w:rsidRPr="00F32535" w:rsidRDefault="008F3B11" w:rsidP="009540DA">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Расчеты плотности состояний нейтральной вакансии галлия V</w:t>
      </w:r>
      <w:r w:rsidRPr="00F32535">
        <w:rPr>
          <w:rFonts w:ascii="Times New Roman" w:hAnsi="Times New Roman" w:cs="Times New Roman"/>
          <w:sz w:val="28"/>
          <w:szCs w:val="28"/>
          <w:vertAlign w:val="subscript"/>
        </w:rPr>
        <w:t>Ga</w:t>
      </w:r>
      <w:r w:rsidRPr="00F32535">
        <w:rPr>
          <w:rFonts w:ascii="Times New Roman" w:hAnsi="Times New Roman" w:cs="Times New Roman"/>
          <w:sz w:val="28"/>
          <w:szCs w:val="28"/>
          <w:vertAlign w:val="superscript"/>
        </w:rPr>
        <w:t>0</w:t>
      </w:r>
      <w:r w:rsidR="00BE4D3D">
        <w:rPr>
          <w:rFonts w:ascii="Times New Roman" w:hAnsi="Times New Roman" w:cs="Times New Roman"/>
          <w:sz w:val="28"/>
          <w:szCs w:val="28"/>
        </w:rPr>
        <w:t xml:space="preserve"> показано на рисунке 25</w:t>
      </w:r>
      <w:r w:rsidRPr="00F32535">
        <w:rPr>
          <w:rFonts w:ascii="Times New Roman" w:hAnsi="Times New Roman" w:cs="Times New Roman"/>
          <w:sz w:val="28"/>
          <w:szCs w:val="28"/>
        </w:rPr>
        <w:t xml:space="preserve">. На рисунке </w:t>
      </w:r>
      <w:r w:rsidR="00EC7F73">
        <w:rPr>
          <w:rFonts w:ascii="Times New Roman" w:hAnsi="Times New Roman" w:cs="Times New Roman"/>
          <w:sz w:val="28"/>
          <w:szCs w:val="28"/>
        </w:rPr>
        <w:t xml:space="preserve">25 </w:t>
      </w:r>
      <w:r w:rsidRPr="00F32535">
        <w:rPr>
          <w:rFonts w:ascii="Times New Roman" w:hAnsi="Times New Roman" w:cs="Times New Roman"/>
          <w:sz w:val="28"/>
          <w:szCs w:val="28"/>
        </w:rPr>
        <w:t>можно заметить, что состояние нейтрального дефекта галлия находится более чем на 1 эВ выше верхней границы валентной зоны. Данный результат указывает на то, что данный дефект является глубоким акцептором. Поэтому нейтральные ваканси</w:t>
      </w:r>
      <w:r>
        <w:rPr>
          <w:rFonts w:ascii="Times New Roman" w:hAnsi="Times New Roman" w:cs="Times New Roman"/>
          <w:sz w:val="28"/>
          <w:szCs w:val="28"/>
        </w:rPr>
        <w:t>и</w:t>
      </w:r>
      <w:r w:rsidRPr="00F32535">
        <w:rPr>
          <w:rFonts w:ascii="Times New Roman" w:hAnsi="Times New Roman" w:cs="Times New Roman"/>
          <w:sz w:val="28"/>
          <w:szCs w:val="28"/>
        </w:rPr>
        <w:t xml:space="preserve"> галлия могут действовать только как компенсаторы донорных примесей. С другой стороны, даже в условиях обогащения кислородом энергия образования нейтральных вакансий превышает 10 эВ, и концентрация таких дефектов в равновесии пренебрежимо мала.</w:t>
      </w:r>
    </w:p>
    <w:p w14:paraId="43F19372"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p>
    <w:p w14:paraId="25B24C11" w14:textId="77777777" w:rsidR="008F3B11" w:rsidRPr="00F32535" w:rsidRDefault="008F3B11" w:rsidP="005A5DBE">
      <w:pPr>
        <w:pStyle w:val="a3"/>
        <w:spacing w:after="0" w:line="240" w:lineRule="auto"/>
        <w:ind w:left="0"/>
        <w:jc w:val="center"/>
        <w:rPr>
          <w:rFonts w:ascii="Times New Roman" w:hAnsi="Times New Roman" w:cs="Times New Roman"/>
          <w:sz w:val="28"/>
          <w:szCs w:val="28"/>
        </w:rPr>
      </w:pPr>
      <w:r w:rsidRPr="00F32535">
        <w:rPr>
          <w:rFonts w:ascii="Times New Roman" w:hAnsi="Times New Roman" w:cs="Times New Roman"/>
          <w:noProof/>
          <w:sz w:val="28"/>
          <w:szCs w:val="28"/>
          <w:lang w:eastAsia="ru-RU"/>
        </w:rPr>
        <w:drawing>
          <wp:inline distT="0" distB="0" distL="0" distR="0" wp14:anchorId="235780A3" wp14:editId="6EEEC315">
            <wp:extent cx="5810794" cy="3960000"/>
            <wp:effectExtent l="19050" t="0" r="0" b="0"/>
            <wp:docPr id="50" name="Рисунок 3" descr="all_d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all_dosses.jpg"/>
                    <pic:cNvPicPr>
                      <a:picLocks noChangeAspect="1"/>
                    </pic:cNvPicPr>
                  </pic:nvPicPr>
                  <pic:blipFill>
                    <a:blip r:embed="rId51" cstate="print"/>
                    <a:stretch>
                      <a:fillRect/>
                    </a:stretch>
                  </pic:blipFill>
                  <pic:spPr>
                    <a:xfrm>
                      <a:off x="0" y="0"/>
                      <a:ext cx="5810794" cy="3960000"/>
                    </a:xfrm>
                    <a:prstGeom prst="rect">
                      <a:avLst/>
                    </a:prstGeom>
                  </pic:spPr>
                </pic:pic>
              </a:graphicData>
            </a:graphic>
          </wp:inline>
        </w:drawing>
      </w:r>
    </w:p>
    <w:p w14:paraId="5A5C8371" w14:textId="77777777" w:rsidR="00AF29F9" w:rsidRPr="009540DA" w:rsidRDefault="00AF29F9" w:rsidP="005A5DBE">
      <w:pPr>
        <w:pStyle w:val="a3"/>
        <w:spacing w:after="0" w:line="240" w:lineRule="auto"/>
        <w:ind w:left="0" w:firstLine="709"/>
        <w:jc w:val="both"/>
        <w:rPr>
          <w:rFonts w:ascii="Times New Roman" w:hAnsi="Times New Roman" w:cs="Times New Roman"/>
          <w:sz w:val="16"/>
          <w:szCs w:val="16"/>
        </w:rPr>
      </w:pPr>
    </w:p>
    <w:p w14:paraId="441CDEE0" w14:textId="6537F81E" w:rsidR="008F3B11" w:rsidRPr="00AF29F9" w:rsidRDefault="008F3B11" w:rsidP="005A5DBE">
      <w:pPr>
        <w:pStyle w:val="a3"/>
        <w:spacing w:after="0" w:line="240" w:lineRule="auto"/>
        <w:ind w:left="0"/>
        <w:jc w:val="center"/>
        <w:rPr>
          <w:rFonts w:ascii="Times New Roman" w:hAnsi="Times New Roman" w:cs="Times New Roman"/>
          <w:sz w:val="28"/>
          <w:szCs w:val="28"/>
        </w:rPr>
      </w:pPr>
      <w:r w:rsidRPr="00AF29F9">
        <w:rPr>
          <w:rFonts w:ascii="Times New Roman" w:hAnsi="Times New Roman" w:cs="Times New Roman"/>
          <w:sz w:val="28"/>
          <w:szCs w:val="28"/>
          <w:lang w:val="kk-KZ"/>
        </w:rPr>
        <w:t xml:space="preserve">Рисунок </w:t>
      </w:r>
      <w:r w:rsidR="00BE4D3D" w:rsidRPr="00AF29F9">
        <w:rPr>
          <w:rFonts w:ascii="Times New Roman" w:hAnsi="Times New Roman" w:cs="Times New Roman"/>
          <w:sz w:val="28"/>
          <w:szCs w:val="28"/>
        </w:rPr>
        <w:t>25</w:t>
      </w:r>
      <w:r w:rsidRPr="00AF29F9">
        <w:rPr>
          <w:rFonts w:ascii="Times New Roman" w:hAnsi="Times New Roman" w:cs="Times New Roman"/>
          <w:sz w:val="28"/>
          <w:szCs w:val="28"/>
        </w:rPr>
        <w:t xml:space="preserve"> </w:t>
      </w:r>
      <w:r w:rsidR="00AF29F9" w:rsidRPr="00AF29F9">
        <w:rPr>
          <w:rFonts w:ascii="Times New Roman" w:hAnsi="Times New Roman" w:cs="Times New Roman"/>
          <w:sz w:val="28"/>
          <w:szCs w:val="28"/>
        </w:rPr>
        <w:t xml:space="preserve">– </w:t>
      </w:r>
      <w:r w:rsidRPr="00AF29F9">
        <w:rPr>
          <w:rFonts w:ascii="Times New Roman" w:hAnsi="Times New Roman" w:cs="Times New Roman"/>
          <w:sz w:val="28"/>
          <w:szCs w:val="28"/>
        </w:rPr>
        <w:t>Плотность состояний для трех типов V</w:t>
      </w:r>
      <w:r w:rsidRPr="00AF29F9">
        <w:rPr>
          <w:rFonts w:ascii="Times New Roman" w:hAnsi="Times New Roman" w:cs="Times New Roman"/>
          <w:sz w:val="28"/>
          <w:szCs w:val="28"/>
          <w:vertAlign w:val="subscript"/>
        </w:rPr>
        <w:t>O</w:t>
      </w:r>
      <w:r w:rsidRPr="00AF29F9">
        <w:rPr>
          <w:rFonts w:ascii="Times New Roman" w:hAnsi="Times New Roman" w:cs="Times New Roman"/>
          <w:sz w:val="28"/>
          <w:szCs w:val="28"/>
        </w:rPr>
        <w:t xml:space="preserve"> и для двух типов V</w:t>
      </w:r>
      <w:r w:rsidRPr="00AF29F9">
        <w:rPr>
          <w:rFonts w:ascii="Times New Roman" w:hAnsi="Times New Roman" w:cs="Times New Roman"/>
          <w:sz w:val="28"/>
          <w:szCs w:val="28"/>
          <w:vertAlign w:val="subscript"/>
        </w:rPr>
        <w:t>Ga</w:t>
      </w:r>
      <w:r w:rsidRPr="00AF29F9">
        <w:rPr>
          <w:rFonts w:ascii="Times New Roman" w:hAnsi="Times New Roman" w:cs="Times New Roman"/>
          <w:sz w:val="28"/>
          <w:szCs w:val="28"/>
        </w:rPr>
        <w:t xml:space="preserve"> в β-Ga</w:t>
      </w:r>
      <w:r w:rsidRPr="00AF29F9">
        <w:rPr>
          <w:rFonts w:ascii="Times New Roman" w:hAnsi="Times New Roman" w:cs="Times New Roman"/>
          <w:sz w:val="28"/>
          <w:szCs w:val="28"/>
          <w:vertAlign w:val="subscript"/>
        </w:rPr>
        <w:t>2</w:t>
      </w:r>
      <w:r w:rsidRPr="00AF29F9">
        <w:rPr>
          <w:rFonts w:ascii="Times New Roman" w:hAnsi="Times New Roman" w:cs="Times New Roman"/>
          <w:sz w:val="28"/>
          <w:szCs w:val="28"/>
        </w:rPr>
        <w:t>O</w:t>
      </w:r>
      <w:r w:rsidRPr="00AF29F9">
        <w:rPr>
          <w:rFonts w:ascii="Times New Roman" w:hAnsi="Times New Roman" w:cs="Times New Roman"/>
          <w:sz w:val="28"/>
          <w:szCs w:val="28"/>
          <w:vertAlign w:val="subscript"/>
        </w:rPr>
        <w:t>3</w:t>
      </w:r>
      <w:r w:rsidRPr="00AF29F9">
        <w:rPr>
          <w:rFonts w:ascii="Times New Roman" w:hAnsi="Times New Roman" w:cs="Times New Roman"/>
          <w:sz w:val="28"/>
          <w:szCs w:val="28"/>
        </w:rPr>
        <w:t xml:space="preserve"> согласно схематическому изображению кристаллической стр</w:t>
      </w:r>
      <w:r w:rsidR="009540DA">
        <w:rPr>
          <w:rFonts w:ascii="Times New Roman" w:hAnsi="Times New Roman" w:cs="Times New Roman"/>
          <w:sz w:val="28"/>
          <w:szCs w:val="28"/>
        </w:rPr>
        <w:t>уктуры, указанной на рисунке 16</w:t>
      </w:r>
    </w:p>
    <w:p w14:paraId="229F01C8" w14:textId="77777777" w:rsidR="008F3B11" w:rsidRPr="00F32535" w:rsidRDefault="008F3B11" w:rsidP="005A5DBE">
      <w:pPr>
        <w:pStyle w:val="a3"/>
        <w:spacing w:after="0" w:line="240" w:lineRule="auto"/>
        <w:ind w:left="0" w:firstLine="709"/>
        <w:jc w:val="both"/>
        <w:rPr>
          <w:rFonts w:ascii="Times New Roman" w:hAnsi="Times New Roman" w:cs="Times New Roman"/>
          <w:sz w:val="28"/>
          <w:szCs w:val="28"/>
        </w:rPr>
      </w:pPr>
    </w:p>
    <w:p w14:paraId="4914174B" w14:textId="50CBFCB5" w:rsidR="008F3B11" w:rsidRDefault="008F3B11" w:rsidP="005A5DBE">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Также были рассмотрены</w:t>
      </w:r>
      <w:r w:rsidRPr="00F32535">
        <w:rPr>
          <w:rFonts w:ascii="Times New Roman" w:hAnsi="Times New Roman" w:cs="Times New Roman"/>
          <w:sz w:val="28"/>
          <w:szCs w:val="28"/>
        </w:rPr>
        <w:t xml:space="preserve"> плотность состояний дефекта 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-V</w:t>
      </w:r>
      <w:r w:rsidRPr="00F32535">
        <w:rPr>
          <w:rFonts w:ascii="Times New Roman" w:hAnsi="Times New Roman" w:cs="Times New Roman"/>
          <w:sz w:val="28"/>
          <w:szCs w:val="28"/>
          <w:vertAlign w:val="subscript"/>
        </w:rPr>
        <w:t>O1</w:t>
      </w:r>
      <w:r w:rsidRPr="00F32535">
        <w:rPr>
          <w:rFonts w:ascii="Times New Roman" w:hAnsi="Times New Roman" w:cs="Times New Roman"/>
          <w:sz w:val="28"/>
          <w:szCs w:val="28"/>
        </w:rPr>
        <w:t xml:space="preserve"> с парной вакансией в сравнении с плотностью состояний одиночных вакансий галлия</w:t>
      </w:r>
      <w:r w:rsidR="00BE4D3D">
        <w:rPr>
          <w:rFonts w:ascii="Times New Roman" w:hAnsi="Times New Roman" w:cs="Times New Roman"/>
          <w:sz w:val="28"/>
          <w:szCs w:val="28"/>
        </w:rPr>
        <w:t xml:space="preserve"> и кислорода. На рисунке 26</w:t>
      </w:r>
      <w:r w:rsidRPr="00F32535">
        <w:rPr>
          <w:rFonts w:ascii="Times New Roman" w:hAnsi="Times New Roman" w:cs="Times New Roman"/>
          <w:sz w:val="28"/>
          <w:szCs w:val="28"/>
        </w:rPr>
        <w:t xml:space="preserve"> показана плотность состояний одиночных вакансий для вакансий галлия (V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 кислорода (V</w:t>
      </w:r>
      <w:r w:rsidRPr="00F32535">
        <w:rPr>
          <w:rFonts w:ascii="Times New Roman" w:hAnsi="Times New Roman" w:cs="Times New Roman"/>
          <w:sz w:val="28"/>
          <w:szCs w:val="28"/>
          <w:vertAlign w:val="subscript"/>
        </w:rPr>
        <w:t>O1</w:t>
      </w:r>
      <w:r w:rsidRPr="00F32535">
        <w:rPr>
          <w:rFonts w:ascii="Times New Roman" w:hAnsi="Times New Roman" w:cs="Times New Roman"/>
          <w:sz w:val="28"/>
          <w:szCs w:val="28"/>
        </w:rPr>
        <w:t>) и парной вакансии 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-V</w:t>
      </w:r>
      <w:r w:rsidRPr="00F32535">
        <w:rPr>
          <w:rFonts w:ascii="Times New Roman" w:hAnsi="Times New Roman" w:cs="Times New Roman"/>
          <w:sz w:val="28"/>
          <w:szCs w:val="28"/>
          <w:vertAlign w:val="subscript"/>
        </w:rPr>
        <w:t>O1</w:t>
      </w:r>
      <w:r w:rsidRPr="00F32535">
        <w:rPr>
          <w:rFonts w:ascii="Times New Roman" w:hAnsi="Times New Roman" w:cs="Times New Roman"/>
          <w:sz w:val="28"/>
          <w:szCs w:val="28"/>
        </w:rPr>
        <w:t>. Когда в кристаллической решетке появляются дефекты, запрещенная зона изменяется, а затем в запрещенной зоне появляются переходные уровни. Так, кристаллическая решетка β-Ga</w:t>
      </w:r>
      <w:r w:rsidRPr="00F32535">
        <w:rPr>
          <w:rFonts w:ascii="Times New Roman" w:hAnsi="Times New Roman" w:cs="Times New Roman"/>
          <w:sz w:val="28"/>
          <w:szCs w:val="28"/>
          <w:vertAlign w:val="subscript"/>
        </w:rPr>
        <w:t>2</w:t>
      </w:r>
      <w:r w:rsidRPr="00F32535">
        <w:rPr>
          <w:rFonts w:ascii="Times New Roman" w:hAnsi="Times New Roman" w:cs="Times New Roman"/>
          <w:sz w:val="28"/>
          <w:szCs w:val="28"/>
        </w:rPr>
        <w:t>O</w:t>
      </w:r>
      <w:r w:rsidRPr="00F32535">
        <w:rPr>
          <w:rFonts w:ascii="Times New Roman" w:hAnsi="Times New Roman" w:cs="Times New Roman"/>
          <w:sz w:val="28"/>
          <w:szCs w:val="28"/>
          <w:vertAlign w:val="subscript"/>
        </w:rPr>
        <w:t>3</w:t>
      </w:r>
      <w:r w:rsidRPr="00F32535">
        <w:rPr>
          <w:rFonts w:ascii="Times New Roman" w:hAnsi="Times New Roman" w:cs="Times New Roman"/>
          <w:sz w:val="28"/>
          <w:szCs w:val="28"/>
        </w:rPr>
        <w:t xml:space="preserve"> с одной нейтральной вакансией галлия (V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 имеет значени</w:t>
      </w:r>
      <w:r>
        <w:rPr>
          <w:rFonts w:ascii="Times New Roman" w:hAnsi="Times New Roman" w:cs="Times New Roman"/>
          <w:sz w:val="28"/>
          <w:szCs w:val="28"/>
        </w:rPr>
        <w:t>е</w:t>
      </w:r>
      <w:r w:rsidRPr="00F32535">
        <w:rPr>
          <w:rFonts w:ascii="Times New Roman" w:hAnsi="Times New Roman" w:cs="Times New Roman"/>
          <w:sz w:val="28"/>
          <w:szCs w:val="28"/>
        </w:rPr>
        <w:t xml:space="preserve"> ширин</w:t>
      </w:r>
      <w:r>
        <w:rPr>
          <w:rFonts w:ascii="Times New Roman" w:hAnsi="Times New Roman" w:cs="Times New Roman"/>
          <w:sz w:val="28"/>
          <w:szCs w:val="28"/>
        </w:rPr>
        <w:t>ы</w:t>
      </w:r>
      <w:r w:rsidRPr="00F32535">
        <w:rPr>
          <w:rFonts w:ascii="Times New Roman" w:hAnsi="Times New Roman" w:cs="Times New Roman"/>
          <w:sz w:val="28"/>
          <w:szCs w:val="28"/>
        </w:rPr>
        <w:t xml:space="preserve"> запрещенной зоны 4.5 эВ, а решетка с одной вакансией кислорода (V</w:t>
      </w:r>
      <w:r w:rsidRPr="00F32535">
        <w:rPr>
          <w:rFonts w:ascii="Times New Roman" w:hAnsi="Times New Roman" w:cs="Times New Roman"/>
          <w:sz w:val="28"/>
          <w:szCs w:val="28"/>
          <w:vertAlign w:val="subscript"/>
        </w:rPr>
        <w:t>O1</w:t>
      </w:r>
      <w:r w:rsidRPr="00F32535">
        <w:rPr>
          <w:rFonts w:ascii="Times New Roman" w:hAnsi="Times New Roman" w:cs="Times New Roman"/>
          <w:sz w:val="28"/>
          <w:szCs w:val="28"/>
        </w:rPr>
        <w:t>) имеет значени</w:t>
      </w:r>
      <w:r>
        <w:rPr>
          <w:rFonts w:ascii="Times New Roman" w:hAnsi="Times New Roman" w:cs="Times New Roman"/>
          <w:sz w:val="28"/>
          <w:szCs w:val="28"/>
        </w:rPr>
        <w:t>е</w:t>
      </w:r>
      <w:r w:rsidRPr="00F32535">
        <w:rPr>
          <w:rFonts w:ascii="Times New Roman" w:hAnsi="Times New Roman" w:cs="Times New Roman"/>
          <w:sz w:val="28"/>
          <w:szCs w:val="28"/>
        </w:rPr>
        <w:t xml:space="preserve"> ширин</w:t>
      </w:r>
      <w:r>
        <w:rPr>
          <w:rFonts w:ascii="Times New Roman" w:hAnsi="Times New Roman" w:cs="Times New Roman"/>
          <w:sz w:val="28"/>
          <w:szCs w:val="28"/>
        </w:rPr>
        <w:t>ы</w:t>
      </w:r>
      <w:r w:rsidRPr="00F32535">
        <w:rPr>
          <w:rFonts w:ascii="Times New Roman" w:hAnsi="Times New Roman" w:cs="Times New Roman"/>
          <w:sz w:val="28"/>
          <w:szCs w:val="28"/>
        </w:rPr>
        <w:t xml:space="preserve"> запрещенной зоны около ~3.2 эВ. </w:t>
      </w:r>
    </w:p>
    <w:p w14:paraId="5F8C09D5" w14:textId="64FCFBE2" w:rsidR="00425A32" w:rsidRDefault="00425A32" w:rsidP="005A5DBE">
      <w:pPr>
        <w:pStyle w:val="a3"/>
        <w:spacing w:after="0" w:line="240" w:lineRule="auto"/>
        <w:ind w:left="0" w:firstLine="709"/>
        <w:jc w:val="both"/>
        <w:rPr>
          <w:rFonts w:ascii="Times New Roman" w:hAnsi="Times New Roman" w:cs="Times New Roman"/>
          <w:sz w:val="28"/>
          <w:szCs w:val="28"/>
        </w:rPr>
      </w:pPr>
    </w:p>
    <w:p w14:paraId="5857F52D" w14:textId="2DBA5A2D" w:rsidR="00425A32" w:rsidRDefault="00425A32" w:rsidP="00EC7F73">
      <w:pPr>
        <w:pStyle w:val="a3"/>
        <w:spacing w:after="0" w:line="240" w:lineRule="auto"/>
        <w:ind w:left="0" w:hanging="9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EB03F5" wp14:editId="795A1E11">
            <wp:extent cx="3072380" cy="39692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8261" cy="4002650"/>
                    </a:xfrm>
                    <a:prstGeom prst="rect">
                      <a:avLst/>
                    </a:prstGeom>
                    <a:noFill/>
                    <a:ln>
                      <a:noFill/>
                    </a:ln>
                  </pic:spPr>
                </pic:pic>
              </a:graphicData>
            </a:graphic>
          </wp:inline>
        </w:drawing>
      </w:r>
    </w:p>
    <w:p w14:paraId="363CC9D7" w14:textId="61223BB9" w:rsidR="00EC7F73" w:rsidRDefault="00EC7F73" w:rsidP="005A5DBE">
      <w:pPr>
        <w:pStyle w:val="a3"/>
        <w:spacing w:after="0" w:line="240" w:lineRule="auto"/>
        <w:ind w:left="0" w:hanging="9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64988A82" wp14:editId="49B810C8">
            <wp:simplePos x="0" y="0"/>
            <wp:positionH relativeFrom="column">
              <wp:posOffset>1564194</wp:posOffset>
            </wp:positionH>
            <wp:positionV relativeFrom="page">
              <wp:posOffset>5850255</wp:posOffset>
            </wp:positionV>
            <wp:extent cx="3014345" cy="147066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4345" cy="1470660"/>
                    </a:xfrm>
                    <a:prstGeom prst="rect">
                      <a:avLst/>
                    </a:prstGeom>
                    <a:noFill/>
                    <a:ln>
                      <a:noFill/>
                    </a:ln>
                  </pic:spPr>
                </pic:pic>
              </a:graphicData>
            </a:graphic>
          </wp:anchor>
        </w:drawing>
      </w:r>
    </w:p>
    <w:p w14:paraId="5518057C" w14:textId="77777777" w:rsidR="00EC7F73" w:rsidRDefault="00EC7F73" w:rsidP="005A5DBE">
      <w:pPr>
        <w:pStyle w:val="a3"/>
        <w:spacing w:after="0" w:line="240" w:lineRule="auto"/>
        <w:ind w:left="0" w:hanging="90"/>
        <w:jc w:val="both"/>
        <w:rPr>
          <w:rFonts w:ascii="Times New Roman" w:hAnsi="Times New Roman" w:cs="Times New Roman"/>
          <w:sz w:val="28"/>
          <w:szCs w:val="28"/>
        </w:rPr>
      </w:pPr>
    </w:p>
    <w:p w14:paraId="159751B9" w14:textId="77777777" w:rsidR="00EC7F73" w:rsidRDefault="00EC7F73" w:rsidP="005A5DBE">
      <w:pPr>
        <w:pStyle w:val="a3"/>
        <w:spacing w:after="0" w:line="240" w:lineRule="auto"/>
        <w:ind w:left="0" w:hanging="90"/>
        <w:jc w:val="both"/>
        <w:rPr>
          <w:rFonts w:ascii="Times New Roman" w:hAnsi="Times New Roman" w:cs="Times New Roman"/>
          <w:sz w:val="28"/>
          <w:szCs w:val="28"/>
        </w:rPr>
      </w:pPr>
    </w:p>
    <w:p w14:paraId="6926DA5B" w14:textId="77777777" w:rsidR="00EC7F73" w:rsidRDefault="00EC7F73" w:rsidP="005A5DBE">
      <w:pPr>
        <w:pStyle w:val="a3"/>
        <w:spacing w:after="0" w:line="240" w:lineRule="auto"/>
        <w:ind w:left="0" w:hanging="90"/>
        <w:jc w:val="both"/>
        <w:rPr>
          <w:rFonts w:ascii="Times New Roman" w:hAnsi="Times New Roman" w:cs="Times New Roman"/>
          <w:sz w:val="28"/>
          <w:szCs w:val="28"/>
        </w:rPr>
      </w:pPr>
    </w:p>
    <w:p w14:paraId="1293BF16" w14:textId="77777777" w:rsidR="00EC7F73" w:rsidRDefault="00EC7F73" w:rsidP="005A5DBE">
      <w:pPr>
        <w:pStyle w:val="a3"/>
        <w:spacing w:after="0" w:line="240" w:lineRule="auto"/>
        <w:ind w:left="0" w:hanging="90"/>
        <w:jc w:val="both"/>
        <w:rPr>
          <w:rFonts w:ascii="Times New Roman" w:hAnsi="Times New Roman" w:cs="Times New Roman"/>
          <w:sz w:val="28"/>
          <w:szCs w:val="28"/>
        </w:rPr>
      </w:pPr>
    </w:p>
    <w:p w14:paraId="001D7281" w14:textId="77777777" w:rsidR="00EC7F73" w:rsidRDefault="00EC7F73" w:rsidP="005A5DBE">
      <w:pPr>
        <w:pStyle w:val="a3"/>
        <w:spacing w:after="0" w:line="240" w:lineRule="auto"/>
        <w:ind w:left="0" w:hanging="90"/>
        <w:jc w:val="both"/>
        <w:rPr>
          <w:rFonts w:ascii="Times New Roman" w:hAnsi="Times New Roman" w:cs="Times New Roman"/>
          <w:sz w:val="28"/>
          <w:szCs w:val="28"/>
        </w:rPr>
      </w:pPr>
    </w:p>
    <w:p w14:paraId="04BE6920" w14:textId="77777777" w:rsidR="00EC7F73" w:rsidRDefault="00EC7F73" w:rsidP="005A5DBE">
      <w:pPr>
        <w:pStyle w:val="a3"/>
        <w:spacing w:after="0" w:line="240" w:lineRule="auto"/>
        <w:ind w:left="0" w:hanging="90"/>
        <w:jc w:val="both"/>
        <w:rPr>
          <w:rFonts w:ascii="Times New Roman" w:hAnsi="Times New Roman" w:cs="Times New Roman"/>
          <w:sz w:val="28"/>
          <w:szCs w:val="28"/>
        </w:rPr>
      </w:pPr>
    </w:p>
    <w:p w14:paraId="17D3B530" w14:textId="77777777" w:rsidR="00EC7F73" w:rsidRDefault="00EC7F73" w:rsidP="005A5DBE">
      <w:pPr>
        <w:pStyle w:val="a3"/>
        <w:spacing w:after="0" w:line="240" w:lineRule="auto"/>
        <w:ind w:left="0" w:hanging="90"/>
        <w:jc w:val="both"/>
        <w:rPr>
          <w:rFonts w:ascii="Times New Roman" w:hAnsi="Times New Roman" w:cs="Times New Roman"/>
          <w:sz w:val="28"/>
          <w:szCs w:val="28"/>
        </w:rPr>
      </w:pPr>
    </w:p>
    <w:p w14:paraId="4B9ABC0E" w14:textId="77777777" w:rsidR="00AF29F9" w:rsidRPr="009540DA" w:rsidRDefault="00AF29F9" w:rsidP="005A5DBE">
      <w:pPr>
        <w:pStyle w:val="a3"/>
        <w:spacing w:after="0" w:line="240" w:lineRule="auto"/>
        <w:ind w:left="0" w:firstLine="709"/>
        <w:jc w:val="both"/>
        <w:rPr>
          <w:rFonts w:ascii="Times New Roman" w:hAnsi="Times New Roman" w:cs="Times New Roman"/>
          <w:sz w:val="16"/>
          <w:szCs w:val="16"/>
        </w:rPr>
      </w:pPr>
    </w:p>
    <w:p w14:paraId="0A2D41A0" w14:textId="3D50E7DF" w:rsidR="00AF29F9" w:rsidRPr="00AF29F9" w:rsidRDefault="009540DA" w:rsidP="009540DA">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Рисунок 26</w:t>
      </w:r>
      <w:r w:rsidR="00425A32" w:rsidRPr="00AF29F9">
        <w:rPr>
          <w:rFonts w:ascii="Times New Roman" w:hAnsi="Times New Roman" w:cs="Times New Roman"/>
          <w:sz w:val="28"/>
          <w:szCs w:val="28"/>
        </w:rPr>
        <w:t xml:space="preserve"> </w:t>
      </w:r>
      <w:r>
        <w:rPr>
          <w:rFonts w:ascii="Times New Roman" w:hAnsi="Times New Roman" w:cs="Times New Roman"/>
          <w:sz w:val="28"/>
          <w:szCs w:val="28"/>
        </w:rPr>
        <w:t xml:space="preserve">– </w:t>
      </w:r>
      <w:r w:rsidR="00425A32" w:rsidRPr="00AF29F9">
        <w:rPr>
          <w:rFonts w:ascii="Times New Roman" w:hAnsi="Times New Roman" w:cs="Times New Roman"/>
          <w:sz w:val="28"/>
          <w:szCs w:val="28"/>
        </w:rPr>
        <w:t xml:space="preserve">Плотность состояний для парных вакансий </w:t>
      </w:r>
      <w:r w:rsidR="00425A32" w:rsidRPr="00AF29F9">
        <w:rPr>
          <w:rFonts w:ascii="Times New Roman" w:hAnsi="Times New Roman" w:cs="Times New Roman"/>
          <w:sz w:val="28"/>
          <w:szCs w:val="28"/>
          <w:lang w:val="en-US"/>
        </w:rPr>
        <w:t>V</w:t>
      </w:r>
      <w:r w:rsidR="00425A32" w:rsidRPr="00AF29F9">
        <w:rPr>
          <w:rFonts w:ascii="Times New Roman" w:hAnsi="Times New Roman" w:cs="Times New Roman"/>
          <w:sz w:val="28"/>
          <w:szCs w:val="28"/>
          <w:vertAlign w:val="subscript"/>
          <w:lang w:val="en-US"/>
        </w:rPr>
        <w:t>Ga</w:t>
      </w:r>
      <w:r w:rsidR="00425A32" w:rsidRPr="00AF29F9">
        <w:rPr>
          <w:rFonts w:ascii="Times New Roman" w:hAnsi="Times New Roman" w:cs="Times New Roman"/>
          <w:sz w:val="28"/>
          <w:szCs w:val="28"/>
          <w:vertAlign w:val="subscript"/>
        </w:rPr>
        <w:t xml:space="preserve"> </w:t>
      </w:r>
      <w:r w:rsidR="00425A32" w:rsidRPr="00AF29F9">
        <w:rPr>
          <w:rFonts w:ascii="Times New Roman" w:hAnsi="Times New Roman" w:cs="Times New Roman"/>
          <w:sz w:val="28"/>
          <w:szCs w:val="28"/>
        </w:rPr>
        <w:t xml:space="preserve">- </w:t>
      </w:r>
      <w:r w:rsidR="00425A32" w:rsidRPr="00AF29F9">
        <w:rPr>
          <w:rFonts w:ascii="Times New Roman" w:hAnsi="Times New Roman" w:cs="Times New Roman"/>
          <w:sz w:val="28"/>
          <w:szCs w:val="28"/>
          <w:lang w:val="en-US"/>
        </w:rPr>
        <w:t>V</w:t>
      </w:r>
      <w:r w:rsidR="00425A32" w:rsidRPr="00AF29F9">
        <w:rPr>
          <w:rFonts w:ascii="Times New Roman" w:hAnsi="Times New Roman" w:cs="Times New Roman"/>
          <w:sz w:val="28"/>
          <w:szCs w:val="28"/>
          <w:vertAlign w:val="subscript"/>
          <w:lang w:val="en-US"/>
        </w:rPr>
        <w:t>O</w:t>
      </w:r>
    </w:p>
    <w:p w14:paraId="5089D205" w14:textId="77777777" w:rsidR="00AF29F9" w:rsidRPr="00EC7F73" w:rsidRDefault="00AF29F9" w:rsidP="005A5DBE">
      <w:pPr>
        <w:pStyle w:val="a3"/>
        <w:spacing w:after="0" w:line="240" w:lineRule="auto"/>
        <w:ind w:left="0" w:firstLine="709"/>
        <w:jc w:val="both"/>
        <w:rPr>
          <w:rFonts w:ascii="Times New Roman" w:hAnsi="Times New Roman" w:cs="Times New Roman"/>
          <w:sz w:val="16"/>
          <w:szCs w:val="16"/>
        </w:rPr>
      </w:pPr>
    </w:p>
    <w:p w14:paraId="6F208656" w14:textId="54989403" w:rsidR="009540DA" w:rsidRDefault="009540DA" w:rsidP="005A5DBE">
      <w:pPr>
        <w:pStyle w:val="a3"/>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Примечания:</w:t>
      </w:r>
    </w:p>
    <w:p w14:paraId="1657B055" w14:textId="77777777" w:rsidR="009540DA" w:rsidRDefault="009540DA" w:rsidP="009540D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r w:rsidR="00425A32" w:rsidRPr="00385940">
        <w:rPr>
          <w:rFonts w:ascii="Times New Roman" w:hAnsi="Times New Roman" w:cs="Times New Roman"/>
          <w:sz w:val="24"/>
          <w:szCs w:val="24"/>
        </w:rPr>
        <w:t xml:space="preserve">. Все состояния дефектов в области запрещенной зоны увеличены в 5 раз. </w:t>
      </w:r>
    </w:p>
    <w:p w14:paraId="103FC174" w14:textId="644678AD" w:rsidR="00425A32" w:rsidRPr="00385940" w:rsidRDefault="009540DA" w:rsidP="009540D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00425A32" w:rsidRPr="00385940">
        <w:rPr>
          <w:rFonts w:ascii="Times New Roman" w:hAnsi="Times New Roman" w:cs="Times New Roman"/>
          <w:sz w:val="24"/>
          <w:szCs w:val="24"/>
        </w:rPr>
        <w:t>Вертикальные пунктирные л</w:t>
      </w:r>
      <w:r>
        <w:rPr>
          <w:rFonts w:ascii="Times New Roman" w:hAnsi="Times New Roman" w:cs="Times New Roman"/>
          <w:sz w:val="24"/>
          <w:szCs w:val="24"/>
        </w:rPr>
        <w:t>инии представляют уровень Ферми</w:t>
      </w:r>
    </w:p>
    <w:p w14:paraId="647C9230" w14:textId="05C601E7" w:rsidR="00425A32" w:rsidRDefault="00425A32" w:rsidP="005A5DBE">
      <w:pPr>
        <w:pStyle w:val="a3"/>
        <w:spacing w:after="0" w:line="240" w:lineRule="auto"/>
        <w:ind w:left="0" w:firstLine="900"/>
        <w:jc w:val="both"/>
        <w:rPr>
          <w:rFonts w:ascii="Times New Roman" w:hAnsi="Times New Roman" w:cs="Times New Roman"/>
          <w:sz w:val="28"/>
          <w:szCs w:val="28"/>
        </w:rPr>
      </w:pPr>
    </w:p>
    <w:p w14:paraId="46B40C6B" w14:textId="77777777" w:rsidR="00425A32" w:rsidRDefault="00425A32" w:rsidP="005A5DBE">
      <w:pPr>
        <w:pStyle w:val="a3"/>
        <w:spacing w:after="0" w:line="240" w:lineRule="auto"/>
        <w:ind w:left="0" w:firstLine="709"/>
        <w:jc w:val="both"/>
        <w:rPr>
          <w:rFonts w:ascii="Times New Roman" w:hAnsi="Times New Roman" w:cs="Times New Roman"/>
          <w:sz w:val="28"/>
          <w:szCs w:val="28"/>
        </w:rPr>
      </w:pPr>
      <w:r w:rsidRPr="00F32535">
        <w:rPr>
          <w:rFonts w:ascii="Times New Roman" w:hAnsi="Times New Roman" w:cs="Times New Roman"/>
          <w:sz w:val="28"/>
          <w:szCs w:val="28"/>
        </w:rPr>
        <w:t>Образование парных вакансий в кристалле сужает значения запрещенн</w:t>
      </w:r>
      <w:r>
        <w:rPr>
          <w:rFonts w:ascii="Times New Roman" w:hAnsi="Times New Roman" w:cs="Times New Roman"/>
          <w:sz w:val="28"/>
          <w:szCs w:val="28"/>
        </w:rPr>
        <w:t>ой</w:t>
      </w:r>
      <w:r w:rsidRPr="00F32535">
        <w:rPr>
          <w:rFonts w:ascii="Times New Roman" w:hAnsi="Times New Roman" w:cs="Times New Roman"/>
          <w:sz w:val="28"/>
          <w:szCs w:val="28"/>
        </w:rPr>
        <w:t xml:space="preserve"> зон</w:t>
      </w:r>
      <w:r>
        <w:rPr>
          <w:rFonts w:ascii="Times New Roman" w:hAnsi="Times New Roman" w:cs="Times New Roman"/>
          <w:sz w:val="28"/>
          <w:szCs w:val="28"/>
        </w:rPr>
        <w:t>ы</w:t>
      </w:r>
      <w:r w:rsidRPr="00F32535">
        <w:rPr>
          <w:rFonts w:ascii="Times New Roman" w:hAnsi="Times New Roman" w:cs="Times New Roman"/>
          <w:sz w:val="28"/>
          <w:szCs w:val="28"/>
        </w:rPr>
        <w:t xml:space="preserve"> до 3.67 эВ: Вакансия галлия первого типа (V</w:t>
      </w:r>
      <w:r w:rsidRPr="00F32535">
        <w:rPr>
          <w:rFonts w:ascii="Times New Roman" w:hAnsi="Times New Roman" w:cs="Times New Roman"/>
          <w:sz w:val="28"/>
          <w:szCs w:val="28"/>
          <w:vertAlign w:val="subscript"/>
        </w:rPr>
        <w:t>Ga1</w:t>
      </w:r>
      <w:r w:rsidRPr="00F32535">
        <w:rPr>
          <w:rFonts w:ascii="Times New Roman" w:hAnsi="Times New Roman" w:cs="Times New Roman"/>
          <w:sz w:val="28"/>
          <w:szCs w:val="28"/>
        </w:rPr>
        <w:t>) расположена почти в центре запрещенной зоны, а вакансия кислорода первого типа (V</w:t>
      </w:r>
      <w:r w:rsidRPr="00F32535">
        <w:rPr>
          <w:rFonts w:ascii="Times New Roman" w:hAnsi="Times New Roman" w:cs="Times New Roman"/>
          <w:sz w:val="28"/>
          <w:szCs w:val="28"/>
          <w:vertAlign w:val="subscript"/>
        </w:rPr>
        <w:t>O1</w:t>
      </w:r>
      <w:r w:rsidRPr="00F32535">
        <w:rPr>
          <w:rFonts w:ascii="Times New Roman" w:hAnsi="Times New Roman" w:cs="Times New Roman"/>
          <w:sz w:val="28"/>
          <w:szCs w:val="28"/>
        </w:rPr>
        <w:t>) находится глубже от нижней части зоны проводимости до верхней части валентной зоны. Данное утверждение визуал</w:t>
      </w:r>
      <w:r>
        <w:rPr>
          <w:rFonts w:ascii="Times New Roman" w:hAnsi="Times New Roman" w:cs="Times New Roman"/>
          <w:sz w:val="28"/>
          <w:szCs w:val="28"/>
        </w:rPr>
        <w:t>ьно показано на рисунке 26</w:t>
      </w:r>
      <w:r w:rsidRPr="00F32535">
        <w:rPr>
          <w:rFonts w:ascii="Times New Roman" w:hAnsi="Times New Roman" w:cs="Times New Roman"/>
          <w:sz w:val="28"/>
          <w:szCs w:val="28"/>
        </w:rPr>
        <w:t>. Плотность состояний парн</w:t>
      </w:r>
      <w:r>
        <w:rPr>
          <w:rFonts w:ascii="Times New Roman" w:hAnsi="Times New Roman" w:cs="Times New Roman"/>
          <w:sz w:val="28"/>
          <w:szCs w:val="28"/>
        </w:rPr>
        <w:t>ой</w:t>
      </w:r>
      <w:r w:rsidRPr="00F32535">
        <w:rPr>
          <w:rFonts w:ascii="Times New Roman" w:hAnsi="Times New Roman" w:cs="Times New Roman"/>
          <w:sz w:val="28"/>
          <w:szCs w:val="28"/>
        </w:rPr>
        <w:t xml:space="preserve"> вакансии указывает на наличие заполненных и пустых дефектных состояний в запрещенной зоне, определяемых вакантными состояниями кислорода и галлия. Заполненный уровень двойной вакансии расположен на 1 эВ выше вершины валентной зоны, а пустой уровень - еще выше, на значении 2.8 эВ.</w:t>
      </w:r>
    </w:p>
    <w:p w14:paraId="1843AF85" w14:textId="77777777" w:rsidR="00425A32" w:rsidRPr="00F32535" w:rsidRDefault="00425A32" w:rsidP="005A5DBE">
      <w:pPr>
        <w:pStyle w:val="a3"/>
        <w:spacing w:after="0" w:line="240" w:lineRule="auto"/>
        <w:ind w:left="0" w:firstLine="900"/>
        <w:jc w:val="both"/>
        <w:rPr>
          <w:rFonts w:ascii="Times New Roman" w:hAnsi="Times New Roman" w:cs="Times New Roman"/>
          <w:sz w:val="28"/>
          <w:szCs w:val="28"/>
        </w:rPr>
      </w:pPr>
    </w:p>
    <w:p w14:paraId="22CE7695" w14:textId="06BDD859" w:rsidR="008F3B11" w:rsidRPr="00F32535" w:rsidRDefault="008F3B11" w:rsidP="005A5DBE">
      <w:pPr>
        <w:pStyle w:val="a3"/>
        <w:spacing w:after="0" w:line="240" w:lineRule="auto"/>
        <w:ind w:left="0"/>
        <w:jc w:val="center"/>
        <w:rPr>
          <w:rFonts w:ascii="Times New Roman" w:hAnsi="Times New Roman" w:cs="Times New Roman"/>
          <w:sz w:val="28"/>
          <w:szCs w:val="28"/>
        </w:rPr>
      </w:pPr>
    </w:p>
    <w:p w14:paraId="79112F95" w14:textId="77777777" w:rsidR="008F3B11" w:rsidRPr="00F32535" w:rsidRDefault="008F3B11" w:rsidP="005A5DBE">
      <w:pPr>
        <w:spacing w:after="0" w:line="240" w:lineRule="auto"/>
        <w:ind w:firstLine="709"/>
        <w:jc w:val="both"/>
        <w:rPr>
          <w:rFonts w:ascii="Times New Roman" w:hAnsi="Times New Roman" w:cs="Times New Roman"/>
          <w:sz w:val="28"/>
          <w:szCs w:val="28"/>
        </w:rPr>
      </w:pPr>
    </w:p>
    <w:p w14:paraId="235B7233" w14:textId="77777777" w:rsidR="008F3B11" w:rsidRPr="00F32535" w:rsidRDefault="008F3B11" w:rsidP="005A5DBE">
      <w:pPr>
        <w:spacing w:after="0" w:line="240" w:lineRule="auto"/>
        <w:ind w:firstLine="709"/>
        <w:jc w:val="both"/>
        <w:rPr>
          <w:rFonts w:ascii="Times New Roman" w:hAnsi="Times New Roman" w:cs="Times New Roman"/>
          <w:sz w:val="28"/>
          <w:szCs w:val="28"/>
        </w:rPr>
      </w:pPr>
    </w:p>
    <w:p w14:paraId="0638C6CD" w14:textId="77777777" w:rsidR="008F3B11" w:rsidRDefault="008F3B11" w:rsidP="005A5DBE">
      <w:pPr>
        <w:spacing w:after="0" w:line="240" w:lineRule="auto"/>
        <w:ind w:firstLine="709"/>
        <w:jc w:val="both"/>
        <w:rPr>
          <w:rFonts w:ascii="Times New Roman" w:eastAsia="Calibri" w:hAnsi="Times New Roman" w:cs="Times New Roman"/>
          <w:sz w:val="28"/>
          <w:szCs w:val="28"/>
        </w:rPr>
      </w:pPr>
    </w:p>
    <w:p w14:paraId="5C5CFF4B"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76BAB942"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74621115"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7136596C"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4D117BBF"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32C51D70"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4F071D5D"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5EFE6428"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60553788"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404056EA"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7F53282B"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3438FFAB"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09B51B51"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03E59DE3"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1AE6CE6E"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238A17F2"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03C56B6B"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47B6ACCE"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461038DF"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77629B46"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1CEBCB96"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1CEDF669"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7012E778"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2046D1D2"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57EC1611"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17176D89"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78D1CEB3"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23F39021"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51ED196E"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3568A0FF" w14:textId="77777777" w:rsidR="00571E32" w:rsidRDefault="00571E32" w:rsidP="005A5DBE">
      <w:pPr>
        <w:spacing w:after="0" w:line="240" w:lineRule="auto"/>
        <w:ind w:firstLine="709"/>
        <w:jc w:val="both"/>
        <w:rPr>
          <w:rFonts w:ascii="Times New Roman" w:eastAsia="Calibri" w:hAnsi="Times New Roman" w:cs="Times New Roman"/>
          <w:sz w:val="28"/>
          <w:szCs w:val="28"/>
        </w:rPr>
      </w:pPr>
    </w:p>
    <w:p w14:paraId="0FF569D4"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54E9ADD3"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23BE6041"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597F66F8" w14:textId="77777777" w:rsidR="00EC7F73" w:rsidRDefault="00EC7F73" w:rsidP="005A5DBE">
      <w:pPr>
        <w:spacing w:after="0" w:line="240" w:lineRule="auto"/>
        <w:ind w:firstLine="709"/>
        <w:jc w:val="both"/>
        <w:rPr>
          <w:rFonts w:ascii="Times New Roman" w:eastAsia="Calibri" w:hAnsi="Times New Roman" w:cs="Times New Roman"/>
          <w:sz w:val="28"/>
          <w:szCs w:val="28"/>
        </w:rPr>
      </w:pPr>
    </w:p>
    <w:p w14:paraId="7E952032" w14:textId="77777777" w:rsidR="002A4B44" w:rsidRPr="00F32535" w:rsidRDefault="002A4B44" w:rsidP="005A5DBE">
      <w:pPr>
        <w:spacing w:after="0" w:line="240" w:lineRule="auto"/>
        <w:ind w:firstLine="709"/>
        <w:jc w:val="both"/>
        <w:rPr>
          <w:rFonts w:ascii="Times New Roman" w:eastAsia="Calibri" w:hAnsi="Times New Roman" w:cs="Times New Roman"/>
          <w:sz w:val="28"/>
          <w:szCs w:val="28"/>
        </w:rPr>
      </w:pPr>
    </w:p>
    <w:p w14:paraId="4B2F69C2" w14:textId="77777777" w:rsidR="008F3B11" w:rsidRPr="00C33F5E" w:rsidRDefault="008F3B11" w:rsidP="005A5DBE">
      <w:pPr>
        <w:spacing w:after="0" w:line="240" w:lineRule="auto"/>
        <w:jc w:val="both"/>
        <w:rPr>
          <w:rFonts w:ascii="Times New Roman" w:hAnsi="Times New Roman" w:cs="Times New Roman"/>
          <w:sz w:val="28"/>
          <w:szCs w:val="28"/>
        </w:rPr>
      </w:pPr>
    </w:p>
    <w:p w14:paraId="6400121D" w14:textId="0F1DACB7" w:rsidR="008F3B11" w:rsidRPr="005D171F" w:rsidRDefault="005D171F" w:rsidP="009540DA">
      <w:pPr>
        <w:spacing w:after="0" w:line="240" w:lineRule="auto"/>
        <w:ind w:firstLine="709"/>
        <w:jc w:val="both"/>
        <w:rPr>
          <w:rFonts w:ascii="Times New Roman" w:hAnsi="Times New Roman" w:cs="Times New Roman"/>
          <w:sz w:val="28"/>
          <w:szCs w:val="28"/>
        </w:rPr>
      </w:pPr>
      <w:r w:rsidRPr="005D171F">
        <w:rPr>
          <w:rFonts w:ascii="Times New Roman" w:hAnsi="Times New Roman" w:cs="Times New Roman"/>
          <w:b/>
          <w:sz w:val="28"/>
          <w:szCs w:val="28"/>
        </w:rPr>
        <w:t xml:space="preserve">5 </w:t>
      </w:r>
      <w:r w:rsidR="007768E4" w:rsidRPr="005D171F">
        <w:rPr>
          <w:rFonts w:ascii="Times New Roman" w:hAnsi="Times New Roman" w:cs="Times New Roman"/>
          <w:b/>
          <w:sz w:val="28"/>
          <w:szCs w:val="28"/>
        </w:rPr>
        <w:t>Э</w:t>
      </w:r>
      <w:r w:rsidR="00C97EF8">
        <w:rPr>
          <w:rFonts w:ascii="Times New Roman" w:hAnsi="Times New Roman" w:cs="Times New Roman"/>
          <w:b/>
          <w:sz w:val="28"/>
          <w:szCs w:val="28"/>
        </w:rPr>
        <w:t>ЛЕКТРОННЫЕ СВОЙСТВА КРИСТАЛЛОВ β</w:t>
      </w:r>
      <w:r w:rsidR="007768E4" w:rsidRPr="005D171F">
        <w:rPr>
          <w:rFonts w:ascii="Times New Roman" w:hAnsi="Times New Roman" w:cs="Times New Roman"/>
          <w:b/>
          <w:sz w:val="28"/>
          <w:szCs w:val="28"/>
        </w:rPr>
        <w:t>-</w:t>
      </w:r>
      <w:r w:rsidR="007768E4" w:rsidRPr="005D171F">
        <w:rPr>
          <w:rFonts w:ascii="Times New Roman" w:hAnsi="Times New Roman" w:cs="Times New Roman"/>
          <w:b/>
          <w:sz w:val="28"/>
          <w:szCs w:val="28"/>
          <w:lang w:val="en-US"/>
        </w:rPr>
        <w:t>G</w:t>
      </w:r>
      <w:r w:rsidR="00C97EF8" w:rsidRPr="005D171F">
        <w:rPr>
          <w:rFonts w:ascii="Times New Roman" w:hAnsi="Times New Roman" w:cs="Times New Roman"/>
          <w:b/>
          <w:sz w:val="28"/>
          <w:szCs w:val="28"/>
          <w:lang w:val="en-US"/>
        </w:rPr>
        <w:t>a</w:t>
      </w:r>
      <w:r w:rsidR="007768E4" w:rsidRPr="005D171F">
        <w:rPr>
          <w:rFonts w:ascii="Times New Roman" w:hAnsi="Times New Roman" w:cs="Times New Roman"/>
          <w:b/>
          <w:sz w:val="28"/>
          <w:szCs w:val="28"/>
          <w:vertAlign w:val="subscript"/>
        </w:rPr>
        <w:t>2</w:t>
      </w:r>
      <w:r w:rsidR="007768E4" w:rsidRPr="005D171F">
        <w:rPr>
          <w:rFonts w:ascii="Times New Roman" w:hAnsi="Times New Roman" w:cs="Times New Roman"/>
          <w:b/>
          <w:sz w:val="28"/>
          <w:szCs w:val="28"/>
          <w:lang w:val="en-US"/>
        </w:rPr>
        <w:t>O</w:t>
      </w:r>
      <w:r w:rsidR="007768E4" w:rsidRPr="005D171F">
        <w:rPr>
          <w:rFonts w:ascii="Times New Roman" w:hAnsi="Times New Roman" w:cs="Times New Roman"/>
          <w:b/>
          <w:sz w:val="28"/>
          <w:szCs w:val="28"/>
          <w:vertAlign w:val="subscript"/>
        </w:rPr>
        <w:t>3</w:t>
      </w:r>
      <w:r w:rsidR="007768E4" w:rsidRPr="005D171F">
        <w:rPr>
          <w:rFonts w:ascii="Times New Roman" w:hAnsi="Times New Roman" w:cs="Times New Roman"/>
          <w:sz w:val="28"/>
          <w:szCs w:val="28"/>
        </w:rPr>
        <w:t xml:space="preserve">, </w:t>
      </w:r>
      <w:r w:rsidR="007768E4" w:rsidRPr="005D171F">
        <w:rPr>
          <w:rFonts w:ascii="Times New Roman" w:hAnsi="Times New Roman" w:cs="Times New Roman"/>
          <w:b/>
          <w:sz w:val="28"/>
          <w:szCs w:val="28"/>
        </w:rPr>
        <w:t>ДОПИРОВАННЫХ ЖЕЛЕЗОМ</w:t>
      </w:r>
    </w:p>
    <w:p w14:paraId="6A0867E5" w14:textId="55C7B6DD" w:rsidR="008F3B11" w:rsidRPr="00385940" w:rsidRDefault="008F3B11" w:rsidP="009540DA">
      <w:pPr>
        <w:spacing w:after="0" w:line="240" w:lineRule="auto"/>
        <w:ind w:firstLine="709"/>
        <w:jc w:val="both"/>
        <w:rPr>
          <w:rFonts w:ascii="Times New Roman" w:hAnsi="Times New Roman" w:cs="Times New Roman"/>
          <w:b/>
          <w:sz w:val="28"/>
          <w:szCs w:val="28"/>
        </w:rPr>
      </w:pPr>
    </w:p>
    <w:p w14:paraId="120B34E1" w14:textId="54E33707" w:rsidR="008F3B11" w:rsidRDefault="008F3B11" w:rsidP="009540D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было сказано выше, бета фаза кристаллов</w:t>
      </w:r>
      <w:r w:rsidRPr="00907234">
        <w:rPr>
          <w:rFonts w:ascii="Times New Roman" w:hAnsi="Times New Roman" w:cs="Times New Roman"/>
          <w:sz w:val="28"/>
          <w:szCs w:val="28"/>
        </w:rPr>
        <w:t xml:space="preserve"> </w:t>
      </w:r>
      <w:r w:rsidRPr="00907234">
        <w:rPr>
          <w:rFonts w:ascii="Times New Roman" w:hAnsi="Times New Roman" w:cs="Times New Roman"/>
          <w:sz w:val="28"/>
          <w:szCs w:val="28"/>
          <w:lang w:val="en-US"/>
        </w:rPr>
        <w:t>Ga</w:t>
      </w:r>
      <w:r w:rsidRPr="00907234">
        <w:rPr>
          <w:rFonts w:ascii="Times New Roman" w:hAnsi="Times New Roman" w:cs="Times New Roman"/>
          <w:sz w:val="28"/>
          <w:szCs w:val="28"/>
          <w:vertAlign w:val="subscript"/>
        </w:rPr>
        <w:t>2</w:t>
      </w:r>
      <w:r w:rsidRPr="00907234">
        <w:rPr>
          <w:rFonts w:ascii="Times New Roman" w:hAnsi="Times New Roman" w:cs="Times New Roman"/>
          <w:sz w:val="28"/>
          <w:szCs w:val="28"/>
          <w:lang w:val="en-US"/>
        </w:rPr>
        <w:t>O</w:t>
      </w:r>
      <w:r w:rsidRPr="00907234">
        <w:rPr>
          <w:rFonts w:ascii="Times New Roman" w:hAnsi="Times New Roman" w:cs="Times New Roman"/>
          <w:sz w:val="28"/>
          <w:szCs w:val="28"/>
          <w:vertAlign w:val="subscript"/>
        </w:rPr>
        <w:t>3</w:t>
      </w:r>
      <w:r>
        <w:rPr>
          <w:rFonts w:ascii="Times New Roman" w:hAnsi="Times New Roman" w:cs="Times New Roman"/>
          <w:sz w:val="28"/>
          <w:szCs w:val="28"/>
        </w:rPr>
        <w:t xml:space="preserve"> остае</w:t>
      </w:r>
      <w:r w:rsidRPr="00907234">
        <w:rPr>
          <w:rFonts w:ascii="Times New Roman" w:hAnsi="Times New Roman" w:cs="Times New Roman"/>
          <w:sz w:val="28"/>
          <w:szCs w:val="28"/>
        </w:rPr>
        <w:t>тся хорошо изученным материалом</w:t>
      </w:r>
      <w:r>
        <w:rPr>
          <w:rFonts w:ascii="Times New Roman" w:hAnsi="Times New Roman" w:cs="Times New Roman"/>
          <w:sz w:val="28"/>
          <w:szCs w:val="28"/>
        </w:rPr>
        <w:t>, так как из всех имеющих пяти фаз она является стабильной</w:t>
      </w:r>
      <w:r w:rsidRPr="00907234">
        <w:rPr>
          <w:rFonts w:ascii="Times New Roman" w:hAnsi="Times New Roman" w:cs="Times New Roman"/>
          <w:sz w:val="28"/>
          <w:szCs w:val="28"/>
        </w:rPr>
        <w:t xml:space="preserve"> </w:t>
      </w:r>
      <w:r w:rsidRPr="00907234">
        <w:rPr>
          <w:rFonts w:ascii="Times New Roman" w:hAnsi="Times New Roman" w:cs="Times New Roman"/>
          <w:sz w:val="28"/>
          <w:szCs w:val="28"/>
          <w:lang w:val="kk-KZ"/>
        </w:rPr>
        <w:t>в условиях термодинамического равновесия</w:t>
      </w:r>
      <w:r>
        <w:rPr>
          <w:rFonts w:ascii="Times New Roman" w:hAnsi="Times New Roman" w:cs="Times New Roman"/>
          <w:sz w:val="28"/>
          <w:szCs w:val="28"/>
          <w:lang w:val="kk-KZ"/>
        </w:rPr>
        <w:t xml:space="preserve">. </w:t>
      </w:r>
      <w:r w:rsidRPr="00907234">
        <w:rPr>
          <w:rFonts w:ascii="Times New Roman" w:hAnsi="Times New Roman" w:cs="Times New Roman"/>
          <w:sz w:val="28"/>
          <w:szCs w:val="28"/>
        </w:rPr>
        <w:t xml:space="preserve">Во многом научный </w:t>
      </w:r>
      <w:r w:rsidRPr="00E2271B">
        <w:rPr>
          <w:rFonts w:ascii="Times New Roman" w:hAnsi="Times New Roman" w:cs="Times New Roman"/>
          <w:sz w:val="28"/>
          <w:szCs w:val="28"/>
        </w:rPr>
        <w:t xml:space="preserve">интерес представляет подходящая «настраиваемая» электронная структура </w:t>
      </w:r>
      <w:r w:rsidRPr="00E2271B">
        <w:rPr>
          <w:rFonts w:ascii="Times New Roman" w:hAnsi="Times New Roman" w:cs="Times New Roman"/>
          <w:sz w:val="28"/>
          <w:szCs w:val="28"/>
          <w:lang w:val="en-US"/>
        </w:rPr>
        <w:t>β</w:t>
      </w:r>
      <w:r w:rsidRPr="00E2271B">
        <w:rPr>
          <w:rFonts w:ascii="Times New Roman" w:hAnsi="Times New Roman" w:cs="Times New Roman"/>
          <w:sz w:val="28"/>
          <w:szCs w:val="28"/>
        </w:rPr>
        <w:t>-</w:t>
      </w:r>
      <w:r w:rsidRPr="00E2271B">
        <w:rPr>
          <w:rFonts w:ascii="Times New Roman" w:hAnsi="Times New Roman" w:cs="Times New Roman"/>
          <w:sz w:val="28"/>
          <w:szCs w:val="28"/>
          <w:lang w:val="en-US"/>
        </w:rPr>
        <w:t>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lang w:val="en-US"/>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и его широкая запрещенная зона в 4.9 эВ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 xml:space="preserve">ADDIN CSL_CITATION {"citationItems":[{"id":"ITEM-1","itemData":{"DOI":"10.1103/PhysRevB.74.195123","ISSN":"10980121","abstract":"We report the results of a comprehensive study on the structural, electronic, and optical properties of Ga2 O3 in its ambient, monoclinic (β) and high-pressure, hexagonal (α) phases in the framework of all-electron density functional theory. In both phases, the conduction band minimum is at the zone center while the valance band maximum is rather flat in the k space. The calculated electron effective mass me* m0 comes out to be 0.342 and 0.276 for β- Ga2 O3 and α- Ga2 O3, respectively. The dynamic dielectric function, reflectance, and energy-loss function for both phases are reported for a wide energy range of 0-50 eV. The subtle differences in electronic and optical properties can be attributed to the higher symmetry, coordination number of Ga atoms, and packing density in α- Ga2 O3 relative to that in β- Ga2 O3. © 2006 The American Physical Society.","author":[{"dropping-particle":"","family":"He","given":"Haiying","non-dropping-particle":"","parse-names":false,"suffix":""},{"dropping-particle":"","family":"Orlando","given":"Roberto","non-dropping-particle":"","parse-names":false,"suffix":""},{"dropping-particle":"","family":"Blanco","given":"Miguel A.","non-dropping-particle":"","parse-names":false,"suffix":""},{"dropping-particle":"","family":"Pandey","given":"Ravindra","non-dropping-particle":"","parse-names":false,"suffix":""},{"dropping-particle":"","family":"Amzallag","given":"Emilie","non-dropping-particle":"","parse-names":false,"suffix":""},{"dropping-particle":"","family":"Baraille","given":"Isabelle","non-dropping-particle":"","parse-names":false,"suffix":""},{"dropping-particle":"","family":"Rérat","given":"Michel","non-dropping-particle":"","parse-names":false,"suffix":""}],"container-title":"Physical Review B - Condensed Matter and Materials Physics","id":"ITEM-1","issue":"19","issued":{"date-parts":[["2006"]]},"page":"1-8","title":"First-principles study of the structural, electronic, and optical properties of Ga2 O3 in its monoclinic and hexagonal phases","type":"article-journal","volume":"74"},"uris":["http://www.mendeley.com/documents/?uuid=794435a5-08b5-47ed-9b54-d90816e1b4db"]},{"id":"ITEM-2","itemData":{"DOI":"10.1088/1367-2630/13/8/085014","ISSN":"13672630","abstract":"Transparent conducting oxides (TCOs) pose a number of serious challenges. In addition to the pursuit of high-quality single crystals and thin films, their application has to be preceded by a thorough understanding of their peculiar electronic structure. It is of fundamental interest to understand why these materials, transparent up to the UV spectral regime, behave also as conductors. Here we investigate In2O3 and Ga2O3, two binary oxides, which show the smallest and largest optical gaps among conventional n-type TCOs. The investigations on the electronic structure were performed on high-quality n-type single crystals showing carrier densities of </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 xml:space="preserve">1019 cm-3 (In2O3) and </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1017 cm-3(Ga2O3). The subjects addressed for both materials are: the determination of the band structure along high-symmetry directions and fundamental gaps by angular resolved photoemission (ARPES). We also address the orbital character of the valence- and conduction-band regions by exploiting photoemission cross. © IOP Publishing Ltd and Deutsche Physikalische Gesellschaft.","author":[{"dropping-particle":"","family":"Janowitz","given":"Christoph","non-dropping-particle":"","parse-names":false,"suffix":""},{"dropping-particle":"","family":"Scherer","given":"Valentina","non-dropping-particle":"","parse-names":false,"suffix":""},{"dropping-particle":"","family":"Mohamed","given":"Mansour","non-dropping-particle":"","parse-names":false,"suffix":""},{"dropping-particle":"","family":"Krapf","given":"Alica","non-dropping-particle":"","parse-names":false,"suffix":""},{"dropping-particle":"","family":"Dwelk","given":"Helmut","non-dropping-particle":"","parse-names":false,"suffix":""},{"dropping-particle":"","family":"Manzke","given":"Recardo","non-dropping-particle":"","parse-names":false,"suffix":""},{"dropping-particle":"","family":"Galazka","given":"Zbigniew","non-dropping-particle":"","parse-names":false,"suffix":""},{"dropping-particle":"","family":"Uecker","given":"Reinhard","non-dropping-particle":"","parse-names":false,"suffix":""},{"dropping-particle":"","family":"Irmscher","given":"Klaus","non-dropping-particle":"","parse-names":false,"suffix":""},{"dropping-particle":"","family":"Fornari","given":"Roberto","non-dropping-particle":"","parse-names":false,"suffix":""},{"dropping-particle":"","family":"Michling","given":"Marcel","non-dropping-particle":"","parse-names":false,"suffix":""},{"dropping-particle":"","family":"Schmeißer","given":"Dieter","non-dropping-particle":"","parse-names":false,"suffix":""},{"dropping-particle":"","family":"Weber","given":"Justin R.","non-dropping-particle":"","parse-names":false,"suffix":""},{"dropping-particle":"","family":"Varley","given":"Joel B.","non-dropping-particle":"","parse-names":false,"suffix":""},{"dropping-particle":"","family":"Walle","given":"Chris G.","non-dropping-particle":"Van De","parse-names":false,"suffix":""}],"container-title":"New Journal of Physics","id":"ITEM-2","issued":{"date-parts":[["2011"]]},"title":"Experimental electronic structure of In2O3 and Ga2O3","type":"article-journal","volume":"13"},"uris":["http://www.mendeley.com/documents/?uuid=dc2f8646-59c7-3c89-b0d7-89d3d088222c"]},{"id":"ITEM-3","itemData":{"DOI":"10.1109/LED.2013.2244057","ISSN":"07413106","abstract":"We fabricated gallium oxide (Ga2O3) Schottky barrier diodes using β-Ga2O3 single-crystal substrates produced by the floating-zone method. The crystal quality of the substrates was excellent; the X-ray diffraction rocking curve peak had a full width at half-maximum of 32 arcsec, and the etch pit density was less than 1 × 104cm-2. The devices exhibited good characteristics, such as an ideality factor close to unity and a reasonably high reverse breakdown voltage of about 150 V. The Schottky barrier height of the Ptβ-Ga 2 O3 interface was estimated to be 1.3-1.5 eV. © 1980-2012 IEEE.","author":[{"dropping-particle":"","family":"Sasaki","given":"Kohei","non-dropping-particle":"","parse-names":false,"suffix":""},{"dropping-particle":"","family":"Higashiwaki","given":"Masataka","non-dropping-particle":"","parse-names":false,"suffix":""},{"dropping-particle":"","family":"Kuramata","given":"Akito","non-dropping-particle":"","parse-names":false,"suffix":""},{"dropping-particle":"","family":"Masui","given":"Takekazu","non-dropping-particle":"","parse-names":false,"suffix":""},{"dropping-particle":"","family":"Yamakoshi","given":"Shigenobu","non-dropping-particle":"","parse-names":false,"suffix":""}],"container-title":"IEEE Electron Device Letters","id":"ITEM-3","issue":"4","issued":{"date-parts":[["2013"]]},"title":"Ga2 O3 schottky barrier diodes fabricated by using single-crystal β-Ga2 O3 (010) substrates","type":"article-journal","volume":"34"},"uris":["http://www.mendeley.com/documents/?uuid=9a9eac32-9c0c-32f4-b041-5962e7eab440"]},{"id":"ITEM-4","itemData":{"DOI":"10.1063/1.4977857","ISSN":"00036951","abstract":"Ga2O3 field-plated Schottky barrier diodes (FP-SBDs) were fabricated on a Si-doped n−-Ga2O3 drift layer grown by halide vapor phase epitaxy on a Sn-doped n+-Ga2O3 (001) substrate. The specific on-resistance of the Ga2O3 FP-SBD was estimated to be 5.1 mΩ·cm2. Successful field-plate engineering resulted in a high breakdown voltage of 1076 V. A larger-than-expected effective barrier height of 1.46 eV, which was extracted from the temperature-dependent current-voltage characteristics, could be caused by the effect of fluorine atoms delivered in a hydrofluoric acid solution process.","author":[{"dropping-particle":"","family":"Konishi","given":"Keita","non-dropping-particle":"","parse-names":false,"suffix":""},{"dropping-particle":"","family":"Goto","given":"Ken","non-dropping-particle":"","parse-names":false,"suffix":""},{"dropping-particle":"","family":"Murakami","given":"Hisashi","non-dropping-particle":"","parse-names":false,"suffix":""},{"dropping-particle":"","family":"Kumagai","given":"Yoshinao","non-dropping-particle":"","parse-names":false,"suffix":""},{"dropping-particle":"","family":"Kuramata","given":"Akito","non-dropping-particle":"","parse-names":false,"suffix":""},{"dropping-particle":"","family":"Yamakoshi","given":"Shigenobu","non-dropping-particle":"","parse-names":false,"suffix":""},{"dropping-particle":"","family":"Higashiwaki","given":"Masataka","non-dropping-particle":"","parse-names":false,"suffix":""}],"container-title":"Applied Physics Letters","id":"ITEM-4","issue":"10","issued":{"date-parts":[["2017"]]},"title":"1-kV vertical Ga2O3 field-plated Schottky barrier diodes","type":"article-journal","volume":"110"},"uris":["http://www.mendeley.com/documents/?uuid=11ed079b-3695-348d-81e8-a00531e22e33"]}],"mendeley":{"formattedCitation":"[23,152–154]","plainTextFormattedCitation":"[23,152–154]","previouslyFormattedCitation":"[23,152–154]"},"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[23,</w:t>
      </w:r>
      <w:r w:rsidR="002A4B44" w:rsidRPr="00E2271B">
        <w:rPr>
          <w:rFonts w:ascii="Times New Roman" w:hAnsi="Times New Roman" w:cs="Times New Roman"/>
          <w:noProof/>
          <w:sz w:val="28"/>
          <w:szCs w:val="28"/>
        </w:rPr>
        <w:t xml:space="preserve"> р.</w:t>
      </w:r>
      <w:r w:rsidR="005B7197" w:rsidRPr="00E2271B">
        <w:rPr>
          <w:rFonts w:ascii="Times New Roman" w:hAnsi="Times New Roman" w:cs="Times New Roman"/>
          <w:noProof/>
          <w:sz w:val="28"/>
          <w:szCs w:val="28"/>
        </w:rPr>
        <w:t xml:space="preserve"> 085014</w:t>
      </w:r>
      <w:r w:rsidR="00E2271B" w:rsidRPr="00E2271B">
        <w:rPr>
          <w:rFonts w:ascii="Times New Roman" w:hAnsi="Times New Roman" w:cs="Times New Roman"/>
          <w:noProof/>
          <w:sz w:val="28"/>
          <w:szCs w:val="28"/>
        </w:rPr>
        <w:t>-1</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152</w:t>
      </w:r>
      <w:r w:rsidR="002A4B44" w:rsidRPr="00E2271B">
        <w:rPr>
          <w:rFonts w:ascii="Times New Roman" w:hAnsi="Times New Roman" w:cs="Times New Roman"/>
          <w:noProof/>
          <w:sz w:val="28"/>
          <w:szCs w:val="28"/>
        </w:rPr>
        <w:t>-</w:t>
      </w:r>
      <w:r w:rsidR="00D5241D" w:rsidRPr="00E2271B">
        <w:rPr>
          <w:rFonts w:ascii="Times New Roman" w:hAnsi="Times New Roman" w:cs="Times New Roman"/>
          <w:noProof/>
          <w:sz w:val="28"/>
          <w:szCs w:val="28"/>
        </w:rPr>
        <w:t>154]</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β-Ga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является прозрачным кристаллом в видимой и ближней ультрафиолетовой области. Это позволяет использовать β-Ga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в светоизлучающих устройствах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{"citationItems":[{"id":"ITEM-1","itemData":{"DOI":"10.1088/1361-6641/aadf78","ISSN":"13616641","abstract":"β-Ga2O3 is an emerging, ultra-wide bandgap (energy gap of 4.85 eV) transparent semiconducting oxide, which attracted recently much scientific and technological attention. Unique properties of that compound combined with its advanced development in growth and characterization place β-Ga2O3 in the frontline of future applications in electronics (Schottky barrier diodes, field-effect transistors), optoelectronics (solar- and visible-blind photodetectors, flame detectors, light emitting diodes), and sensing systems (gas sensors, nuclear radiation detectors). A capability of growing large bulk single crystals directly from the melt and epi-layers by a diversity of epitaxial techniques, as well as explored material properties and underlying physics, define a solid background for a device fabrication, which, indeed, has been boosted in recent years. This required, however, enormous efforts in different areas of science and technology that constitutes a chain linking together engineering, metrology and theory. The present review includes material preparation (bulk crystals, epi-layers, surfaces), an exploration of optical, electrical, thermal and mechanical properties, as well as device design/fabrication with resulted functionality suitable for different fields of applications. The review summarizes all of these aspects of β-Ga2O3 at the research level that spans from the material preparation through characterization to final devices.","author":[{"dropping-particle":"","family":"Galazka","given":"Zbigniew","non-dropping-particle":"","parse-names":false,"suffix":""}],"container-title":"Semiconductor Science and Technology","id":"ITEM-1","issue":"11","issued":{"date-parts":[["2018"]]},"title":"β-Ga2O3 for wide-bandgap electronics and optoelectronics","type":"article","volume":"33"},"uris":["http://www.mendeley.com/documents/?uuid=b6d34ccf-1a12-3aee-9a87-9702bebd1845"]}],"mendeley":{"formattedCitation":"[155]","plainTextFormattedCitation":"[155]","previouslyFormattedCitation":"[155]"},"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[155]</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и сцинтилляционной технике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{"citationItems":[{"id":"ITEM-1","itemData":{"DOI":"10.1088/1361-6463/ab8c7d","ISSN":"13616463","abstract":"Detailed investigations of the spectroscopic properties of Cr3+ ions in β-Ga2O3:0.05% Cr3+ single crystals grown by the floating zone technique have been performed in the temperature range 4.5-550 K. The luminescence of Cr3+ ions at low temperatures is due to narrow R-lines (2E → 4A2 transitions) and their vibronic sidebands, whereas the broad intense band (4T2 → 4A2 transition) dominates at temperatures above 200 K. The vibronic sidebands of R-lines with amplitude of less than 5% of the R1-line at a temperature of 4.5 K cover the region of 700-735 nm. The temperature dependences of the luminescence intensity and the decay time of Cr3+ ions indicate the same mechanism of quenching of R-line intensity and shortening of lifetime for 2E of Cr3+ ions. The temperature dependence of the R1-line decay time of β-Ga2O3:Cr3+ with maximal temperature coefficient |Δτ/ΔT| = 0.023 ms K-1 at 120 K and maximal specific sensivitity |(Δτ/ΔT)τ-1| = 0.017 K-1 at 160 K indicates an application potential of this phosphor for lowerature fluorescence thermometry.","author":[{"dropping-particle":"","family":"Luchechko","given":"A.","non-dropping-particle":"","parse-names":false,"suffix":""},{"dropping-particle":"","family":"Vasyltsiv","given":"V.","non-dropping-particle":"","parse-names":false,"suffix":""},{"dropping-particle":"","family":"Zhydachevskyy","given":"Ya","non-dropping-particle":"","parse-names":false,"suffix":""},{"dropping-particle":"","family":"Kushlyk","given":"M.","non-dropping-particle":"","parse-names":false,"suffix":""},{"dropping-particle":"","family":"Ubizskii","given":"S.","non-dropping-particle":"","parse-names":false,"suffix":""},{"dropping-particle":"","family":"Suchocki","given":"A.","non-dropping-particle":"","parse-names":false,"suffix":""}],"container-title":"Journal of Physics D: Applied Physics","id":"ITEM-1","issue":"35","issued":{"date-parts":[["2020"]]},"title":"Luminescence spectroscopy of Cr3+ions in bulk single crystalline β-Ga2O3","type":"article-journal","volume":"53"},"uris":["http://www.mendeley.com/documents/?uuid=2f2d4f56-08b4-333f-a469-ef2a244b8606"]},{"id":"ITEM-2","itemData":{"DOI":"10.1016/j.ijleo.2017.06.061","ISSN":"00304026","abstract":"We synthesized Ga2O3 crystals doped with 0.04, 0.61, 0.87 and 1.9% of Ce by the Floating Zone (FZ) method and measured the optical and scintillation properties systematically. All the Ce-doped Ga2O3 samples showed emission peaking around 420 nm in the X-ray induced scintillation as well as photoluminescence spectra under 280 nm excitation, and the origin of this emission was attributed to the 5d-4f transitions of Ce3+. The scintillation decay curves were approximated by a sum of three exponential decay functions, and the decay time constants ranged tens of nanoseconds, corresponding to the emission by Ce3+, and a few or hundreds nanoseconds, corresponding to the Ga2O3 host. The Ce-doped Ga2O3 samples also showed thermally-stimulated luminescence (TSL) after 10 Gy X-ray irradiation with the glow peak around 140 °C, and the TSL intensity increased with increasing the doping concentration of Ce.","author":[{"dropping-particle":"","family":"Usui","given":"Yuki","non-dropping-particle":"","parse-names":false,"suffix":""},{"dropping-particle":"","family":"Oya","given":"Tomohisa","non-dropping-particle":"","parse-names":false,"suffix":""},{"dropping-particle":"","family":"Okada","given":"Go","non-dropping-particle":"","parse-names":false,"suffix":""},{"dropping-particle":"","family":"Kawaguchi","given":"Noriaki","non-dropping-particle":"","parse-names":false,"suffix":""},{"dropping-particle":"","family":"Yanagida","given":"Takayuki","non-dropping-particle":"","parse-names":false,"suffix":""}],"container-title":"Optik","id":"ITEM-2","issued":{"date-parts":[["2017"]]},"title":"Ce-doped Ga2O3 single crystalline semiconductor showing scintillation features","type":"article-journal","volume":"143"},"uris":["http://www.mendeley.com/documents/?uuid=19cde004-6ff0-3b7b-a531-15fe6312eeb9"]},{"id":"ITEM-3","itemData":{"DOI":"10.1016/j.radmeas.2018.12.009","ISSN":"13504487","abstract":"β-Ga2O3 and β-Ga2O3:Ce crystals have been grown by the Czochralski method and their scintillation properties have been studied by means of pulse height, radioluminescence and scintillation time profile measurements. It is shown that although the scintillation of β-Ga2O3:Ce is related to intrinsic excitonic emission, the doping with Ce improves some characteristics of the material. The prominent samples of β-Ga2O3:Ce display fast 6 ns (40%) scintillation, with total light yields of about 5000 ph/MeV.","author":[{"dropping-particle":"","family":"Drozdowski","given":"Winicjusz","non-dropping-particle":"","parse-names":false,"suffix":""},{"dropping-particle":"","family":"Makowski","given":"Michał","non-dropping-particle":"","parse-names":false,"suffix":""},{"dropping-particle":"","family":"Witkowski","given":"Marcin E.","non-dropping-particle":"","parse-names":false,"suffix":""},{"dropping-particle":"","family":"Wojtowicz","given":"Andrzej J.","non-dropping-particle":"","parse-names":false,"suffix":""},{"dropping-particle":"","family":"Galazka","given":"Zbigniew","non-dropping-particle":"","parse-names":false,"suffix":""},{"dropping-particle":"","family":"Irmscher","given":"Klaus","non-dropping-particle":"","parse-names":false,"suffix":""},{"dropping-particle":"","family":"Schewski","given":"Robert","non-dropping-particle":"","parse-names":false,"suffix":""}],"container-title":"Radiation Measurements","id":"ITEM-3","issued":{"date-parts":[["2019"]]},"title":"β-Ga2O3:Ce as a fast scintillator: An unclear role of cerium","type":"article-journal","volume":"121"},"uris":["http://www.mendeley.com/documents/?uuid=6cda3352-4e37-3893-8c28-ae68e5bb5dd2"]}],"mendeley":{"formattedCitation":"[49,156,157]","plainTextFormattedCitation":"[49,156,157]","previouslyFormattedCitation":"[49,156,157]"},"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[49,</w:t>
      </w:r>
      <w:r w:rsidR="002A4B44" w:rsidRPr="00E2271B">
        <w:rPr>
          <w:rFonts w:ascii="Times New Roman" w:hAnsi="Times New Roman" w:cs="Times New Roman"/>
          <w:noProof/>
          <w:sz w:val="28"/>
          <w:szCs w:val="28"/>
        </w:rPr>
        <w:t xml:space="preserve"> р.</w:t>
      </w:r>
      <w:r w:rsidR="00E2271B" w:rsidRPr="00E2271B">
        <w:rPr>
          <w:rFonts w:ascii="Times New Roman" w:hAnsi="Times New Roman" w:cs="Times New Roman"/>
          <w:noProof/>
          <w:sz w:val="28"/>
          <w:szCs w:val="28"/>
        </w:rPr>
        <w:t> </w:t>
      </w:r>
      <w:r w:rsidR="005B7197" w:rsidRPr="00E2271B">
        <w:rPr>
          <w:rFonts w:ascii="Times New Roman" w:hAnsi="Times New Roman" w:cs="Times New Roman"/>
          <w:noProof/>
          <w:sz w:val="28"/>
          <w:szCs w:val="28"/>
        </w:rPr>
        <w:t>354001</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156,</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157]</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Высокий фотоотклик на УФ-поглощение в pn-переходах GaN/Sn:Ga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позволяет создавать эффективные УФ-фотоприемники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{"citationItems":[{"id":"ITEM-1","itemData":{"DOI":"10.1088/1361-6463/ab8c7d","ISSN":"13616463","abstract":"Detailed investigations of the spectroscopic properties of Cr3+ ions in β-Ga2O3:0.05% Cr3+ single crystals grown by the floating zone technique have been performed in the temperature range 4.5-550 K. The luminescence of Cr3+ ions at low temperatures is due to narrow R-lines (2E → 4A2 transitions) and their vibronic sidebands, whereas the broad intense band (4T2 → 4A2 transition) dominates at temperatures above 200 K. The vibronic sidebands of R-lines with amplitude of less than 5% of the R1-line at a temperature of 4.5 K cover the region of 700-735 nm. The temperature dependences of the luminescence intensity and the decay time of Cr3+ ions indicate the same mechanism of quenching of R-line intensity and shortening of lifetime for 2E of Cr3+ ions. The temperature dependence of the R1-line decay time of β-Ga2O3:Cr3+ with maximal temperature coefficient |Δτ/ΔT| = 0.023 ms K-1 at 120 K and maximal specific sensivitity |(Δτ/ΔT)τ-1| = 0.017 K-1 at 160 K indicates an application potential of this phosphor for lowerature fluorescence thermometry.","author":[{"dropping-particle":"","family":"Luchechko","given":"A.","non-dropping-particle":"","parse-names":false,"suffix":""},{"dropping-particle":"","family":"Vasyltsiv","given":"V.","non-dropping-particle":"","parse-names":false,"suffix":""},{"dropping-particle":"","family":"Zhydachevskyy","given":"Ya","non-dropping-particle":"","parse-names":false,"suffix":""},{"dropping-particle":"","family":"Kushlyk","given":"M.","non-dropping-particle":"","parse-names":false,"suffix":""},{"dropping-particle":"","family":"Ubizskii","given":"S.","non-dropping-particle":"","parse-names":false,"suffix":""},{"dropping-particle":"","family":"Suchocki","given":"A.","non-dropping-particle":"","parse-names":false,"suffix":""}],"container-title":"Journal of Physics D: Applied Physics","id":"ITEM-1","issue":"35","issued":{"date-parts":[["2020"]]},"title":"Luminescence spectroscopy of Cr3+ions in bulk single crystalline β-Ga2O3","type":"article-journal","volume":"53"},"uris":["http://www.mendeley.com/documents/?uuid=2f2d4f56-08b4-333f-a469-ef2a244b8606"]},{"id":"ITEM-2","itemData":{"DOI":"10.1364/ao.57.000538","ISSN":"1559-128X","PMID":"29400778","abstract":"© 2018 Optical Society of America. High-quality cerium-doped β-Ga 2 O 3 (Ga 2 O 3 :Ce) thin films could be achieved on 0001α-Al 2 O 3 substrates using a pulsed-laser deposition method. The impact of dopant contents concentration on crystal structure, optical absorption, photoluminescence, and photoelectric properties has been intensively studied. X-ray diffraction analysis results have shown that Ga 2 O 3 :Ce films are highly (201) oriented, and the lattice spacing of the (402) planes is sensitive to the Ce doping level. The prepared Ga 2 O 3 :Ce films show a sharp absorption edge at about 250 nm, meaning a high transparency to deep ultraviolet (DUV) light. The photoluminescence results revealed that the emissions were in the violet–blue–green region, which are associated with the donor–acceptor transitions with the Ce 3 and oxygen vacancies related defects. A simple DUV photodetector device with a metal–semiconductor–metal structure has also been fabricated based on Ga 2 O 3 :Ce thin film. A distinct DUV photoresponse was obtained, suggesting a potential application in DUV photodetector devices.","author":[{"dropping-particle":"","family":"Li","given":"Wenhao","non-dropping-particle":"","parse-names":false,"suffix":""},{"dropping-particle":"","family":"Zhao","given":"Xiaolong","non-dropping-particle":"","parse-names":false,"suffix":""},{"dropping-particle":"","family":"Zhi","given":"Yusong","non-dropping-particle":"","parse-names":false,"suffix":""},{"dropping-particle":"","family":"Zhang","given":"Xuhui","non-dropping-particle":"","parse-names":false,"suffix":""},{"dropping-particle":"","family":"Chen","given":"Zhengwei","non-dropping-particle":"","parse-names":false,"suffix":""},{"dropping-particle":"","family":"Chu","given":"Xulong","non-dropping-particle":"","parse-names":false,"suffix":""},{"dropping-particle":"","family":"Yang","given":"Hujiang","non-dropping-particle":"","parse-names":false,"suffix":""},{"dropping-particle":"","family":"Wu","given":"Zhenping","non-dropping-particle":"","parse-names":false,"suffix":""},{"dropping-particle":"","family":"Tang","given":"Weihua","non-dropping-particle":"","parse-names":false,"suffix":""}],"container-title":"Applied Optics","id":"ITEM-2","issue":"3","issued":{"date-parts":[["2018"]]},"page":"538","title":"Fabrication of cerium-doped β-Ga_2O_3 epitaxial thin films and deep ultraviolet photodetectors","type":"article-journal","volume":"57"},"uris":["http://www.mendeley.com/documents/?uuid=8a4b79b2-0728-45c9-b732-d22a61c3f59f"]},{"id":"ITEM-3","itemData":{"DOI":"10.1038/s41598-020-78326-x","ISSN":"20452322","abstract":"In the last decade, interest in the use of beta gallium oxide (β-Ga2O3) as a semiconductor for high power/high temperature devices and deep-UV sensors has grown. Ga2O3 has an enormous band gap of 4.8 eV, which makes it well suited for these applications. Compared to thin films, nanowires exhibit a higher surface-to-volume ratio, increasing their sensitivity for detection of chemical substances and light. In this work, we explore a simple and inexpensive method of growing high-density gallium oxide nanowires at high temperatures. Gallium oxide nanowire growth can be achieved by heating and oxidizing pure gallium at high temperatures (~ 1000 °C) in the presence of trace amounts of oxygen. This process can be optimized to large-scale production to grow high-quality, dense and long Ga2O3 nanowires. We show the results of morphological, structural, electrical and optical characterization of the β-Ga2O3 nanowires including the optical bandgap and photoconductance. The influence of density on these Ga2O3 nanowires and their properties will be examined in order to determine the optimum configuration for the detection of UV light.","author":[{"dropping-particle":"","family":"Alhalaili","given":"Badriyah","non-dropping-particle":"","parse-names":false,"suffix":""},{"dropping-particle":"","family":"Bunk","given":"Ryan James","non-dropping-particle":"","parse-names":false,"suffix":""},{"dropping-particle":"","family":"Mao","given":"Howard","non-dropping-particle":"","parse-names":false,"suffix":""},{"dropping-particle":"","family":"Cansizoglu","given":"Hilal","non-dropping-particle":"","parse-names":false,"suffix":""},{"dropping-particle":"","family":"Vidu","given":"Ruxandra","non-dropping-particle":"","parse-names":false,"suffix":""},{"dropping-particle":"","family":"Woodall","given":"Jerry","non-dropping-particle":"","parse-names":false,"suffix":""},{"dropping-particle":"","family":"Islam","given":"M. Saif","non-dropping-particle":"","parse-names":false,"suffix":""}],"container-title":"Scientific Reports","id":"ITEM-3","issue":"1","issued":{"date-parts":[["2020"]]},"title":"Gallium oxide nanowires for UV detection with enhanced growth and material properties","type":"article-journal","volume":"10"},"uris":["http://www.mendeley.com/documents/?uuid=6cd9d0f6-9b35-3a87-a025-6792f93d78bb"]}],"mendeley":{"formattedCitation":"[49,158,159]","plainTextFormattedCitation":"[49,158,159]","previouslyFormattedCitation":"[49,158,159]"},"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[49,</w:t>
      </w:r>
      <w:r w:rsidR="002A4B44" w:rsidRPr="00E2271B">
        <w:rPr>
          <w:rFonts w:ascii="Times New Roman" w:hAnsi="Times New Roman" w:cs="Times New Roman"/>
          <w:noProof/>
          <w:sz w:val="28"/>
          <w:szCs w:val="28"/>
        </w:rPr>
        <w:t xml:space="preserve"> р.</w:t>
      </w:r>
      <w:r w:rsidR="00E2271B" w:rsidRPr="00E2271B">
        <w:rPr>
          <w:rFonts w:ascii="Times New Roman" w:hAnsi="Times New Roman" w:cs="Times New Roman"/>
          <w:noProof/>
          <w:sz w:val="28"/>
          <w:szCs w:val="28"/>
        </w:rPr>
        <w:t> </w:t>
      </w:r>
      <w:r w:rsidR="005B7197" w:rsidRPr="00E2271B">
        <w:rPr>
          <w:rFonts w:ascii="Times New Roman" w:hAnsi="Times New Roman" w:cs="Times New Roman"/>
          <w:noProof/>
          <w:sz w:val="28"/>
          <w:szCs w:val="28"/>
        </w:rPr>
        <w:t>354001</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158,</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159]</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С другой стороны, высокое электрическое поле пробоя (&gt; 8 МВ/см) кристаллов β-Ga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позволяет использовать их в силовых устройствах, таких как выпрямители и силовые МОП-транзисторы (металл-оксид-полупроводниковые полевые транзисторы)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{"citationItems":[{"id":"ITEM-1","itemData":{"DOI":"10.1103/PhysRevB.54.11169","ISSN":"1550235X","abstract":"We present an efficient scheme for calculating the Kohn-Sham ground state of metallic systems using pseudopotentials and a plane-wave basis set. In the first part the application of Pulay’s DIIS method (direct inversion in the iterative subspace) to the iterative diagonalization of large matrices will be discussed. Our approach is stable, reliable, and minimizes the number of order (Formula presented) operations. In the second part, we will discuss an efficient mixing scheme also based on Pulay’s scheme. A special “metric” and a special “preconditioning” optimized for a plane-wave basis set will be introduced. Scaling of the method will be discussed in detail for non-self-consistent and self-consistent calculations. It will be shown that the number of iterations required to obtain a specific precision is almost independent of the system size. Altogether an order (Formula presented) scaling is found for systems containing up to 1000 electrons. If we take into account that the number of k points can be decreased linearly with the system size, the overall scaling can approach (Formula presented). We have implemented these algorithms within a powerful package called VASP (Vienna ab initio simulation package). The program and the techniques have been used successfully for a large number of different systems (liquid and amorphous semiconductors, liquid simple and transition metals, metallic and semiconducting surfaces, phonons in simple metals, transition metals, and semiconductors) and turned out to be very reliable. © 1996 The American Physical Society.","author":[{"dropping-particle":"","family":"Kresse","given":"G.","non-dropping-particle":"","parse-names":false,"suffix":""},{"dropping-particle":"","family":"Furthmüller","given":"J.","non-dropping-particle":"","parse-names":false,"suffix":""}],"container-title":"Physical Review B - Condensed Matter and Materials Physics","id":"ITEM-1","issue":"16","issued":{"date-parts":[["1996"]]},"title":"Efficient iterative schemes for ab initio total-energy calculations using a plane-wave basis set","type":"article-journal","volume":"54"},"uris":["http://www.mendeley.com/documents/?uuid=82b40ed0-1f81-3178-9d47-0baa3e38a403"]},{"id":"ITEM-2","itemData":{"DOI":"10.1088/0268-1242/30/2/024010","ISSN":"13616641","abstract":"Transparent conducting oxides keep attracting strong scientific interest not only due to their promising potential for 'transparent electronics' applications but also due to their intriguing optical absorption characteristics. Materials such as In2O3 and Ga2O3 have complicated unit cells and, consequently, are interesting systems for studying the physics of excitons and anisotropy of optical absorption. Since currently no experimental data is available, for instance, for their dielectric functions across a large photon-energy range, we employ modern first-principles computational approaches based on many-body perturbation theory to provide theoretical-spectroscopy results. Using the Bethe-Salpeter framework, we compute dielectric functions and we compare to spectra computed without excitonic effects. We find that the electron-hole interaction strongly modifies the spectra and we discuss the anisotropy of optical absorption that we find for Ga2O3 in relation to existing theoretical and experimental data.","author":[{"dropping-particle":"","family":"Varley","given":"Joel B.","non-dropping-particle":"","parse-names":false,"suffix":""},{"dropping-particle":"","family":"Schleife","given":"André","non-dropping-particle":"","parse-names":false,"suffix":""}],"container-title":"Semiconductor Science and Technology","id":"ITEM-2","issue":"2","issued":{"date-parts":[["2015"]]},"title":"Bethe-Salpeter calculation of optical-absorption spectra of In2O3 and Ga2O3","type":"article-journal","volume":"30"},"uris":["http://www.mendeley.com/documents/?uuid=ff49c07e-8322-3b92-9dfb-36e7547bccca"]}],"mendeley":{"formattedCitation":"[160,161]","plainTextFormattedCitation":"[160,161]","previouslyFormattedCitation":"[160,161]"},"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[160,</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161]</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Наконец, недавние </w:t>
      </w:r>
      <w:r w:rsidRPr="00EC7880">
        <w:rPr>
          <w:rFonts w:ascii="Times New Roman" w:hAnsi="Times New Roman" w:cs="Times New Roman"/>
          <w:sz w:val="28"/>
          <w:szCs w:val="28"/>
        </w:rPr>
        <w:t>исследования Cr</w:t>
      </w:r>
      <w:r w:rsidRPr="00EC7880">
        <w:rPr>
          <w:rFonts w:ascii="Times New Roman" w:hAnsi="Times New Roman" w:cs="Times New Roman"/>
          <w:sz w:val="28"/>
          <w:szCs w:val="28"/>
          <w:vertAlign w:val="superscript"/>
        </w:rPr>
        <w:t>3+</w:t>
      </w:r>
      <w:r w:rsidRPr="00EC7880">
        <w:rPr>
          <w:rFonts w:ascii="Times New Roman" w:hAnsi="Times New Roman" w:cs="Times New Roman"/>
          <w:sz w:val="28"/>
          <w:szCs w:val="28"/>
        </w:rPr>
        <w:t>-допированных α- и β-фаз Ga</w:t>
      </w:r>
      <w:r w:rsidRPr="00EC7880">
        <w:rPr>
          <w:rFonts w:ascii="Times New Roman" w:hAnsi="Times New Roman" w:cs="Times New Roman"/>
          <w:sz w:val="28"/>
          <w:szCs w:val="28"/>
          <w:vertAlign w:val="subscript"/>
        </w:rPr>
        <w:t>2</w:t>
      </w:r>
      <w:r w:rsidRPr="00EC7880">
        <w:rPr>
          <w:rFonts w:ascii="Times New Roman" w:hAnsi="Times New Roman" w:cs="Times New Roman"/>
          <w:sz w:val="28"/>
          <w:szCs w:val="28"/>
        </w:rPr>
        <w:t>O</w:t>
      </w:r>
      <w:r w:rsidRPr="00EC7880">
        <w:rPr>
          <w:rFonts w:ascii="Times New Roman" w:hAnsi="Times New Roman" w:cs="Times New Roman"/>
          <w:sz w:val="28"/>
          <w:szCs w:val="28"/>
          <w:vertAlign w:val="subscript"/>
        </w:rPr>
        <w:t>3</w:t>
      </w:r>
      <w:r w:rsidRPr="00EC7880">
        <w:rPr>
          <w:rFonts w:ascii="Times New Roman" w:hAnsi="Times New Roman" w:cs="Times New Roman"/>
          <w:sz w:val="28"/>
          <w:szCs w:val="28"/>
        </w:rPr>
        <w:t xml:space="preserve"> продемонстрировали отличную электронную гибкость для бесконтактных измерений температуры с соответствующей чувствительностью и разрешением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{"citationItems":[{"id":"ITEM-1","itemData":{"DOI":"10.1002/adom.202100033","ISSN":"21951071","abstract":"The performance of luminescent Cr3+-doped thermometers is strongly influenced by the locally surrounding ligand field. A universal relationship between the thermometric performance and structural/chemical parameters is highly desirable to drive the development of effective Cr3+-based thermal sensors avoiding trial-and-error procedures. In this view, as prototypes, the electronic structure and the thermometric performance of Cr3+-doped α-Ga2O3 and β-Ga2O3 polymorphs are compared. Combining a detailed theoretical and spectroscopic investigation, the electronic configuration and the crystal field (CF) acting on the Cr3+ in α-Ga2O3 are described for the first time and compared with β-Ga2O3:Cr3+ polymorph to discuss the thermometric behavior. A linear relationship between the 4T2–2E energy gap (directly linked to the relative sensitivity) and the CF strength Dq is demonstrated for a wide variety of materials. This trend can be considered as a first step to set guiding principles to design effective Cr3+-based Boltzmann thermometers. In addition, as a proof of concept, particles of β-Ga2O3:Cr3+ thermometer are used to locally measure in operando thermal variations of Pt catalysts on β-Ga2O3:Cr3+ support during a catalytic reaction of C2H4 hydrogenation in a contactless and reliable mode, demonstrating their real potentials.","author":[{"dropping-particle":"","family":"Back","given":"Michele","non-dropping-particle":"","parse-names":false,"suffix":""},{"dropping-particle":"","family":"Ueda","given":"Jumpei","non-dropping-particle":"","parse-names":false,"suffix":""},{"dropping-particle":"","family":"Nambu","given":"Hiroshi","non-dropping-particle":"","parse-names":false,"suffix":""},{"dropping-particle":"","family":"Fujita","given":"Masami","non-dropping-particle":"","parse-names":false,"suffix":""},{"dropping-particle":"","family":"Yamamoto","given":"Akira","non-dropping-particle":"","parse-names":false,"suffix":""},{"dropping-particle":"","family":"Yoshida","given":"Hisao","non-dropping-particle":"","parse-names":false,"suffix":""},{"dropping-particle":"","family":"Tanaka","given":"Hiromitsu","non-dropping-particle":"","parse-names":false,"suffix":""},{"dropping-particle":"","family":"Brik","given":"Mikhail G.","non-dropping-particle":"","parse-names":false,"suffix":""},{"dropping-particle":"","family":"Tanabe","given":"Setsuhisa","non-dropping-particle":"","parse-names":false,"suffix":""}],"container-title":"Advanced Optical Materials","id":"ITEM-1","issue":"9","issued":{"date-parts":[["2021"]]},"title":"Boltzmann Thermometry in Cr3+-Doped Ga2O3 Polymorphs: The Structure Matters!","type":"article-journal","volume":"9"},"uris":["http://www.mendeley.com/documents/?uuid=54859382-ee81-3886-8a90-49bc4251ee11"]}],"mendeley":{"formattedCitation":"[162]","plainTextFormattedCitation":"[162]","previouslyFormattedCitation":"[162]"},"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[162]</w:t>
      </w:r>
      <w:r>
        <w:rPr>
          <w:rFonts w:ascii="Times New Roman" w:hAnsi="Times New Roman" w:cs="Times New Roman"/>
          <w:sz w:val="28"/>
          <w:szCs w:val="28"/>
        </w:rPr>
        <w:fldChar w:fldCharType="end"/>
      </w:r>
      <w:r w:rsidRPr="00EC7880">
        <w:rPr>
          <w:rFonts w:ascii="Times New Roman" w:hAnsi="Times New Roman" w:cs="Times New Roman"/>
          <w:sz w:val="28"/>
          <w:szCs w:val="28"/>
        </w:rPr>
        <w:t xml:space="preserve">. Как уже отмечалось выше, хорошее понимание эволюции электронных процессов при введении в кристалл примесей и собственных дефектов в процессе роста и облучения необходимо для дальнейшего технологического развития и адаптации полученных знаний к конкретным приложениям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 xml:space="preserve">ADDIN CSL_CITATION {"citationItems":[{"id":"ITEM-1","itemData":{"DOI":"10.7567/1347-4065/ab5599","ISSN":"13474065","abstract":"The amorphous latent tracks in β-Ga2O3 single crystal irradiated with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5-10 MeV u-1181Ta and 86Kr ions were investigated by transmission electron microscopy (TEM). TEM images showed that the mean diameter of latent tracks increased from 2.2 to 8.8 nm with electronic energy loss (S e) values increasing from 18.3 to 41.5 keV nm-1. Moreover, the inelastic thermal spike model was used to predict the latent track size. The calculation results agreed well with the experimental results and the predicted S e threshold of latent track formation in β-Ga2O3 was about 17 keV nm-1 for 5-10 MeV u-1 heavy ions.","author":[{"dropping-particle":"","family":"Ai","given":"Wensi","non-dropping-particle":"","parse-names":false,"suffix":""},{"dropping-particle":"","family":"Xu","given":"Lijun","non-dropping-particle":"","parse-names":false,"suffix":""},{"dropping-particle":"","family":"Nan","given":"Shuai","non-dropping-particle":"","parse-names":false,"suffix":""},{"dropping-particle":"","family":"Zhai","given":"Pengfei","non-dropping-particle":"","parse-names":false,"suffix":""},{"dropping-particle":"","family":"Li","given":"Weixing","non-dropping-particle":"","parse-names":false,"suffix":""},{"dropping-particle":"","family":"Li","given":"Zongzhen","non-dropping-particle":"","parse-names":false,"suffix":""},{"dropping-particle":"","family":"Hu","given":"Peipei","non-dropping-particle":"","parse-names":false,"suffix":""},{"dropping-particle":"","family":"Zeng","given":"Jian","non-dropping-particle":"","parse-names":false,"suffix":""},{"dropping-particle":"","family":"Zhang","given":"Shengxia","non-dropping-particle":"","parse-names":false,"suffix":""},{"dropping-particle":"","family":"Liu","given":"Li","non-dropping-particle":"","parse-names":false,"suffix":""},{"dropping-particle":"","family":"Sun","given":"Youmei","non-dropping-particle":"","parse-names":false,"suffix":""},{"dropping-particle":"","family":"Liu","given":"Jie","non-dropping-particle":"","parse-names":false,"suffix":""}],"container-title":"Japanese Journal of Applied Physics","id":"ITEM-1","issue":"12","issued":{"date-parts":[["2019"]]},"title":"Radiation damage in β-Ga2O3 induced by swift heavy ions","type":"article-journal","volume":"58"},"uris":["http://www.mendeley.com/documents/?uuid=35427380-f03d-329e-97c4-a7a9f2cd809f"]},{"id":"ITEM-2","itemData":{"DOI":"10.1063/1.5054606","abstract":"The effects of high energy neutron irradiation on the deep level defect concentration profile throughout the bandgap of β-Ga2O3 were investigated by a combination of deep level optical spectroscopy (DLOS) and deep level transient spectroscopy (DLTS). For the unintentionally doped edge-defined film-fed growth-grown (010) β-Ga2O3 substrates investigated here, it was found that the dominant effects of neutron irradiation were to produce defects detected by DLOS having energy levels of EC −1.29 eV and EC −2.00 eV, with no discernable impact on traps within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1 eV of the conduction band edge. Commensurate with the introduction of these states was a significant amount of net doping reduction, for which lighted capacitance-voltage studies revealed that both of these irradiation-induced deep states are responsible, likely through a compensation mechanism. The sensitivity of the EC −1.29 eV and EC −2.00 eV states on irradiation suggests an intrinsic source, and whereas the EC −2.00 eV state was already present in the as-grown material, the EC −1.29 eV state was not detected prior to irradiation. DLOS and DLTS revealed other defect states at EC −0.63 eV, EC −0.81 eV, and EC −4.48 eV, but none of these responded to neutron irradiation for two different 1 MeV equivalent fluences 8.5 × 1014 cm−2 and 1.7 × 1015 cm−2, which is consistent with the behavior expected for defect states having an extrinsic source.","author":[{"dropping-particle":"","family":"Farzana","given":"Esmat","non-dropping-particle":"","parse-names":false,"suffix":""},{"dropping-particle":"","family":"Chaiken","given":"Max F.","non-dropping-particle":"","parse-names":false,"suffix":""},{"dropping-particle":"","family":"Blue","given":"Thomas E.","non-dropping-particle":"","parse-names":false,"suffix":""},{"dropping-particle":"","family":"Arehart","given":"Aaron R.","non-dropping-particle":"","parse-names":false,"suffix":""},{"dropping-particle":"","family":"Ringel","given":"Steven A.","non-dropping-particle":"","parse-names":false,"suffix":""}],"container-title":"APL Materials","id":"ITEM-2","issue":"2","issued":{"date-parts":[["2019"]]},"title":" Impact of deep level defects induced by high energy neutron radiation in β-Ga 2 O 3 ","type":"article-journal","volume":"7"},"uris":["http://www.mendeley.com/documents/?uuid=80dea486-b196-31b0-ad08-91f2633d1341"]}],"mendeley":{"formattedCitation":"[163,164]","plainTextFormattedCitation":"[163,164]","previouslyFormattedCitation":"[163,164]"},"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[163,</w:t>
      </w:r>
      <w:r w:rsidR="002A4B44">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164]</w:t>
      </w:r>
      <w:r>
        <w:rPr>
          <w:rFonts w:ascii="Times New Roman" w:hAnsi="Times New Roman" w:cs="Times New Roman"/>
          <w:sz w:val="28"/>
          <w:szCs w:val="28"/>
        </w:rPr>
        <w:fldChar w:fldCharType="end"/>
      </w:r>
      <w:r w:rsidRPr="00EC7880">
        <w:rPr>
          <w:rFonts w:ascii="Times New Roman" w:hAnsi="Times New Roman" w:cs="Times New Roman"/>
          <w:sz w:val="28"/>
          <w:szCs w:val="28"/>
        </w:rPr>
        <w:t xml:space="preserve">. </w:t>
      </w:r>
    </w:p>
    <w:p w14:paraId="52F8525C" w14:textId="71A5D7BB" w:rsidR="008F3B11" w:rsidRDefault="008F3B11" w:rsidP="009540DA">
      <w:pPr>
        <w:autoSpaceDE w:val="0"/>
        <w:autoSpaceDN w:val="0"/>
        <w:adjustRightInd w:val="0"/>
        <w:spacing w:after="0" w:line="240" w:lineRule="auto"/>
        <w:ind w:firstLine="709"/>
        <w:jc w:val="both"/>
        <w:rPr>
          <w:rFonts w:ascii="Times New Roman" w:hAnsi="Times New Roman" w:cs="Times New Roman"/>
          <w:sz w:val="28"/>
          <w:szCs w:val="28"/>
        </w:rPr>
      </w:pPr>
      <w:r w:rsidRPr="00865744">
        <w:rPr>
          <w:rFonts w:ascii="Times New Roman" w:hAnsi="Times New Roman" w:cs="Times New Roman"/>
          <w:sz w:val="28"/>
          <w:szCs w:val="28"/>
        </w:rPr>
        <w:t>Известно, что в β-Ga</w:t>
      </w:r>
      <w:r w:rsidRPr="00865744">
        <w:rPr>
          <w:rFonts w:ascii="Times New Roman" w:hAnsi="Times New Roman" w:cs="Times New Roman"/>
          <w:sz w:val="28"/>
          <w:szCs w:val="28"/>
          <w:vertAlign w:val="subscript"/>
        </w:rPr>
        <w:t>2</w:t>
      </w:r>
      <w:r w:rsidRPr="00865744">
        <w:rPr>
          <w:rFonts w:ascii="Times New Roman" w:hAnsi="Times New Roman" w:cs="Times New Roman"/>
          <w:sz w:val="28"/>
          <w:szCs w:val="28"/>
        </w:rPr>
        <w:t>O</w:t>
      </w:r>
      <w:r w:rsidRPr="00865744">
        <w:rPr>
          <w:rFonts w:ascii="Times New Roman" w:hAnsi="Times New Roman" w:cs="Times New Roman"/>
          <w:sz w:val="28"/>
          <w:szCs w:val="28"/>
          <w:vertAlign w:val="subscript"/>
        </w:rPr>
        <w:t>3</w:t>
      </w:r>
      <w:r w:rsidRPr="00865744">
        <w:rPr>
          <w:rFonts w:ascii="Times New Roman" w:hAnsi="Times New Roman" w:cs="Times New Roman"/>
          <w:sz w:val="28"/>
          <w:szCs w:val="28"/>
        </w:rPr>
        <w:t xml:space="preserve"> легко достигается контролируемая проводимость n-типа, однако надежная проводимость p-типа пока не достигнута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{"citationItems":[{"id":"ITEM-1","itemData":{"DOI":"10.1016/j.mssp.2017.10.040","ISSN":"13698001","abstract":"Monoclinic β-Ga2O3 (bandgap = 4.85 eV) is a transparent semiconducting oxide with very promising perspectives especially in solar blind UV photodetectors and high power device applications. In particular, for high power switching β-Ga2O3 is predicted to outperform the leading technology based on SiC and GaN, due to a much higher calculated critical field strength. Another significant advantage of β-Ga2O3, especially in view of large-scale production, is that large bulk crystals can be grown from the melt by standard techniques, making available reasonably-priced native substrates for the growth of high quality homoepitaxial layers, which is essential for the fabrication of high performance power devices. This review article focuses on the growth of bulk and homoepitaxial β-Ga2O3, summarizing the research work carried out in this field and pointing out the strengths and the main challenges of different growth techniques. The impressive material development already achieved for both bulk and epitaxial β-Ga2O3 crystals has enabled the fabrication of prototype devices with very promising performances, demonstrating the outstanding potential of β-Ga2O3 for power electronics applications.","author":[{"dropping-particle":"","family":"Baldini","given":"Michele","non-dropping-particle":"","parse-names":false,"suffix":""},{"dropping-particle":"","family":"Galazka","given":"Zbigniew","non-dropping-particle":"","parse-names":false,"suffix":""},{"dropping-particle":"","family":"Wagner","given":"Günter","non-dropping-particle":"","parse-names":false,"suffix":""}],"container-title":"Materials Science in Semiconductor Processing","id":"ITEM-1","issued":{"date-parts":[["2018"]]},"title":"Recent progress in the growth of β-Ga2O3 for power electronics applications","type":"article","volume":"78"},"uris":["http://www.mendeley.com/documents/?uuid=72907a06-8546-37d2-a4f8-a8d9a3d402fa"]},{"id":"ITEM-2","itemData":{"DOI":"10.1088/1361-6641/aaba98","ISSN":"13616641","abstract":"With a wide band gap, high critical breakdown voltage and commercially available substrates, Ga2O3 is a promising material for next-generation power electronics. Like most wide-band-gap semiconductors, obtaining better control over its electrical conductivity is critically important, but has proven difficult to achieve. Although efficient p-type doping in Ga2O3 is not expected, since theory and experiment indicate the self-trapping of holes, the full development of this material will require a better understanding of acceptor dopants. Here the properties of group 2, group 5 and group 12 acceptor impurities in β-Ga2O3 are explored using hybrid density functional calculations. All impurities are found to exhibit acceptor transition levels above 1.3 eV. After examining formation energies as a function of chemical potential, Mg (followed closely by Be) is determined to be the most stable acceptor species.","author":[{"dropping-particle":"","family":"Lyons","given":"John L.","non-dropping-particle":"","parse-names":false,"suffix":""}],"container-title":"Semiconductor Science and Technology","id":"ITEM-2","issue":"5","issued":{"date-parts":[["2018"]]},"title":"A survey of acceptor dopants for β-Ga2O3","type":"article-journal","volume":"33"},"uris":["http://www.mendeley.com/documents/?uuid=79e42672-d662-3a7d-a188-68bcadfe5de6"]}],"mendeley":{"formattedCitation":"[165,166]","plainTextFormattedCitation":"[165,166]","previouslyFormattedCitation":"[165,166]"},"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[165,</w:t>
      </w:r>
      <w:r w:rsidR="002A4B44">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166]</w:t>
      </w:r>
      <w:r>
        <w:rPr>
          <w:rFonts w:ascii="Times New Roman" w:hAnsi="Times New Roman" w:cs="Times New Roman"/>
          <w:sz w:val="28"/>
          <w:szCs w:val="28"/>
        </w:rPr>
        <w:fldChar w:fldCharType="end"/>
      </w:r>
      <w:r w:rsidRPr="00865744">
        <w:rPr>
          <w:rFonts w:ascii="Times New Roman" w:hAnsi="Times New Roman" w:cs="Times New Roman"/>
          <w:sz w:val="28"/>
          <w:szCs w:val="28"/>
        </w:rPr>
        <w:t xml:space="preserve">. С другой стороны, эффективная проводимость p-типа открывает новые возможности для развития планарной технологии в силовой электронике и </w:t>
      </w:r>
      <w:r w:rsidRPr="00E2271B">
        <w:rPr>
          <w:rFonts w:ascii="Times New Roman" w:hAnsi="Times New Roman" w:cs="Times New Roman"/>
          <w:sz w:val="28"/>
          <w:szCs w:val="28"/>
        </w:rPr>
        <w:t>оптоэлектронике. Железо (Fe) и магний (Mg) известны как перспективные легирующие добавки для придания полуизолирующих свойств 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{"citationItems":[{"id":"ITEM-1","itemData":{"DOI":"10.1063/1.5142195","ISSN":"10897550","abstract":"In the field of high-power electronics, gallium oxide (Ga2O3) is attracting attention due to its wide bandgap and ability to be doped n-type. Point defects, including vacancies, impurities, and dopants, play important roles in optimizing device performance. This tutorial discusses the fundamental properties of point defects in monoclinic β-Ga2O3 and the methods employed to study them. Oxygen vacancies are deep donors that do not cause n-type conductivity but may compensate acceptors. Gallium vacancies are deep acceptors that can be partially passivated by hydrogen. Substitutional magnesium is a promising acceptor that produces a semi-insulating material and also forms a complex with hydrogen. Calcium and iron also have deep acceptor levels. Iridium deep donors are introduced into crystals grown from a melt in an Ir crucible. Other defects are introduced by irradiation with energetic particles such as neutrons or protons. In addition to altering the electronic properties, defects give rise to UV/visible emission bands in photoluminescence and cathodoluminescence spectra.","author":[{"dropping-particle":"","family":"McCluskey","given":"Matthew D.","non-dropping-particle":"","parse-names":false,"suffix":""}],"container-title":"Journal of Applied Physics","id":"ITEM-1","issue":"10","issued":{"date-parts":[["2020"]]},"publisher":"AIP Publishing LLC","title":"Point defects in Ga2O3","type":"article-journal","volume":"127"},"uris":["http://www.mendeley.com/documents/?uuid=1df93bc0-9fb0-462d-bee4-e224975bbf2e"]},{"id":"ITEM-2","itemData":{"DOI":"10.1002/pssb.201451551","ISSN":"15213951","abstract":"Gallium oxide is increasingly used in a variety of applications, but confusion reigns over the Brillouin zone and the band structure of monoclinic β-Ga2O3. We present a detailed study of the shape of the Brillouin zone and the location of high-symmetry points. Combined with a study of electronic structure based on hybrid density functional theory, this allows us to derive an accurate band structure. We discuss the nature of the band gap and the location of the band extrema.","author":[{"dropping-particle":"","family":"Peelaers","given":"Hartwin","non-dropping-particle":"","parse-names":false,"suffix":""},{"dropping-particle":"","family":"Walle","given":"Chris G.","non-dropping-particle":"Van de","parse-names":false,"suffix":""}],"container-title":"Physica Status Solidi (B) Basic Research","id":"ITEM-2","issue":"4","issued":{"date-parts":[["2015"]]},"title":"Brillouin zone and band structure of β-Ga2O3","type":"article-journal","volume":"252"},"uris":["http://www.mendeley.com/documents/?uuid=7e0b3cbe-48e6-3c58-8676-32a41ac9fdea"]}],"mendeley":{"formattedCitation":"[121,167]","plainTextFormattedCitation":"[121,167]","previouslyFormattedCitation":"[121,167]"},"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[121,</w:t>
      </w:r>
      <w:r w:rsidR="002A4B44" w:rsidRPr="00E2271B">
        <w:rPr>
          <w:rFonts w:ascii="Times New Roman" w:hAnsi="Times New Roman" w:cs="Times New Roman"/>
          <w:noProof/>
          <w:sz w:val="28"/>
          <w:szCs w:val="28"/>
        </w:rPr>
        <w:t xml:space="preserve"> р.</w:t>
      </w:r>
      <w:r w:rsidR="00E2271B" w:rsidRPr="00E2271B">
        <w:rPr>
          <w:rFonts w:ascii="Times New Roman" w:hAnsi="Times New Roman" w:cs="Times New Roman"/>
          <w:noProof/>
          <w:sz w:val="28"/>
          <w:szCs w:val="28"/>
        </w:rPr>
        <w:t> </w:t>
      </w:r>
      <w:r w:rsidR="005B7197" w:rsidRPr="00E2271B">
        <w:rPr>
          <w:rFonts w:ascii="Times New Roman" w:hAnsi="Times New Roman" w:cs="Times New Roman"/>
          <w:noProof/>
          <w:sz w:val="28"/>
          <w:szCs w:val="28"/>
        </w:rPr>
        <w:t>101101</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167]</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Железо и магний выступают в роли глубоких акцепторов и компенсируют примеси n-типа; легированные Fe полуизолирующие кристаллы </w:t>
      </w:r>
      <w:r>
        <w:rPr>
          <w:rFonts w:ascii="Times New Roman" w:hAnsi="Times New Roman" w:cs="Times New Roman"/>
          <w:sz w:val="28"/>
          <w:szCs w:val="28"/>
        </w:rPr>
        <w:t>β</w:t>
      </w:r>
      <w:r w:rsidRPr="00865744">
        <w:rPr>
          <w:rFonts w:ascii="Times New Roman" w:hAnsi="Times New Roman" w:cs="Times New Roman"/>
          <w:sz w:val="28"/>
          <w:szCs w:val="28"/>
        </w:rPr>
        <w:t>-Ga</w:t>
      </w:r>
      <w:r w:rsidRPr="00912FBA">
        <w:rPr>
          <w:rFonts w:ascii="Times New Roman" w:hAnsi="Times New Roman" w:cs="Times New Roman"/>
          <w:sz w:val="28"/>
          <w:szCs w:val="28"/>
          <w:vertAlign w:val="subscript"/>
        </w:rPr>
        <w:t>2</w:t>
      </w:r>
      <w:r w:rsidRPr="00865744">
        <w:rPr>
          <w:rFonts w:ascii="Times New Roman" w:hAnsi="Times New Roman" w:cs="Times New Roman"/>
          <w:sz w:val="28"/>
          <w:szCs w:val="28"/>
        </w:rPr>
        <w:t>O</w:t>
      </w:r>
      <w:r w:rsidRPr="00912FBA">
        <w:rPr>
          <w:rFonts w:ascii="Times New Roman" w:hAnsi="Times New Roman" w:cs="Times New Roman"/>
          <w:sz w:val="28"/>
          <w:szCs w:val="28"/>
          <w:vertAlign w:val="subscript"/>
        </w:rPr>
        <w:t>3</w:t>
      </w:r>
      <w:r w:rsidRPr="00865744">
        <w:rPr>
          <w:rFonts w:ascii="Times New Roman" w:hAnsi="Times New Roman" w:cs="Times New Roman"/>
          <w:sz w:val="28"/>
          <w:szCs w:val="28"/>
        </w:rPr>
        <w:t xml:space="preserve"> коммерчески доступны и широко используются в качестве под</w:t>
      </w:r>
      <w:r>
        <w:rPr>
          <w:rFonts w:ascii="Times New Roman" w:hAnsi="Times New Roman" w:cs="Times New Roman"/>
          <w:sz w:val="28"/>
          <w:szCs w:val="28"/>
        </w:rPr>
        <w:t>ложек для эпитаксиальных слоев β</w:t>
      </w:r>
      <w:r w:rsidRPr="00865744">
        <w:rPr>
          <w:rFonts w:ascii="Times New Roman" w:hAnsi="Times New Roman" w:cs="Times New Roman"/>
          <w:sz w:val="28"/>
          <w:szCs w:val="28"/>
        </w:rPr>
        <w:t>-Ga</w:t>
      </w:r>
      <w:r w:rsidRPr="00912FBA">
        <w:rPr>
          <w:rFonts w:ascii="Times New Roman" w:hAnsi="Times New Roman" w:cs="Times New Roman"/>
          <w:sz w:val="28"/>
          <w:szCs w:val="28"/>
          <w:vertAlign w:val="subscript"/>
        </w:rPr>
        <w:t>2</w:t>
      </w:r>
      <w:r w:rsidRPr="00865744">
        <w:rPr>
          <w:rFonts w:ascii="Times New Roman" w:hAnsi="Times New Roman" w:cs="Times New Roman"/>
          <w:sz w:val="28"/>
          <w:szCs w:val="28"/>
        </w:rPr>
        <w:t>O</w:t>
      </w:r>
      <w:r w:rsidRPr="00912FBA">
        <w:rPr>
          <w:rFonts w:ascii="Times New Roman" w:hAnsi="Times New Roman" w:cs="Times New Roman"/>
          <w:sz w:val="28"/>
          <w:szCs w:val="28"/>
          <w:vertAlign w:val="subscript"/>
        </w:rPr>
        <w:t>3</w:t>
      </w:r>
      <w:r w:rsidRPr="0086574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{"citationItems":[{"id":"ITEM-1","itemData":{"DOI":"10.1364/ome.4.001067","ISSN":"21593930","abstract":"Laser molecular beam epitaxy technology has been employed to deposit β-gallium oxide (β-Ga2O3) on (0001) sapphire substrates. After optimizing the growth parameters, (201)-oriented β-Ga2O3 thin film was obtained. Ultraviolet-visible absorption spectrum demonstrates that the prepared β-Ga2O3 thin film shows excellent solar-blind ultraviolet (UV) characteristic with a band gap of 5.02 eV. A prototype photodetector device with a metal-semiconductor-metal structure has been fabricated using high quality β-Ga2O3 film. The device exhibits obvious photoresponse under 254 nm UV light irradiation, suggesting a potential application in solar-blind photodetectors. © 2014 Optical Society of America.","author":[{"dropping-particle":"","family":"Guo","given":"Daoyou","non-dropping-particle":"","parse-names":false,"suffix":""},{"dropping-particle":"","family":"Wu","given":"Zhenping","non-dropping-particle":"","parse-names":false,"suffix":""},{"dropping-particle":"","family":"Li","given":"Peigang","non-dropping-particle":"","parse-names":false,"suffix":""},{"dropping-particle":"","family":"An","given":"Yuehua","non-dropping-particle":"","parse-names":false,"suffix":""},{"dropping-particle":"","family":"Liu","given":"Han","non-dropping-particle":"","parse-names":false,"suffix":""},{"dropping-particle":"","family":"Guo","given":"Xuncai","non-dropping-particle":"","parse-names":false,"suffix":""},{"dropping-particle":"","family":"Yan","given":"Hui","non-dropping-particle":"","parse-names":false,"suffix":""},{"dropping-particle":"","family":"Wang","given":"Guofeng","non-dropping-particle":"","parse-names":false,"suffix":""},{"dropping-particle":"","family":"Sun","given":"Changlong","non-dropping-particle":"","parse-names":false,"suffix":""},{"dropping-particle":"","family":"Li","given":"Linghong","non-dropping-particle":"","parse-names":false,"suffix":""},{"dropping-particle":"","family":"Tang","given":"Weihua","non-dropping-particle":"","parse-names":false,"suffix":""}],"container-title":"Optical Materials Express","id":"ITEM-1","issue":"5","issued":{"date-parts":[["2014"]]},"title":"Fabrication of β-Ga_2O_3 thin films and solar-blind photodetectors by laser MBE technology","type":"article-journal","volume":"4"},"uris":["http://www.mendeley.com/documents/?uuid=d49b8885-8a50-397a-8602-fd48cd62ef28"]}],"mendeley":{"formattedCitation":"[168]","plainTextFormattedCitation":"[168]","previouslyFormattedCitation":"[168]"},"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[168]</w:t>
      </w:r>
      <w:r>
        <w:rPr>
          <w:rFonts w:ascii="Times New Roman" w:hAnsi="Times New Roman" w:cs="Times New Roman"/>
          <w:sz w:val="28"/>
          <w:szCs w:val="28"/>
        </w:rPr>
        <w:fldChar w:fldCharType="end"/>
      </w:r>
      <w:r w:rsidRPr="00865744">
        <w:rPr>
          <w:rFonts w:ascii="Times New Roman" w:hAnsi="Times New Roman" w:cs="Times New Roman"/>
          <w:sz w:val="28"/>
          <w:szCs w:val="28"/>
        </w:rPr>
        <w:t>. В этих кристаллах концентрация Fe-допированной примеси составляет около 10</w:t>
      </w:r>
      <w:r w:rsidRPr="00912FBA">
        <w:rPr>
          <w:rFonts w:ascii="Times New Roman" w:hAnsi="Times New Roman" w:cs="Times New Roman"/>
          <w:sz w:val="28"/>
          <w:szCs w:val="28"/>
          <w:vertAlign w:val="superscript"/>
        </w:rPr>
        <w:t>18</w:t>
      </w:r>
      <w:r w:rsidRPr="00865744">
        <w:rPr>
          <w:rFonts w:ascii="Times New Roman" w:hAnsi="Times New Roman" w:cs="Times New Roman"/>
          <w:sz w:val="28"/>
          <w:szCs w:val="28"/>
        </w:rPr>
        <w:t xml:space="preserve"> см</w:t>
      </w:r>
      <w:r w:rsidRPr="00912FBA">
        <w:rPr>
          <w:rFonts w:ascii="Times New Roman" w:hAnsi="Times New Roman" w:cs="Times New Roman"/>
          <w:sz w:val="28"/>
          <w:szCs w:val="28"/>
          <w:vertAlign w:val="superscript"/>
        </w:rPr>
        <w:t>-3</w:t>
      </w:r>
      <w:r w:rsidRPr="00865744">
        <w:rPr>
          <w:rFonts w:ascii="Times New Roman" w:hAnsi="Times New Roman" w:cs="Times New Roman"/>
          <w:sz w:val="28"/>
          <w:szCs w:val="28"/>
        </w:rPr>
        <w:t xml:space="preserve"> для компенсации фонового донора и стабилизации уровня Ферми.</w:t>
      </w:r>
    </w:p>
    <w:p w14:paraId="1B7C7D39" w14:textId="108A0653" w:rsidR="008F3B11" w:rsidRPr="00912FBA" w:rsidRDefault="008F3B11" w:rsidP="009540DA">
      <w:pPr>
        <w:spacing w:after="0" w:line="240" w:lineRule="auto"/>
        <w:ind w:firstLine="709"/>
        <w:jc w:val="both"/>
        <w:rPr>
          <w:rFonts w:ascii="Times New Roman" w:hAnsi="Times New Roman" w:cs="Times New Roman"/>
          <w:sz w:val="28"/>
          <w:szCs w:val="28"/>
        </w:rPr>
      </w:pPr>
      <w:r w:rsidRPr="00912FBA">
        <w:rPr>
          <w:rFonts w:ascii="Times New Roman" w:hAnsi="Times New Roman" w:cs="Times New Roman"/>
          <w:sz w:val="28"/>
          <w:szCs w:val="28"/>
        </w:rPr>
        <w:t>Глубокий донороподобный (E</w:t>
      </w:r>
      <w:r w:rsidRPr="00912FBA">
        <w:rPr>
          <w:rFonts w:ascii="Times New Roman" w:hAnsi="Times New Roman" w:cs="Times New Roman"/>
          <w:sz w:val="28"/>
          <w:szCs w:val="28"/>
          <w:vertAlign w:val="subscript"/>
        </w:rPr>
        <w:t>2</w:t>
      </w:r>
      <w:r>
        <w:rPr>
          <w:rFonts w:ascii="Times New Roman" w:hAnsi="Times New Roman" w:cs="Times New Roman"/>
          <w:sz w:val="28"/>
          <w:szCs w:val="28"/>
        </w:rPr>
        <w:t>) уровень был измерен как Ec-0.</w:t>
      </w:r>
      <w:r w:rsidRPr="00912FBA">
        <w:rPr>
          <w:rFonts w:ascii="Times New Roman" w:hAnsi="Times New Roman" w:cs="Times New Roman"/>
          <w:sz w:val="28"/>
          <w:szCs w:val="28"/>
        </w:rPr>
        <w:t xml:space="preserve">78 эВ с помощью нестационарной спектроскопии глубоких уровней и отнесен к Fe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 xml:space="preserve">ADDIN CSL_CITATION {"citationItems":[{"id":"ITEM-1","itemData":{"DOI":"10.1063/1.5020134","ISSN":"00036951","abstract":"Using a combination of deep level transient spectroscopy, secondary ion mass spectrometry, proton irradiation, and hybrid functional calculations, we identify two similar deep levels that are associated with Fe impurities and intrinsic defects in bulk crystals and molecular beam epitaxy and hydride vapor phase epitaxi-grown epilayers of β-Ga2O3. First, our results indicate that FeGa, and not an intrinsic defect, acts as the deep acceptor responsible for the often dominating E2 level at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0.78 eV below the conduction band minimum. Second, by provoking additional intrinsic defect generation via proton irradiation, we identified the emergence of a new level, labeled as E2</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having the ionization energy very close to that of E2, but exhibiting an order of magnitude larger capture cross section. Importantly, the properties of E2</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are found to be consistent with its intrinsic origin. As such, contradictory opinions of a long standing literature debate on either extrinsic or intrinsic origin of the deep acceptor in question converge accounting for possible contributions from E2 and E2</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 xml:space="preserve"> in different experimental conditions.","author":[{"dropping-particle":"","family":"Ingebrigtsen","given":"M. E.","non-dropping-particle":"","parse-names":false,"suffix":""},{"dropping-particle":"","family":"Varley","given":"J. B.","non-dropping-particle":"","parse-names":false,"suffix":""},{"dropping-particle":"","family":"Kuznetsov","given":"A. Yu","non-dropping-particle":"","parse-names":false,"suffix":""},{"dropping-particle":"","family":"Svensson","given":"B. G.","non-dropping-particle":"","parse-names":false,"suffix":""},{"dropping-particle":"","family":"Alfieri","given":"G.","non-dropping-particle":"","parse-names":false,"suffix":""},{"dropping-particle":"","family":"Mihaila","given":"A.","non-dropping-particle":"","parse-names":false,"suffix":""},{"dropping-particle":"","family":"Badstübner","given":"U.","non-dropping-particle":"","parse-names":false,"suffix":""},{"dropping-particle":"","family":"Vines","given":"L.","non-dropping-particle":"","parse-names":false,"suffix":""}],"container-title":"Applied Physics Letters","id":"ITEM-1","issue":"4","issued":{"date-parts":[["2018"]]},"title":"Iron and intrinsic deep level states in Ga2O3","type":"article-journal","volume":"112"},"uris":["http://www.mendeley.com/documents/?uuid=23049155-e8ca-3bcb-9ec0-a208b921434e"]}],"mendeley":{"formattedCitation":"[169]","plainTextFormattedCitation":"[169]","previouslyFormattedCitation":"[169]"},"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[169]</w:t>
      </w:r>
      <w:r>
        <w:rPr>
          <w:rFonts w:ascii="Times New Roman" w:hAnsi="Times New Roman" w:cs="Times New Roman"/>
          <w:sz w:val="28"/>
          <w:szCs w:val="28"/>
        </w:rPr>
        <w:fldChar w:fldCharType="end"/>
      </w:r>
      <w:r w:rsidRPr="00912FBA">
        <w:rPr>
          <w:rFonts w:ascii="Times New Roman" w:hAnsi="Times New Roman" w:cs="Times New Roman"/>
          <w:sz w:val="28"/>
          <w:szCs w:val="28"/>
        </w:rPr>
        <w:t>. В другом исследовании с использованием бесконтактной спектроскопии уровней (DLTS) для Fe</w:t>
      </w:r>
      <w:r w:rsidRPr="00912FBA">
        <w:rPr>
          <w:rFonts w:ascii="Times New Roman" w:hAnsi="Times New Roman" w:cs="Times New Roman"/>
          <w:sz w:val="28"/>
          <w:szCs w:val="28"/>
          <w:vertAlign w:val="superscript"/>
        </w:rPr>
        <w:t xml:space="preserve">2+/3+ </w:t>
      </w:r>
      <w:r w:rsidRPr="00912FBA">
        <w:rPr>
          <w:rFonts w:ascii="Times New Roman" w:hAnsi="Times New Roman" w:cs="Times New Roman"/>
          <w:sz w:val="28"/>
          <w:szCs w:val="28"/>
        </w:rPr>
        <w:t>был получен уровень з</w:t>
      </w:r>
      <w:r>
        <w:rPr>
          <w:rFonts w:ascii="Times New Roman" w:hAnsi="Times New Roman" w:cs="Times New Roman"/>
          <w:sz w:val="28"/>
          <w:szCs w:val="28"/>
        </w:rPr>
        <w:t>арядового перехода Ec-0.</w:t>
      </w:r>
      <w:r w:rsidRPr="00912FBA">
        <w:rPr>
          <w:rFonts w:ascii="Times New Roman" w:hAnsi="Times New Roman" w:cs="Times New Roman"/>
          <w:sz w:val="28"/>
          <w:szCs w:val="28"/>
        </w:rPr>
        <w:t>84±0</w:t>
      </w:r>
      <w:r>
        <w:rPr>
          <w:rFonts w:ascii="Times New Roman" w:hAnsi="Times New Roman" w:cs="Times New Roman"/>
          <w:sz w:val="28"/>
          <w:szCs w:val="28"/>
        </w:rPr>
        <w:t>.</w:t>
      </w:r>
      <w:r w:rsidRPr="00912FBA">
        <w:rPr>
          <w:rFonts w:ascii="Times New Roman" w:hAnsi="Times New Roman" w:cs="Times New Roman"/>
          <w:sz w:val="28"/>
          <w:szCs w:val="28"/>
        </w:rPr>
        <w:t xml:space="preserve">05 эВ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{"citationItems":[{"id":"ITEM-1","itemData":{"DOI":"10.1063/1.5133051","ISSN":"10897550","abstract":"Electron paramagnetic resonance (EPR), infrared absorption, and thermoluminescence (TL) are used to determine the Fe2+/3+ level in Fe-doped β-Ga2O3 crystals. With these noncontact spectroscopy methods, a value of 0.84 ± 0.05 eV below the conduction band is obtained for this level. Our results clearly establish that the E2 level observed in deep level transient spectroscopy (DLTS) experiments is due to the thermal release of electrons from Fe2+ ions. The crystals used in this investigation were grown by the Czochralski method and contained large concentrations of Fe acceptors and Ir donors, and trace amounts of Cr donors. Exposing a crystal at room temperature to 325, 375, or 405 nm laser light converts neutral Fe3+ acceptors to their singly ionized Fe2+ charge state and, at the same time, converts a similar number of neutral Ir3+ donors to the Ir4+ charge state. The Fe3+ EPR spectrum slowly recovers after the light is removed, as electrons are thermally released from Fe2+ ions to the conduction band. Most of these released electrons recombine nonradiatively with holes at the deep Ir4+ donors. Using a general-order kinetics model, the analysis of isothermal recovery curves for the Fe3+ EPR signal taken between 296 and 310 K gives the activation energy for the decay of the photoinduced Fe2+ ions. A TL peak, with emitted light having wavelengths longer than 500 nm, occurs near 349 K when a few of the electrons released from Fe2+ ions recombine radiatively with holes at Ir4+ and Cr4+ donors. Photoluminescence and EPR verify the presence of Cr3+ ions.","author":[{"dropping-particle":"","family":"Lenyk","given":"C. A.","non-dropping-particle":"","parse-names":false,"suffix":""},{"dropping-particle":"","family":"Gustafson","given":"T. D.","non-dropping-particle":"","parse-names":false,"suffix":""},{"dropping-particle":"","family":"Halliburton","given":"L. E.","non-dropping-particle":"","parse-names":false,"suffix":""},{"dropping-particle":"","family":"Giles","given":"N. C.","non-dropping-particle":"","parse-names":false,"suffix":""}],"container-title":"Journal of Applied Physics","id":"ITEM-1","issue":"24","issued":{"date-parts":[["2019"]]},"title":"Deep donors and acceptors in β-Ga2O3 crystals: Determination of the Fe2+/3+ level by a noncontact method","type":"article-journal","volume":"126"},"uris":["http://www.mendeley.com/documents/?uuid=2f19e24c-109d-3383-9850-7ae0c1711c4c"]}],"mendeley":{"formattedCitation":"[122]","plainTextFormattedCitation":"[122]","previouslyFormattedCitation":"[122]"},"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[122</w:t>
      </w:r>
      <w:r w:rsidR="002734D0" w:rsidRPr="002734D0">
        <w:rPr>
          <w:rFonts w:ascii="Times New Roman" w:hAnsi="Times New Roman" w:cs="Times New Roman"/>
          <w:noProof/>
          <w:sz w:val="28"/>
          <w:szCs w:val="28"/>
        </w:rPr>
        <w:t xml:space="preserve">, </w:t>
      </w:r>
      <w:r w:rsidR="002A4B44">
        <w:rPr>
          <w:rFonts w:ascii="Times New Roman" w:hAnsi="Times New Roman" w:cs="Times New Roman"/>
          <w:noProof/>
          <w:sz w:val="28"/>
          <w:szCs w:val="28"/>
        </w:rPr>
        <w:t>р. 245701-</w:t>
      </w:r>
      <w:r w:rsidR="002734D0" w:rsidRPr="002734D0">
        <w:rPr>
          <w:rFonts w:ascii="Times New Roman" w:hAnsi="Times New Roman" w:cs="Times New Roman"/>
          <w:noProof/>
          <w:sz w:val="28"/>
          <w:szCs w:val="28"/>
        </w:rPr>
        <w:t>3</w:t>
      </w:r>
      <w:r w:rsidR="00D5241D" w:rsidRPr="00D5241D">
        <w:rPr>
          <w:rFonts w:ascii="Times New Roman" w:hAnsi="Times New Roman" w:cs="Times New Roman"/>
          <w:noProof/>
          <w:sz w:val="28"/>
          <w:szCs w:val="28"/>
        </w:rPr>
        <w:t>]</w:t>
      </w:r>
      <w:r>
        <w:rPr>
          <w:rFonts w:ascii="Times New Roman" w:hAnsi="Times New Roman" w:cs="Times New Roman"/>
          <w:sz w:val="28"/>
          <w:szCs w:val="28"/>
        </w:rPr>
        <w:fldChar w:fldCharType="end"/>
      </w:r>
      <w:r w:rsidRPr="00912FBA">
        <w:rPr>
          <w:rFonts w:ascii="Times New Roman" w:hAnsi="Times New Roman" w:cs="Times New Roman"/>
          <w:sz w:val="28"/>
          <w:szCs w:val="28"/>
        </w:rPr>
        <w:t>. В другом исследовании с использованием измерений стационарного фотоиндуцированного электронного парамагнитного резонанса (ЭПР) было обнаружено фотоиндуцированное изменение зарядового состояния Fe</w:t>
      </w:r>
      <w:r w:rsidRPr="00912FBA">
        <w:rPr>
          <w:rFonts w:ascii="Times New Roman" w:hAnsi="Times New Roman" w:cs="Times New Roman"/>
          <w:sz w:val="28"/>
          <w:szCs w:val="28"/>
          <w:vertAlign w:val="superscript"/>
        </w:rPr>
        <w:t>3+</w:t>
      </w:r>
      <w:r w:rsidRPr="00912FBA">
        <w:rPr>
          <w:rFonts w:ascii="Times New Roman" w:hAnsi="Times New Roman" w:cs="Times New Roman"/>
          <w:sz w:val="28"/>
          <w:szCs w:val="28"/>
        </w:rPr>
        <w:t xml:space="preserve"> ниже полосы про</w:t>
      </w:r>
      <w:r>
        <w:rPr>
          <w:rFonts w:ascii="Times New Roman" w:hAnsi="Times New Roman" w:cs="Times New Roman"/>
          <w:sz w:val="28"/>
          <w:szCs w:val="28"/>
        </w:rPr>
        <w:t>водимости при 1.3±0.</w:t>
      </w:r>
      <w:r w:rsidRPr="00912FBA">
        <w:rPr>
          <w:rFonts w:ascii="Times New Roman" w:hAnsi="Times New Roman" w:cs="Times New Roman"/>
          <w:sz w:val="28"/>
          <w:szCs w:val="28"/>
        </w:rPr>
        <w:t xml:space="preserve">2 эВ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{"citationItems":[{"id":"ITEM-1","itemData":{"DOI":"10.1063/1.5124825","ISSN":"10897550","abstract":"This study investigates the Fe impurities believed to act as deep acceptors that contribute to electrical compensation of the n-type conductivity in as-grown Ga2O3. A variation of the traditional optical absorption measurement, photoinduced electron paramagnetic resonance (EPR) spectroscopy, is used to identify charge transitions in bulk Fe-doped and Mg-doped Ga2O3 with the support of hybrid functional calculations. Steady-state photo-EPR measurements show that the first optically induced change in Fe3+ occurs at 1.2 eV, significantly larger than the calculated defect levels for Fe. However, the optical cross section spectrum determined from time-dependent photo-EPR measurements compare well with a calculated cross section spectrum for the Fe2+-to-Fe3+ transition when the relaxation energy predicted from the density functional theory is folded into the model. This work explicitly demonstrates the need for an accurate accounting of electron-lattice coupling when interpreting optically induced phenomena.","author":[{"dropping-particle":"","family":"Bhandari","given":"Suman","non-dropping-particle":"","parse-names":false,"suffix":""},{"dropping-particle":"","family":"Zvanut","given":"M. E.","non-dropping-particle":"","parse-names":false,"suffix":""},{"dropping-particle":"","family":"Varley","given":"J. B.","non-dropping-particle":"","parse-names":false,"suffix":""}],"container-title":"Journal of Applied Physics","id":"ITEM-1","issue":"16","issued":{"date-parts":[["2019"]]},"title":"Optical absorption of Fe in doped Ga2O3","type":"article-journal","volume":"126"},"uris":["http://www.mendeley.com/documents/?uuid=7238cae6-d499-3b29-b517-c04263c1ad09"]}],"mendeley":{"formattedCitation":"[170]","plainTextFormattedCitation":"[170]","previouslyFormattedCitation":"[170]"},"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[170]</w:t>
      </w:r>
      <w:r>
        <w:rPr>
          <w:rFonts w:ascii="Times New Roman" w:hAnsi="Times New Roman" w:cs="Times New Roman"/>
          <w:sz w:val="28"/>
          <w:szCs w:val="28"/>
        </w:rPr>
        <w:fldChar w:fldCharType="end"/>
      </w:r>
      <w:r w:rsidRPr="00912FBA">
        <w:rPr>
          <w:rFonts w:ascii="Times New Roman" w:hAnsi="Times New Roman" w:cs="Times New Roman"/>
          <w:sz w:val="28"/>
          <w:szCs w:val="28"/>
        </w:rPr>
        <w:t>. Однако следует отметить, что идентификация экспериментально определенных значений ограничена только процессом ионизации и не учитывает возможных решеточных взаимодействий. Кроме того, измеренные значения не позволяют непосредственно определить тип примеси или тип внутренних дефектов, участвующих в переходе.</w:t>
      </w:r>
    </w:p>
    <w:p w14:paraId="11DCB978" w14:textId="280AE7D4" w:rsidR="008F3B11" w:rsidRPr="00912FBA" w:rsidRDefault="008F3B11" w:rsidP="009540DA">
      <w:pPr>
        <w:spacing w:after="0" w:line="240" w:lineRule="auto"/>
        <w:ind w:firstLine="709"/>
        <w:jc w:val="both"/>
        <w:rPr>
          <w:rFonts w:ascii="Times New Roman" w:hAnsi="Times New Roman" w:cs="Times New Roman"/>
          <w:sz w:val="28"/>
          <w:szCs w:val="28"/>
        </w:rPr>
      </w:pPr>
      <w:r w:rsidRPr="00821A21">
        <w:rPr>
          <w:rFonts w:ascii="Times New Roman" w:hAnsi="Times New Roman" w:cs="Times New Roman"/>
          <w:sz w:val="28"/>
          <w:szCs w:val="28"/>
        </w:rPr>
        <w:t xml:space="preserve">Поликов и др. в своих работах </w:t>
      </w:r>
      <w:r w:rsidRPr="00821A21">
        <w:rPr>
          <w:rFonts w:ascii="Times New Roman" w:hAnsi="Times New Roman" w:cs="Times New Roman"/>
          <w:sz w:val="28"/>
          <w:szCs w:val="28"/>
        </w:rPr>
        <w:fldChar w:fldCharType="begin" w:fldLock="1"/>
      </w:r>
      <w:r w:rsidR="00605A1C">
        <w:rPr>
          <w:rFonts w:ascii="Times New Roman" w:hAnsi="Times New Roman" w:cs="Times New Roman"/>
          <w:sz w:val="28"/>
          <w:szCs w:val="28"/>
        </w:rPr>
        <w:instrText>ADDIN CSL_CITATION {"citationItems":[{"id":"ITEM-1","itemData":{"DOI":"10.1149/2.0171907jss","ISSN":"2162-8769","abstract":"© The Author(s) 2019. Electrical properties, deep trap spectra, microcathodoluminescence (MCL) and photoluminescence (PL) spectra of bulk semi-insulating Fe doped β-Ga2O3 crystals with ohmic and Schottky contacts were studied. The Fermi level in these crystals is pinned by the Fe acceptor level near Ec-0.8 eV. This level is also dominant in high-temperature admittance spectra and in photo-induced current transient spectroscopy (PICTS) and determines the space charge region width in Schottky diodes. The concentration of the Fe acceptors filled with electrons is (1.3–1.5) × 1017 cm−3 from high-temperature/low-frequency capacitance-voltage C-V profiling and is considerably lower than the Fe concentration introduced by doping, suggesting that a considerable portion of Fe acceptors are not filled with electrons. This is important when considering the possible role of Fe centers in charge trapping in transistors. MCL and PL spectra measurements also revealed the presence of sharp lines near 1.8 eV corresponding to the 4T1→6A1 intracenter transition in Fe3+. Additional deep centers observed in photocurrent spectra had optical ionization thresholds near 1.5 eV and 2.3 eV.","author":[{"dropping-particle":"","family":"Polyakov","given":"A. Y.","non-dropping-particle":"","parse-names":false,"suffix":""},{"dropping-particle":"","family":"Smirnov","given":"N. B.","non-dropping-particle":"","parse-names":false,"suffix":""},{"dropping-particle":"V.","family":"Schemerov","given":"I.","non-dropping-particle":"","parse-names":false,"suffix":""},{"dropping-particle":"V.","family":"Chernykh","given":"A.","non-dropping-particle":"","parse-names":false,"suffix":""},{"dropping-particle":"","family":"Yakimov","given":"E. B.","non-dropping-particle":"","parse-names":false,"suffix":""},{"dropping-particle":"","family":"Kochkova","given":"A. I.","non-dropping-particle":"","parse-names":false,"suffix":""},{"dropping-particle":"","family":"Tereshchenko","given":"A. N.","non-dropping-particle":"","parse-names":false,"suffix":""},{"dropping-particle":"","family":"Pearton","given":"S. J.","non-dropping-particle":"","parse-names":false,"suffix":""}],"container-title":"ECS Journal of Solid State Science and Technology","id":"ITEM-1","issue":"7","issued":{"date-parts":[["2019"]]},"title":" Electrical Properties, Deep Levels and Luminescence Related to Fe in Bulk Semi-Insulating β-Ga 2 O 3 Doped with Fe ","type":"article-journal","volume":"8"},"uris":["http://www.mendeley.com/documents/?uuid=eaba4e30-cfb3-3143-90a1-fa170545b100"]}],"mendeley":{"formattedCitation":"[52]","manualFormatting":"[52, 1 c.]","plainTextFormattedCitation":"[52]","previouslyFormattedCitation":"[52]"},"properties":{"noteIndex":0},"schema":"https://github.com/citation-style-language/schema/raw/master/csl-citation.json"}</w:instrText>
      </w:r>
      <w:r w:rsidRPr="00821A21">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[52</w:t>
      </w:r>
      <w:r w:rsidR="002734D0" w:rsidRPr="002734D0">
        <w:rPr>
          <w:rFonts w:ascii="Times New Roman" w:hAnsi="Times New Roman" w:cs="Times New Roman"/>
          <w:noProof/>
          <w:sz w:val="28"/>
          <w:szCs w:val="28"/>
        </w:rPr>
        <w:t xml:space="preserve">, </w:t>
      </w:r>
      <w:r w:rsidR="002A4B44">
        <w:rPr>
          <w:rFonts w:ascii="Times New Roman" w:hAnsi="Times New Roman" w:cs="Times New Roman"/>
          <w:noProof/>
          <w:sz w:val="28"/>
          <w:szCs w:val="28"/>
        </w:rPr>
        <w:t xml:space="preserve">р. </w:t>
      </w:r>
      <w:r w:rsidR="002A4B44">
        <w:rPr>
          <w:rFonts w:ascii="Times New Roman" w:hAnsi="Times New Roman" w:cs="Times New Roman"/>
          <w:noProof/>
          <w:sz w:val="28"/>
          <w:szCs w:val="24"/>
          <w:lang w:val="en-US"/>
        </w:rPr>
        <w:t>Q</w:t>
      </w:r>
      <w:r w:rsidR="002A4B44" w:rsidRPr="002A4B44">
        <w:rPr>
          <w:rFonts w:ascii="Times New Roman" w:hAnsi="Times New Roman" w:cs="Times New Roman"/>
          <w:noProof/>
          <w:sz w:val="28"/>
          <w:szCs w:val="24"/>
        </w:rPr>
        <w:t>3091</w:t>
      </w:r>
      <w:r w:rsidR="00D11732" w:rsidRPr="00D11732">
        <w:rPr>
          <w:rFonts w:ascii="Times New Roman" w:hAnsi="Times New Roman" w:cs="Times New Roman"/>
          <w:noProof/>
          <w:sz w:val="28"/>
          <w:szCs w:val="28"/>
        </w:rPr>
        <w:t>]</w:t>
      </w:r>
      <w:r w:rsidRPr="00821A21">
        <w:rPr>
          <w:rFonts w:ascii="Times New Roman" w:hAnsi="Times New Roman" w:cs="Times New Roman"/>
          <w:sz w:val="28"/>
          <w:szCs w:val="28"/>
        </w:rPr>
        <w:fldChar w:fldCharType="end"/>
      </w:r>
      <w:r w:rsidRPr="00912FBA">
        <w:rPr>
          <w:rFonts w:ascii="Times New Roman" w:hAnsi="Times New Roman" w:cs="Times New Roman"/>
          <w:sz w:val="28"/>
          <w:szCs w:val="28"/>
        </w:rPr>
        <w:t xml:space="preserve"> исследовали красную эмиссию кристаллов, легированных Fe, и обнаружили две р</w:t>
      </w:r>
      <w:r>
        <w:rPr>
          <w:rFonts w:ascii="Times New Roman" w:hAnsi="Times New Roman" w:cs="Times New Roman"/>
          <w:sz w:val="28"/>
          <w:szCs w:val="28"/>
        </w:rPr>
        <w:t>езкие эмиссионные линии около 1.78 эВ и 1.</w:t>
      </w:r>
      <w:r w:rsidRPr="00912FBA">
        <w:rPr>
          <w:rFonts w:ascii="Times New Roman" w:hAnsi="Times New Roman" w:cs="Times New Roman"/>
          <w:sz w:val="28"/>
          <w:szCs w:val="28"/>
        </w:rPr>
        <w:t xml:space="preserve">80 эВ при низких температурах и предположили, что они обусловлены высоколокализованными атомными состояниями (например, d-орбиталями). В другом исследовании, проведенном </w:t>
      </w:r>
      <w:r>
        <w:rPr>
          <w:rFonts w:ascii="Times New Roman" w:hAnsi="Times New Roman" w:cs="Times New Roman"/>
          <w:sz w:val="28"/>
          <w:szCs w:val="28"/>
        </w:rPr>
        <w:t xml:space="preserve">в исследовательских работах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 xml:space="preserve">ADDIN CSL_CITATION {"citationItems":[{"id":"ITEM-1","itemData":{"DOI":"10.1063/5.0012967","ISSN":"00036951","abstract":"Currently, Fe doping in the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1018 cm-3 range is the most widely available method for producing semi-insulating single crystalline β-Ga2O3 substrates. Red luminescence features have been reported from multiple types of Ga2O3 samples, including Fe-doped β-Ga2O3, and attributed to Fe or NO. Herein, however, we demonstrate that the high-intensity red luminescence from Fe-doped β-Ga2O3 commercial substrates consisting of two sharp peaks at 689 nm and 697 nm superimposed on a broader peak centered at 710 nm originates from Cr impurities present at a concentration near 2 ppm. The red emission exhibiting a twofold symmetry, peaks in intensity for excitation near the absorption edge, seems to compete with the Ga2O3 emission at a higher excitation energy and appears to be intensified in the presence of Fe. Based on the polarized absorption, luminescence observations, and the Tanabe-Sugano diagram analysis, we propose a resonant energy transfer of photogenerated carriers in the β-Ga2O3 matrix to octahedrally coordinated Cr3+ to give red luminescence, possibly also sensitized by Fe3+.","author":[{"dropping-particle":"","family":"Sun","given":"Rujun","non-dropping-particle":"","parse-names":false,"suffix":""},{"dropping-particle":"","family":"Ooi","given":"Yu Kee","non-dropping-particle":"","parse-names":false,"suffix":""},{"dropping-particle":"","family":"Dickens","given":"Peter T.","non-dropping-particle":"","parse-names":false,"suffix":""},{"dropping-particle":"","family":"Lynn","given":"Kelvin G.","non-dropping-particle":"","parse-names":false,"suffix":""},{"dropping-particle":"","family":"Scarpulla","given":"Michael A.","non-dropping-particle":"","parse-names":false,"suffix":""}],"container-title":"Applied Physics Letters","id":"ITEM-1","issue":"5","issued":{"date-parts":[["2020"]]},"title":"On the origin of red luminescence from iron-doped β -Ga2O3bulk crystals","type":"article-journal","volume":"117"},"uris":["http://www.mendeley.com/documents/?uuid=0ae04637-5fbe-3f2a-9038-ee0ffa64b51e"]}],"mendeley":{"formattedCitation":"[171]","plainTextFormattedCitation":"[171]","previouslyFormattedCitation":"[171]"},"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[171]</w:t>
      </w:r>
      <w:r>
        <w:rPr>
          <w:rFonts w:ascii="Times New Roman" w:hAnsi="Times New Roman" w:cs="Times New Roman"/>
          <w:sz w:val="28"/>
          <w:szCs w:val="28"/>
        </w:rPr>
        <w:fldChar w:fldCharType="end"/>
      </w:r>
      <w:r w:rsidRPr="00912FBA">
        <w:rPr>
          <w:rFonts w:ascii="Times New Roman" w:hAnsi="Times New Roman" w:cs="Times New Roman"/>
          <w:sz w:val="28"/>
          <w:szCs w:val="28"/>
        </w:rPr>
        <w:t>, на основании поляризованного поглощения, наблюдений люминесценции</w:t>
      </w:r>
      <w:r>
        <w:rPr>
          <w:rFonts w:ascii="Times New Roman" w:hAnsi="Times New Roman" w:cs="Times New Roman"/>
          <w:sz w:val="28"/>
          <w:szCs w:val="28"/>
        </w:rPr>
        <w:t xml:space="preserve"> и анализа диаграммы Танабе-Суга</w:t>
      </w:r>
      <w:r w:rsidRPr="00912FBA">
        <w:rPr>
          <w:rFonts w:ascii="Times New Roman" w:hAnsi="Times New Roman" w:cs="Times New Roman"/>
          <w:sz w:val="28"/>
          <w:szCs w:val="28"/>
        </w:rPr>
        <w:t>но, два резких пика при 688</w:t>
      </w:r>
      <w:r w:rsidR="002A4B44">
        <w:rPr>
          <w:rFonts w:ascii="Times New Roman" w:hAnsi="Times New Roman" w:cs="Times New Roman"/>
          <w:sz w:val="28"/>
          <w:szCs w:val="28"/>
        </w:rPr>
        <w:t> </w:t>
      </w:r>
      <w:r w:rsidRPr="00912FBA">
        <w:rPr>
          <w:rFonts w:ascii="Times New Roman" w:hAnsi="Times New Roman" w:cs="Times New Roman"/>
          <w:sz w:val="28"/>
          <w:szCs w:val="28"/>
        </w:rPr>
        <w:t>нм и 696 нм были отнесены, скоре</w:t>
      </w:r>
      <w:r>
        <w:rPr>
          <w:rFonts w:ascii="Times New Roman" w:hAnsi="Times New Roman" w:cs="Times New Roman"/>
          <w:sz w:val="28"/>
          <w:szCs w:val="28"/>
        </w:rPr>
        <w:t>е всего, к примесям Cr, а пик 1.</w:t>
      </w:r>
      <w:r w:rsidRPr="00912FBA">
        <w:rPr>
          <w:rFonts w:ascii="Times New Roman" w:hAnsi="Times New Roman" w:cs="Times New Roman"/>
          <w:sz w:val="28"/>
          <w:szCs w:val="28"/>
        </w:rPr>
        <w:t xml:space="preserve">78 эВ - к внутрицентровому переходу </w:t>
      </w:r>
      <w:r w:rsidRPr="00912FBA">
        <w:rPr>
          <w:rFonts w:ascii="Times New Roman" w:hAnsi="Times New Roman" w:cs="Times New Roman"/>
          <w:sz w:val="28"/>
          <w:szCs w:val="28"/>
          <w:vertAlign w:val="subscript"/>
        </w:rPr>
        <w:t>4</w:t>
      </w:r>
      <w:r w:rsidRPr="00912FBA">
        <w:rPr>
          <w:rFonts w:ascii="Times New Roman" w:hAnsi="Times New Roman" w:cs="Times New Roman"/>
          <w:sz w:val="28"/>
          <w:szCs w:val="28"/>
        </w:rPr>
        <w:t>T</w:t>
      </w:r>
      <w:r w:rsidRPr="00912FBA">
        <w:rPr>
          <w:rFonts w:ascii="Times New Roman" w:hAnsi="Times New Roman" w:cs="Times New Roman"/>
          <w:sz w:val="28"/>
          <w:szCs w:val="28"/>
          <w:vertAlign w:val="superscript"/>
        </w:rPr>
        <w:t>1</w:t>
      </w:r>
      <w:r w:rsidRPr="00912FBA">
        <w:rPr>
          <w:rFonts w:ascii="Times New Roman" w:hAnsi="Times New Roman" w:cs="Times New Roman"/>
          <w:sz w:val="28"/>
          <w:szCs w:val="28"/>
        </w:rPr>
        <w:t xml:space="preserve"> - </w:t>
      </w:r>
      <w:r w:rsidRPr="00912FBA">
        <w:rPr>
          <w:rFonts w:ascii="Times New Roman" w:hAnsi="Times New Roman" w:cs="Times New Roman"/>
          <w:sz w:val="28"/>
          <w:szCs w:val="28"/>
          <w:vertAlign w:val="subscript"/>
        </w:rPr>
        <w:t>6</w:t>
      </w:r>
      <w:r w:rsidRPr="00912FBA">
        <w:rPr>
          <w:rFonts w:ascii="Times New Roman" w:hAnsi="Times New Roman" w:cs="Times New Roman"/>
          <w:sz w:val="28"/>
          <w:szCs w:val="28"/>
        </w:rPr>
        <w:t>A</w:t>
      </w:r>
      <w:r w:rsidRPr="00912FBA">
        <w:rPr>
          <w:rFonts w:ascii="Times New Roman" w:hAnsi="Times New Roman" w:cs="Times New Roman"/>
          <w:sz w:val="28"/>
          <w:szCs w:val="28"/>
          <w:vertAlign w:val="superscript"/>
        </w:rPr>
        <w:t>1</w:t>
      </w:r>
      <w:r w:rsidRPr="00912FBA">
        <w:rPr>
          <w:rFonts w:ascii="Times New Roman" w:hAnsi="Times New Roman" w:cs="Times New Roman"/>
          <w:sz w:val="28"/>
          <w:szCs w:val="28"/>
        </w:rPr>
        <w:t xml:space="preserve"> Fe</w:t>
      </w:r>
      <w:r w:rsidRPr="00912FBA">
        <w:rPr>
          <w:rFonts w:ascii="Times New Roman" w:hAnsi="Times New Roman" w:cs="Times New Roman"/>
          <w:sz w:val="28"/>
          <w:szCs w:val="28"/>
          <w:vertAlign w:val="superscript"/>
        </w:rPr>
        <w:t>3+</w:t>
      </w:r>
      <w:r w:rsidRPr="00912FBA">
        <w:rPr>
          <w:rFonts w:ascii="Times New Roman" w:hAnsi="Times New Roman" w:cs="Times New Roman"/>
          <w:sz w:val="28"/>
          <w:szCs w:val="28"/>
        </w:rPr>
        <w:t>.</w:t>
      </w:r>
    </w:p>
    <w:p w14:paraId="5BC3E830" w14:textId="45CB2158" w:rsidR="008F3B11" w:rsidRPr="00E2271B" w:rsidRDefault="008F3B11" w:rsidP="009540DA">
      <w:pPr>
        <w:spacing w:after="0" w:line="240" w:lineRule="auto"/>
        <w:ind w:firstLine="709"/>
        <w:jc w:val="both"/>
        <w:rPr>
          <w:rFonts w:ascii="Times New Roman" w:hAnsi="Times New Roman" w:cs="Times New Roman"/>
          <w:sz w:val="28"/>
          <w:szCs w:val="28"/>
        </w:rPr>
      </w:pPr>
      <w:r w:rsidRPr="00912FBA">
        <w:rPr>
          <w:rFonts w:ascii="Times New Roman" w:hAnsi="Times New Roman" w:cs="Times New Roman"/>
          <w:sz w:val="28"/>
          <w:szCs w:val="28"/>
        </w:rPr>
        <w:t>В связи с трудностями интерпретации приведенных выше экспериментальных результатов большая часть информации о физических свойствах получена из теории, в частности и</w:t>
      </w:r>
      <w:r w:rsidR="00605A1C">
        <w:rPr>
          <w:rFonts w:ascii="Times New Roman" w:hAnsi="Times New Roman" w:cs="Times New Roman"/>
          <w:sz w:val="28"/>
          <w:szCs w:val="28"/>
        </w:rPr>
        <w:t xml:space="preserve">з </w:t>
      </w:r>
      <w:r>
        <w:rPr>
          <w:rFonts w:ascii="Times New Roman" w:hAnsi="Times New Roman" w:cs="Times New Roman"/>
          <w:sz w:val="28"/>
          <w:szCs w:val="28"/>
        </w:rPr>
        <w:t>ТФП</w:t>
      </w:r>
      <w:r w:rsidRPr="00912FBA">
        <w:rPr>
          <w:rFonts w:ascii="Times New Roman" w:hAnsi="Times New Roman" w:cs="Times New Roman"/>
          <w:sz w:val="28"/>
          <w:szCs w:val="28"/>
        </w:rPr>
        <w:t xml:space="preserve">. Например, </w:t>
      </w:r>
      <w:r>
        <w:rPr>
          <w:rFonts w:ascii="Times New Roman" w:hAnsi="Times New Roman" w:cs="Times New Roman"/>
          <w:sz w:val="28"/>
          <w:szCs w:val="28"/>
        </w:rPr>
        <w:t>авторы статьи</w:t>
      </w:r>
      <w:r w:rsidRPr="00912FBA">
        <w:rPr>
          <w:rFonts w:ascii="Times New Roman" w:hAnsi="Times New Roman" w:cs="Times New Roman"/>
          <w:sz w:val="28"/>
          <w:szCs w:val="28"/>
        </w:rPr>
        <w:t xml:space="preserve">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{"citationItems":[{"id":"ITEM-1","itemData":{"DOI":"10.1088/0953-8984/19/34/346211","ISSN":"09538984","abstract":"First-principles calculations are made for five Ga2O3 polymorphs. The structure of ε-Ga2O3 with the space group Pna 21 (No.33, orthorhombic), which is sometimes called κ-Ga2O3 in the literature, is consistent with experimental reports. The structure of γ-Ga2O3 is optimized within 14 inequivalent configurations of defective spinel structures. Phonon dispersion curves of four polymorphs are obtained. The volume expansivity, bulk modulus, and specific heat at constant volume are computed as a function of temperature within the quasi-harmonic approximation. The Helmholtz free energies of the polymorphs are thus compared. The expansivity shows a relationship of β&lt;ε&lt;α&lt;δ, while β&lt;ε&lt;δ&lt;α for the bulk modulus. The formation free energies have the tendency β&lt;ε&lt;α&lt;δ&lt;γ at low temperatures. With the increase of temperature, the difference in free energy between the β-phase and the ε-phase becomes smaller. Eventually the ε phase becomes more stable at above 1600K. © IOP Publishing Ltd.","author":[{"dropping-particle":"","family":"Yoshioka","given":"S.","non-dropping-particle":"","parse-names":false,"suffix":""},{"dropping-particle":"","family":"Hayashi","given":"H.","non-dropping-particle":"","parse-names":false,"suffix":""},{"dropping-particle":"","family":"Kuwabara","given":"A.","non-dropping-particle":"","parse-names":false,"suffix":""},{"dropping-particle":"","family":"Oba","given":"F.","non-dropping-particle":"","parse-names":false,"suffix":""},{"dropping-particle":"","family":"Matsunaga","given":"K.","non-dropping-particle":"","parse-names":false,"suffix":""},{"dropping-particle":"","family":"Tanaka","given":"I.","non-dropping-particle":"","parse-names":false,"suffix":""}],"container-title":"Journal of Physics Condensed Matter","id":"ITEM-1","issue":"34","issued":{"date-parts":[["2007"]]},"title":"Structures and energetics of Ga2O3 polymorphs","type":"article-journal","volume":"19"},"uris":["http://www.mendeley.com/documents/?uuid=4c1cb8d8-c3ca-3978-8b7a-91905673d802"]}],"mendeley":{"formattedCitation":"[127]","plainTextFormattedCitation":"[127]","previouslyFormattedCitation":"[127]"},"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[127</w:t>
      </w:r>
      <w:r w:rsidR="002A4B44" w:rsidRPr="00E2271B">
        <w:rPr>
          <w:rFonts w:ascii="Times New Roman" w:hAnsi="Times New Roman" w:cs="Times New Roman"/>
          <w:noProof/>
          <w:sz w:val="28"/>
          <w:szCs w:val="28"/>
        </w:rPr>
        <w:t>, р.</w:t>
      </w:r>
      <w:r w:rsidR="00825850" w:rsidRPr="00E2271B">
        <w:rPr>
          <w:rFonts w:ascii="Times New Roman" w:hAnsi="Times New Roman" w:cs="Times New Roman"/>
          <w:noProof/>
          <w:sz w:val="28"/>
          <w:szCs w:val="28"/>
        </w:rPr>
        <w:t xml:space="preserve"> 346211</w:t>
      </w:r>
      <w:r w:rsidR="00D5241D"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рассчитали параметры решетки, пространственные группы и объемное расширение различных полиморфов Ga</w:t>
      </w:r>
      <w:r w:rsidRPr="00E2271B">
        <w:rPr>
          <w:rFonts w:ascii="Times New Roman" w:hAnsi="Times New Roman" w:cs="Times New Roman"/>
          <w:sz w:val="28"/>
          <w:szCs w:val="28"/>
          <w:vertAlign w:val="subscript"/>
        </w:rPr>
        <w:t>2</w:t>
      </w:r>
      <w:r w:rsidRPr="00E2271B">
        <w:rPr>
          <w:rFonts w:ascii="Times New Roman" w:hAnsi="Times New Roman" w:cs="Times New Roman"/>
          <w:sz w:val="28"/>
          <w:szCs w:val="28"/>
        </w:rPr>
        <w:t>O</w:t>
      </w:r>
      <w:r w:rsidRPr="00E2271B">
        <w:rPr>
          <w:rFonts w:ascii="Times New Roman" w:hAnsi="Times New Roman" w:cs="Times New Roman"/>
          <w:sz w:val="28"/>
          <w:szCs w:val="28"/>
          <w:vertAlign w:val="subscript"/>
        </w:rPr>
        <w:t>3</w:t>
      </w:r>
      <w:r w:rsidRPr="00E2271B">
        <w:rPr>
          <w:rFonts w:ascii="Times New Roman" w:hAnsi="Times New Roman" w:cs="Times New Roman"/>
          <w:sz w:val="28"/>
          <w:szCs w:val="28"/>
        </w:rPr>
        <w:t xml:space="preserve">, нормированных на комнатную температуру. </w:t>
      </w:r>
      <w:r w:rsidR="002A4B44" w:rsidRPr="00E2271B">
        <w:rPr>
          <w:rFonts w:ascii="Times New Roman" w:hAnsi="Times New Roman" w:cs="Times New Roman"/>
          <w:sz w:val="28"/>
          <w:szCs w:val="28"/>
        </w:rPr>
        <w:t>В другой статье авторы</w:t>
      </w:r>
      <w:r w:rsidRPr="00E2271B">
        <w:rPr>
          <w:rFonts w:ascii="Times New Roman" w:hAnsi="Times New Roman" w:cs="Times New Roman"/>
          <w:sz w:val="28"/>
          <w:szCs w:val="28"/>
        </w:rPr>
        <w:t xml:space="preserve">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{"citationItems":[{"id":"ITEM-1","itemData":{"DOI":"10.1063/1.2218046","ISSN":"00036951","abstract":"Electronic and thermodynamic properties of β-Ga 2O 3 are investigated in the framework of density functional theory. The equilibrium structural parameters and Debye temperature are obtained through fitting of the energy surface to the equation of state. Analysis of the band structure shows the valence band maximum to be degenerate at Γ and M, whereas the conduction band minimum is predicted to be at Γ. The valence band is almost flat, indicating a rather large effective mass for holes, whereas the calculated electron effective mass comes out to be about 0.12, expressed in units of the free electron mass. © 2006 American Institute of Physics.","author":[{"dropping-particle":"","family":"He","given":"Haiying","non-dropping-particle":"","parse-names":false,"suffix":""},{"dropping-particle":"","family":"Blanco","given":"Miguel A.","non-dropping-particle":"","parse-names":false,"suffix":""},{"dropping-particle":"","family":"Pandey","given":"Ravindra","non-dropping-particle":"","parse-names":false,"suffix":""}],"container-title":"Applied Physics Letters","id":"ITEM-1","issue":"26","issued":{"date-parts":[["2006"]]},"page":"1-4","title":"Electronic and thermodynamic properties β-Ga 2O 3","type":"article-journal","volume":"88"},"uris":["http://www.mendeley.com/documents/?uuid=1eef8071-a2d8-491b-b13f-c68948915bec"]}],"mendeley":{"formattedCitation":"[172]","plainTextFormattedCitation":"[172]","previouslyFormattedCitation":"[172]"},"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[172]</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также рассчитали и </w:t>
      </w:r>
      <w:r>
        <w:rPr>
          <w:rFonts w:ascii="Times New Roman" w:hAnsi="Times New Roman" w:cs="Times New Roman"/>
          <w:sz w:val="28"/>
          <w:szCs w:val="28"/>
        </w:rPr>
        <w:t>определили</w:t>
      </w:r>
      <w:r w:rsidRPr="00912FBA">
        <w:rPr>
          <w:rFonts w:ascii="Times New Roman" w:hAnsi="Times New Roman" w:cs="Times New Roman"/>
          <w:sz w:val="28"/>
          <w:szCs w:val="28"/>
        </w:rPr>
        <w:t xml:space="preserve"> структурные параметры, </w:t>
      </w:r>
      <w:r>
        <w:rPr>
          <w:rFonts w:ascii="Times New Roman" w:hAnsi="Times New Roman" w:cs="Times New Roman"/>
          <w:sz w:val="28"/>
          <w:szCs w:val="28"/>
        </w:rPr>
        <w:t xml:space="preserve">зонную структуру, а также </w:t>
      </w:r>
      <w:r w:rsidRPr="00912FBA">
        <w:rPr>
          <w:rFonts w:ascii="Times New Roman" w:hAnsi="Times New Roman" w:cs="Times New Roman"/>
          <w:sz w:val="28"/>
          <w:szCs w:val="28"/>
        </w:rPr>
        <w:t>температуру Дебая β-</w:t>
      </w:r>
      <w:r>
        <w:rPr>
          <w:rFonts w:ascii="Times New Roman" w:hAnsi="Times New Roman" w:cs="Times New Roman"/>
          <w:sz w:val="28"/>
          <w:szCs w:val="28"/>
        </w:rPr>
        <w:t xml:space="preserve"> фазу </w:t>
      </w:r>
      <w:r w:rsidRPr="00912FBA">
        <w:rPr>
          <w:rFonts w:ascii="Times New Roman" w:hAnsi="Times New Roman" w:cs="Times New Roman"/>
          <w:sz w:val="28"/>
          <w:szCs w:val="28"/>
        </w:rPr>
        <w:t>Ga</w:t>
      </w:r>
      <w:r w:rsidRPr="00912FBA">
        <w:rPr>
          <w:rFonts w:ascii="Times New Roman" w:hAnsi="Times New Roman" w:cs="Times New Roman"/>
          <w:sz w:val="28"/>
          <w:szCs w:val="28"/>
          <w:vertAlign w:val="subscript"/>
        </w:rPr>
        <w:t>2</w:t>
      </w:r>
      <w:r w:rsidRPr="00912FBA">
        <w:rPr>
          <w:rFonts w:ascii="Times New Roman" w:hAnsi="Times New Roman" w:cs="Times New Roman"/>
          <w:sz w:val="28"/>
          <w:szCs w:val="28"/>
        </w:rPr>
        <w:t>O</w:t>
      </w:r>
      <w:r w:rsidRPr="00912FBA">
        <w:rPr>
          <w:rFonts w:ascii="Times New Roman" w:hAnsi="Times New Roman" w:cs="Times New Roman"/>
          <w:sz w:val="28"/>
          <w:szCs w:val="28"/>
          <w:vertAlign w:val="subscript"/>
        </w:rPr>
        <w:t>3</w:t>
      </w:r>
      <w:r w:rsidRPr="00912FBA">
        <w:rPr>
          <w:rFonts w:ascii="Times New Roman" w:hAnsi="Times New Roman" w:cs="Times New Roman"/>
          <w:sz w:val="28"/>
          <w:szCs w:val="28"/>
        </w:rPr>
        <w:t xml:space="preserve"> на </w:t>
      </w:r>
      <w:r w:rsidRPr="00E2271B">
        <w:rPr>
          <w:rFonts w:ascii="Times New Roman" w:hAnsi="Times New Roman" w:cs="Times New Roman"/>
          <w:sz w:val="28"/>
          <w:szCs w:val="28"/>
        </w:rPr>
        <w:t xml:space="preserve">основе теории функционала плотности. Наши недавние  теоретические исследования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 xml:space="preserve">ADDIN CSL_CITATION {"citationItems":[{"id":"ITEM-1","itemData":{"DOI":"10.2478/lpts-2021-0007","ISSN":"08688257","abstract":"Gallium oxide β-Ga2O3 is an important wide-band gap semiconductor. In this study, we have calculated the formation energy and transition levels of oxygen vacancies in β-Ga2O3 crystal using the B3LYP hybrid exchange-correlation functional within the LCAO-DFT approach. The obtained electronic charge redistribution in perfect Ga2O3 shows notable covalency of the Ga-O bonds. The formation of the neutral oxygen vacancy in β-Ga2O3 leads to the presence of deep donor defects with quite low concentration. This is a clear reason why oxygen vacancies can be hardly responsible for n-type conductivity in β-Ga2O3.","author":[{"dropping-particle":"","family":"Usseinov","given":"A.","non-dropping-particle":"","parse-names":false,"suffix":""},{"dropping-particle":"","family":"Koishybayeva","given":"Zh","non-dropping-particle":"","parse-names":false,"suffix":""},{"dropping-particle":"","family":"Platonenko","given":"A.","non-dropping-particle":"","parse-names":false,"suffix":""},{"dropping-particle":"","family":"Akilbekov","given":"A.","non-dropping-particle":"","parse-names":false,"suffix":""},{"dropping-particle":"","family":"Purans","given":"J.","non-dropping-particle":"","parse-names":false,"suffix":""},{"dropping-particle":"","family":"Pankratov","given":"V.","non-dropping-particle":"","parse-names":false,"suffix":""},{"dropping-particle":"","family":"Suchikova","given":"Y.","non-dropping-particle":"","parse-names":false,"suffix":""},{"dropping-particle":"","family":"Popov","given":"A. I.","non-dropping-particle":"","parse-names":false,"suffix":""}],"container-title":"Latvian Journal of Physics and Technical Sciences","id":"ITEM-1","issue":"2","issued":{"date-parts":[["2021"]]},"title":"Ab-Initio Calculations of Oxygen Vacancy in Ga2O3Crystals","type":"article-journal","volume":"58"},"uris":["http://www.mendeley.com/documents/?uuid=ab51264b-59ab-34dd-a484-c41716835635"]},{"id":"ITEM-2","itemData":{"DOI":"10.3390/ma14237384","ISSN":"19961944","abstract":"First-principles density functional theory (DFT) is employed to study the electronic structure of oxygen and gallium vacancies in monoclinic bulk β-Ga2 O3 crystals. Hybrid exchange– correlation functional B3LYP within the density functional theory and supercell approach were successfully used to simulate isolated point defects in β-Ga2 O3. Based on the results of our calcu-lations, we predict that an oxygen vacancy in β-Ga2 O3 is a deep donor defect which cannot be an effective source of electrons and, thus, is not responsible for n-type conductivity in β-Ga2 O3. On the other hand, all types of charge states of gallium vacancies are sufficiently deep acceptors with transition levels more than 1.5 eV above the valence band of the crystal. Due to high formation energy of above 10 eV, they cannot be considered as a source of p-type conductivity in β-Ga2 O3.","author":[{"dropping-particle":"","family":"Usseinov","given":"Abay","non-dropping-particle":"","parse-names":false,"suffix":""},{"dropping-particle":"","family":"Koishybayeva","given":"Zhanymgul","non-dropping-particle":"","parse-names":false,"suffix":""},{"dropping-particle":"","family":"Platonenko","given":"Alexander","non-dropping-particle":"","parse-names":false,"suffix":""},{"dropping-particle":"","family":"Pankratov","given":"Vladimir","non-dropping-particle":"","parse-names":false,"suffix":""},{"dropping-particle":"","family":"Suchikova","given":"Yana","non-dropping-particle":"","parse-names":false,"suffix":""},{"dropping-particle":"","family":"Akilbekov","given":"Abdirash","non-dropping-particle":"","parse-names":false,"suffix":""},{"dropping-particle":"","family":"Zdorovets","given":"Maxim","non-dropping-particle":"","parse-names":false,"suffix":""},{"dropping-particle":"","family":"Purans","given":"Juris","non-dropping-particle":"","parse-names":false,"suffix":""},{"dropping-particle":"","family":"Popov","given":"Anatoli I.","non-dropping-particle":"","parse-names":false,"suffix":""}],"container-title":"Materials","id":"ITEM-2","issue":"23","issued":{"date-parts":[["2021"]]},"title":"Vacancy defects in Ga2O3: First-principles calculations of electronic structure","type":"article-journal","volume":"14"},"uris":["http://www.mendeley.com/documents/?uuid=5bac6265-e5cb-38a5-8942-d7d874c4f989"]},{"id":"ITEM-3","itemData":{"DOI":"10.1016/j.omx.2022.100200","ISSN":"25901478","abstract":"Despit many studies dedicated to the defects in β-Ga2O3, information about formation processes of complex “donor-acceptor” defects in β-Ga2O3 and their energetic characteristics is still very scarce. Meanwhile, complex defects, such as pair vacancies, are often indicated as electrically active centers that can play the role of acceptor defects. We have carried out comparative ab initio study of formation energies, as well as optical and thermodynamic transition levels of single and pair vacancies in β-Ga2O. It was confirmed that single gallium and oxygen vacancies are deep acceptors and deep donors, respectively. In this case, the optical transition levels of single gallium and oxygen vacancies are located in such a way that electrons can easily pass from donors to acceptors. Unlike single vacancies, a pair vacancy has a neutral state due to the location of the acceptor levels above the donor ones. However, if pair vacancies were thermally excited, the transition levels are shifted to </w:instrText>
      </w:r>
      <w:r w:rsidR="00D5241D" w:rsidRPr="00E2271B">
        <w:rPr>
          <w:rFonts w:ascii="Cambria Math" w:hAnsi="Cambria Math" w:cs="Cambria Math"/>
          <w:sz w:val="28"/>
          <w:szCs w:val="28"/>
        </w:rPr>
        <w:instrText>∼</w:instrText>
      </w:r>
      <w:r w:rsidR="00D5241D" w:rsidRPr="00E2271B">
        <w:rPr>
          <w:rFonts w:ascii="Times New Roman" w:hAnsi="Times New Roman" w:cs="Times New Roman"/>
          <w:sz w:val="28"/>
          <w:szCs w:val="28"/>
        </w:rPr>
        <w:instrText>2.0 eV above the top of the valence band, at which the recombination of electrons and holes become possible, as is observed in the case of single vacancies.","author":[{"dropping-particle":"","family":"Usseinov","given":"Abay","non-dropping-particle":"","parse-names":false,"suffix":""},{"dropping-particle":"","family":"Platonenko","given":"Alexander","non-dropping-particle":"","parse-names":false,"suffix":""},{"dropping-particle":"","family":"Koishybayeva","given":"Zhanymgul","non-dropping-particle":"","parse-names":false,"suffix":""},{"dropping-particle":"","family":"Akilbekov","given":"Abdirash","non-dropping-particle":"","parse-names":false,"suffix":""},{"dropping-particle":"","family":"Zdorovets","given":"Maxim","non-dropping-particle":"","parse-names":false,"suffix":""},{"dropping-particle":"","family":"Popov","given":"Anatoli I.","non-dropping-particle":"","parse-names":false,"suffix":""}],"container-title":"Optical Materials: X","id":"ITEM-3","issued":{"date-parts":[["2022"]]},"title":"Pair vacancy defects in β-Ga2O3 crystal: Ab initio study","type":"article-journal","volume":"16"},"uris":["http://www.mendeley.com/documents/?uuid=40359ab8-b034-3e7d-ad30-2ae57f4e5909"]}],"mendeley":{"formattedCitation":"[85,141,142]","plainTextFormattedCitation":"[85,141,142]","previouslyFormattedCitation":"[85,141,142]"},"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[85,</w:t>
      </w:r>
      <w:r w:rsidR="002A4B44" w:rsidRPr="00E2271B">
        <w:rPr>
          <w:rFonts w:ascii="Times New Roman" w:hAnsi="Times New Roman" w:cs="Times New Roman"/>
          <w:noProof/>
          <w:sz w:val="28"/>
          <w:szCs w:val="28"/>
        </w:rPr>
        <w:t xml:space="preserve"> р.</w:t>
      </w:r>
      <w:r w:rsidR="00825850" w:rsidRPr="00E2271B">
        <w:rPr>
          <w:rFonts w:ascii="Times New Roman" w:hAnsi="Times New Roman" w:cs="Times New Roman"/>
          <w:noProof/>
          <w:sz w:val="28"/>
          <w:szCs w:val="28"/>
        </w:rPr>
        <w:t xml:space="preserve"> 3-</w:t>
      </w:r>
      <w:r w:rsidR="00E2271B" w:rsidRPr="00E2271B">
        <w:rPr>
          <w:rFonts w:ascii="Times New Roman" w:hAnsi="Times New Roman" w:cs="Times New Roman"/>
          <w:noProof/>
          <w:sz w:val="28"/>
          <w:szCs w:val="28"/>
        </w:rPr>
        <w:t>9</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141,</w:t>
      </w:r>
      <w:r w:rsidR="002A4B44" w:rsidRPr="00E2271B">
        <w:rPr>
          <w:rFonts w:ascii="Times New Roman" w:hAnsi="Times New Roman" w:cs="Times New Roman"/>
          <w:noProof/>
          <w:sz w:val="28"/>
          <w:szCs w:val="28"/>
        </w:rPr>
        <w:t xml:space="preserve"> р.</w:t>
      </w:r>
      <w:r w:rsidR="00825850" w:rsidRPr="00E2271B">
        <w:rPr>
          <w:rFonts w:ascii="Times New Roman" w:hAnsi="Times New Roman" w:cs="Times New Roman"/>
          <w:noProof/>
          <w:sz w:val="28"/>
          <w:szCs w:val="28"/>
        </w:rPr>
        <w:t xml:space="preserve"> 100200; </w:t>
      </w:r>
      <w:r w:rsidR="00D5241D" w:rsidRPr="00E2271B">
        <w:rPr>
          <w:rFonts w:ascii="Times New Roman" w:hAnsi="Times New Roman" w:cs="Times New Roman"/>
          <w:noProof/>
          <w:sz w:val="28"/>
          <w:szCs w:val="28"/>
        </w:rPr>
        <w:t>142</w:t>
      </w:r>
      <w:r w:rsidR="002A4B44" w:rsidRPr="00E2271B">
        <w:rPr>
          <w:rFonts w:ascii="Times New Roman" w:hAnsi="Times New Roman" w:cs="Times New Roman"/>
          <w:noProof/>
          <w:sz w:val="28"/>
          <w:szCs w:val="28"/>
        </w:rPr>
        <w:t>, р.</w:t>
      </w:r>
      <w:r w:rsidR="00825850" w:rsidRPr="00E2271B">
        <w:rPr>
          <w:rFonts w:ascii="Times New Roman" w:hAnsi="Times New Roman" w:cs="Times New Roman"/>
          <w:noProof/>
          <w:sz w:val="28"/>
          <w:szCs w:val="28"/>
        </w:rPr>
        <w:t xml:space="preserve"> 7384</w:t>
      </w:r>
      <w:r w:rsidR="00E2271B" w:rsidRPr="00E2271B">
        <w:rPr>
          <w:rFonts w:ascii="Times New Roman" w:hAnsi="Times New Roman" w:cs="Times New Roman"/>
          <w:noProof/>
          <w:sz w:val="28"/>
          <w:szCs w:val="28"/>
        </w:rPr>
        <w:t>-1</w:t>
      </w:r>
      <w:r w:rsidR="00D5241D"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показывают хорошую корреляцию с приведенными выше результатами. Дополнительные результаты по физическим свойствам и расчетам внутренних дефектов можно найти в работах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{"citationItems":[{"id":"ITEM-1","itemData":{"DOI":"10.1063/1.5142195","ISSN":"10897550","abstract":"In the field of high-power electronics, gallium oxide (Ga2O3) is attracting attention due to its wide bandgap and ability to be doped n-type. Point defects, including vacancies, impurities, and dopants, play important roles in optimizing device performance. This tutorial discusses the fundamental properties of point defects in monoclinic β-Ga2O3 and the methods employed to study them. Oxygen vacancies are deep donors that do not cause n-type conductivity but may compensate acceptors. Gallium vacancies are deep acceptors that can be partially passivated by hydrogen. Substitutional magnesium is a promising acceptor that produces a semi-insulating material and also forms a complex with hydrogen. Calcium and iron also have deep acceptor levels. Iridium deep donors are introduced into crystals grown from a melt in an Ir crucible. Other defects are introduced by irradiation with energetic particles such as neutrons or protons. In addition to altering the electronic properties, defects give rise to UV/visible emission bands in photoluminescence and cathodoluminescence spectra.","author":[{"dropping-particle":"","family":"McCluskey","given":"Matthew D.","non-dropping-particle":"","parse-names":false,"suffix":""}],"container-title":"Journal of Applied Physics","id":"ITEM-1","issue":"10","issued":{"date-parts":[["2020"]]},"publisher":"AIP Publishing LLC","title":"Point defects in Ga2O3","type":"article-journal","volume":"127"},"uris":["http://www.mendeley.com/documents/?uuid=1df93bc0-9fb0-462d-bee4-e224975bbf2e"]},{"id":"ITEM-2","itemData":{"DOI":"10.1002/pssc.201300259","ISSN":"18626351","abstract":"High quality single crystalline alpha gallium oxide (α-Ga2O3) films, as highlighted by the X-ray diffraction ω-scan full-width at half maximum of as small as 30 arcsec, were prepared by the mist chemical vapor deposition (CVD). The quality of the film was markedly dependent of the carrier gas flow rate, so we need careful attention for the optimum growth conditions. The thermal stability of α-Ga2O3 films was investigated by studying their thermal stability under thermal annealing in terms of the structural and optical properties. It was found that α-Ga2O3films grown at 470 °C are stable until 550 °C, but are gradually transformed to β-Ga2O3over 600 °C. Finally, β-Ga2O3films only existed at 700 °C. So the device processes for α-Ga2O3 should be done below 550 °C to avoid phase transformation. © 2013 WILEY-VCH Verlag GmbH &amp; Co. KGaA, Weinheim.","author":[{"dropping-particle":"","family":"Lee","given":"Sam Dong","non-dropping-particle":"","parse-names":false,"suffix":""},{"dropping-particle":"","family":"Akaiwa","given":"Kazuaki","non-dropping-particle":"","parse-names":false,"suffix":""},{"dropping-particle":"","family":"Fujita","given":"Shizuo","non-dropping-particle":"","parse-names":false,"suffix":""}],"container-title":"Physica Status Solidi (C) Current Topics in Solid State Physics","id":"ITEM-2","issue":"11","issued":{"date-parts":[["2013"]]},"title":"Thermal stability of single crystalline alpha gallium oxide films on sapphire substrates","type":"article-journal","volume":"10"},"uris":["http://www.mendeley.com/documents/?uuid=b0dc8833-418c-39dd-a678-26fb554a16ea"]},{"id":"ITEM-3","itemData":{"DOI":"10.1103/PhysRevResearch.2.033102","ISSN":"26431564","abstract":"We investigate the structural, electronic, vibrational, power, and transport properties of the β allotrope of Ga2O3 from first principles. We find phonon frequencies and elastic constants that reproduce the correct band ordering, in agreement with experiment. We use the Boltzmann transport equation to compute the intrinsic electron and hole drift mobility and obtain roomerature values of 258 and 1.2 cm2/Vs, respectively, as well as 6300 and 13 cm2/Vs at 100 K. Through a spectral decomposition of the scattering contribution to the inverse mobility, we find that multiple longitudinal-optical modes of Bu symmetry are responsible for the electron mobility of β-Ga2O3 but that many acoustic modes also contribute, making it essential to include all scattering processes in the calculations. Using the von Hippel low-energy criterion, we computed the breakdown field to be 5.8 MV/cm at room temperature, yielding a Baliga figure of merit of 1250 with respect to silicon, ideal for high-power electronics. This work presents a general framework to predictively investigate novel high-power electronic materials.","author":[{"dropping-particle":"","family":"Poncé","given":"Samuel","non-dropping-particle":"","parse-names":false,"suffix":""},{"dropping-particle":"","family":"Giustino","given":"Feliciano","non-dropping-particle":"","parse-names":false,"suffix":""}],"container-title":"Physical Review Research","id":"ITEM-3","issue":"3","issued":{"date-parts":[["2020"]]},"title":"Structural, electronic, elastic, power, and transport properties of β-Ga2 O3 from first principles","type":"article-journal","volume":"2"},"uris":["http://www.mendeley.com/documents/?uuid=18589632-35b1-3d56-bd7b-a1ad54c9c2d3"]},{"id":"ITEM-4","itemData":{"DOI":"10.1103/PhysRevB.95.245202","ISSN":"24699969","abstract":"We employ the nudged elastic band and the dimer methods within the standard density functional theory (DFT) formalism to study the migration of the oxygen and gallium vacancies in the monoclinic structure of β-Ga2O3. We identify all the first nearest neighbor paths and calculate the migration barriers for the diffusion of the oxygen and gallium vacancies. We also identify the metastable sites of the gallium vacancies which are critical for the diffusion of the gallium atoms. The migration barriers for the diffusion of the gallium vacancies are lower than the migration barriers for oxygen vacancies by 1 eV on average, suggesting that the gallium vacancies are mobile at lower temperatures. Using the calculated migration barriers we estimate the annealing temperature of these defects within the harmonic transition state theory formalism, finding excellent agreement with the observed experimental annealing temperatures. Finally, we suggest the existence of percolation paths which enable the migration of the species without utilizing all the migration paths of the crystal.","author":[{"dropping-particle":"","family":"Kyrtsos","given":"Alexandros","non-dropping-particle":"","parse-names":false,"suffix":""},{"dropping-particle":"","family":"Matsubara","given":"Masahiko","non-dropping-particle":"","parse-names":false,"suffix":""},{"dropping-particle":"","family":"Bellotti","given":"Enrico","non-dropping-particle":"","parse-names":false,"suffix":""}],"container-title":"Physical Review B","id":"ITEM-4","issue":"24","issued":{"date-parts":[["2017"]]},"title":"Migration mechanisms and diffusion barriers of vacancies in Ga2 O3","type":"article-journal","volume":"95"},"uris":["http://www.mendeley.com/documents/?uuid=5a08005a-9cee-3206-83c5-cc511696d8e7"]},{"id":"ITEM-5","itemData":{"DOI":"10.1103/PhysRevB.72.184103","ISSN":"10980121","abstract":"The results of a theoretical study on the point defects of monoclinic β-Ga2O3 are reported here. The point defects considered here are vacancies, interstitials together with dopant ions such as Be, Mg, In, Cr, Si, Ge, Sn, and Zr. Since the low symmetry of the monoclinic lattice does not provide an unambiguous location of interstitial sites and migration paths, we propose a unique way for their identification in terms of the electron density topology. Special attention has also been given to the preference among the lattice and interstitial sites for the impurity defects, and its explanation in terms of structural, electrostatic, and electron density arguments. The calculated results find the most prominent features in the lattice to be the existence of (i) empty channels along the b direction, and (ii) atomic layers perpendicular to them. Their interplay governs the stability and mobility of the point defects in β-Ga2O3. The anionic Frenkel pair consisting of the oxygen vacancy and oxygen interstitial is predicted to dominate the defect structure in the lattice. The dopants considered here are likely to be stabilized at the octahedral gallium sites, except for Be+2, which prefers a tetrahedral gallium site in the lattice. Some of the possible migration paths have been determined, and the pseudoactivation energies for the intrinsic, oxygen-rich, and oxygen-deficient conditions are computed as a function of temperature. It is suggested that tuning the concentration of oxygen can lead to a change in the anisotropy of the ionic conductivity in β-Ga2O3. © 2005 The American Physical Society.","author":[{"dropping-particle":"","family":"Blanco","given":"Miguel A.","non-dropping-particle":"","parse-names":false,"suffix":""},{"dropping-particle":"","family":"Sahariah","given":"Munima B.","non-dropping-particle":"","parse-names":false,"suffix":""},{"dropping-particle":"","family":"Jiang","given":"Huitian","non-dropping-particle":"","parse-names":false,"suffix":""},{"dropping-particle":"","family":"Costales","given":"Aurora","non-dropping-particle":"","parse-names":false,"suffix":""},{"dropping-particle":"","family":"Pandey","given":"Ravindra","non-dropping-particle":"","parse-names":false,"suffix":""}],"container-title":"Physical Review B - Condensed Matter and Materials Physics","id":"ITEM-5","issue":"18","issued":{"date-parts":[["2005"]]},"title":"Energetics and migration of point defects in Ga2O3","type":"article-journal","volume":"72"},"uris":["http://www.mendeley.com/documents/?uuid=f3b6c570-24dc-3195-85d5-729643a50253"]},{"id":"ITEM-6","itemData":{"DOI":"10.1063/1.5063807","ISSN":"2166532X","abstract":"β-Ga 2 O 3 is a wide-bandgap material with promising applications in high-power electronics. While n-type doping is straightforward, p-type doping is elusive, with only deep acceptors available. We explore the properties of these acceptors, from the point of view of achieving stable semi-insulating layers, which are essential in many device structures. Using hybrid density functional theory, we obtain the comprehensive first-principles results for a variety of deep-acceptor impurities in Ga 2 O 3 . Among the impurities examined, nitrogen on an oxygen site and magnesium on a gallium site have particularly low formation energies, making them prime candidates for acceptor doping. Closer inspection of various configurations shows that Mg can incorporate not only on Ga sites (where it acts as a deep acceptor under n-type conditions) but also on O sites, where it acts as a deep donor. Mg interstitials adopt a split-interstitial configuration, sharing a site with a host Ga atom. Similarly, N substituting on an O site acts as a compensating center, but N can also incorporate on the Ga site. We evaluate the diffusivities of these species in the crystal by calculating migration barriers and considering which native defects assist in diffusion. We find that diffusion of N is dominantly assisted by O vacancies, while Mg diffusion is assisted by gallium interstitials. Diffusion of Mg proceeds with significantly lower activation energies than diffusion of N. Our results can be used to assess activation energies and diffusion mechanisms for other impurities in Ga 2 O 3 .","author":[{"dropping-particle":"","family":"Peelaers","given":"Hartwin","non-dropping-particle":"","parse-names":false,"suffix":""},{"dropping-particle":"","family":"Lyons","given":"John L.","non-dropping-particle":"","parse-names":false,"suffix":""},{"dropping-particle":"","family":"Varley","given":"Joel B.","non-dropping-particle":"","parse-names":false,"suffix":""},{"dropping-particle":"","family":"Walle","given":"Chris G.","non-dropping-particle":"Van De","parse-names":false,"suffix":""}],"container-title":"APL Materials","id":"ITEM-6","issue":"2","issued":{"date-parts":[["2019"]]},"title":"Deep acceptors and their diffusion in Ga 2 O 3","type":"article-journal","volume":"7"},"uris":["http://www.mendeley.com/documents/?uuid=1c971949-a002-46cf-9374-9ac35f6da1f9"]}],"mendeley":{"formattedCitation":"[121,129,173–176]","plainTextFormattedCitation":"[121,129,173–176]","previouslyFormattedCitation":"[121,129,173–176]"},"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[121,</w:t>
      </w:r>
      <w:r w:rsidR="002A4B44" w:rsidRPr="00E2271B">
        <w:rPr>
          <w:rFonts w:ascii="Times New Roman" w:hAnsi="Times New Roman" w:cs="Times New Roman"/>
          <w:noProof/>
          <w:sz w:val="28"/>
          <w:szCs w:val="28"/>
        </w:rPr>
        <w:t xml:space="preserve"> р.</w:t>
      </w:r>
      <w:r w:rsidR="00825850" w:rsidRPr="00E2271B">
        <w:rPr>
          <w:rFonts w:ascii="Times New Roman" w:hAnsi="Times New Roman" w:cs="Times New Roman"/>
          <w:noProof/>
          <w:sz w:val="28"/>
          <w:szCs w:val="28"/>
        </w:rPr>
        <w:t xml:space="preserve"> 101101</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129,</w:t>
      </w:r>
      <w:r w:rsidR="002A4B44" w:rsidRPr="00E2271B">
        <w:rPr>
          <w:rFonts w:ascii="Times New Roman" w:hAnsi="Times New Roman" w:cs="Times New Roman"/>
          <w:noProof/>
          <w:sz w:val="28"/>
          <w:szCs w:val="28"/>
        </w:rPr>
        <w:t xml:space="preserve"> р.</w:t>
      </w:r>
      <w:r w:rsidR="00825850" w:rsidRPr="00E2271B">
        <w:rPr>
          <w:rFonts w:ascii="Times New Roman" w:hAnsi="Times New Roman" w:cs="Times New Roman"/>
          <w:noProof/>
          <w:sz w:val="28"/>
          <w:szCs w:val="28"/>
        </w:rPr>
        <w:t xml:space="preserve"> 184103</w:t>
      </w:r>
      <w:r w:rsidR="002A4B44" w:rsidRPr="00E2271B">
        <w:rPr>
          <w:rFonts w:ascii="Times New Roman" w:hAnsi="Times New Roman" w:cs="Times New Roman"/>
          <w:noProof/>
          <w:sz w:val="28"/>
          <w:szCs w:val="28"/>
        </w:rPr>
        <w:t xml:space="preserve">; </w:t>
      </w:r>
      <w:r w:rsidR="00D5241D" w:rsidRPr="00E2271B">
        <w:rPr>
          <w:rFonts w:ascii="Times New Roman" w:hAnsi="Times New Roman" w:cs="Times New Roman"/>
          <w:noProof/>
          <w:sz w:val="28"/>
          <w:szCs w:val="28"/>
        </w:rPr>
        <w:t>173</w:t>
      </w:r>
      <w:r w:rsidR="002A4B44" w:rsidRPr="00E2271B">
        <w:rPr>
          <w:rFonts w:ascii="Times New Roman" w:hAnsi="Times New Roman" w:cs="Times New Roman"/>
          <w:noProof/>
          <w:sz w:val="28"/>
          <w:szCs w:val="28"/>
        </w:rPr>
        <w:t>-</w:t>
      </w:r>
      <w:r w:rsidR="00D5241D" w:rsidRPr="00E2271B">
        <w:rPr>
          <w:rFonts w:ascii="Times New Roman" w:hAnsi="Times New Roman" w:cs="Times New Roman"/>
          <w:noProof/>
          <w:sz w:val="28"/>
          <w:szCs w:val="28"/>
        </w:rPr>
        <w:t>176]</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w:t>
      </w:r>
    </w:p>
    <w:p w14:paraId="3369FB1B" w14:textId="1CCB0756" w:rsidR="008F3B11" w:rsidRPr="006C5E77" w:rsidRDefault="008F3B11" w:rsidP="009540DA">
      <w:pPr>
        <w:spacing w:after="0" w:line="240" w:lineRule="auto"/>
        <w:ind w:firstLine="709"/>
        <w:jc w:val="both"/>
        <w:rPr>
          <w:rFonts w:ascii="Times New Roman" w:hAnsi="Times New Roman" w:cs="Times New Roman"/>
          <w:sz w:val="28"/>
          <w:szCs w:val="28"/>
        </w:rPr>
      </w:pPr>
      <w:r w:rsidRPr="00E2271B">
        <w:rPr>
          <w:rFonts w:ascii="Times New Roman" w:hAnsi="Times New Roman" w:cs="Times New Roman"/>
          <w:sz w:val="28"/>
          <w:szCs w:val="28"/>
        </w:rPr>
        <w:t xml:space="preserve">Как и для чистого кристалла оксида галлия, все расчеты проводились в программе CRYSTAL-17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{"citationItems":[{"id":"ITEM-1","itemData":{"DOI":"10.1002/wcms.1360","ISSN":"17590884","abstract":"The latest release of the Crystal program for solid-state quantum-mechanical ab initio simulations is presented. The program adopts atom-centered Gaussian-type functions as a basis set, which makes it possible to perform all-electron as well as pseudopotential calculations. Systems of any periodicity can be treated at the same level of accuracy (from 0D molecules, clusters and nanocrystals, to 1D polymers, helices, nanorods, and nanotubes, to 2D monolayers and slab models for surfaces, to actual 3D bulk crystals), without any artificial repetition along nonperiodic directions for 0–2D systems. Density functional theory calculations can be performed with a variety of functionals belonging to several classes: local-density (LDA), generalized-gradient (GGA), meta-GGA, global hybrid, range-separated hybrid, and self-consistent system-specific hybrid. In particular, hybrid functionals can be used at a modest computational cost, comparable to that of pure LDA and GGA formulations, because of the efficient implementation of exact nonlocal Fock exchange. Both translational and point-symmetry features are fully exploited at all steps of the calculation, thus drastically reducing the corresponding computational cost. The various properties computed encompass electronic structure (including magnetic spin-polarized open-shell systems, electron density analysis), geometry (including full or constrained optimization, transition-state search), vibrational properties (frequencies, infrared and Raman intensities, phonon density of states), thermal properties (quasi-harmonic approximation), linear and nonlinear optical properties (static and dynamic [hyper]polarizabilities), strain properties (elasticity, piezoelectricity, photoelasticity), electron transport properties (Boltzmann, transport across nanojunctions), as well as X-ray and inelastic neutron spectra. The program is distributed in serial, parallel, and massively parallel versions. In this paper, the original developments that have been devised and implemented in the last 4 years (since the distribution of the previous public version, Crystal14, occurred in December 2013) are described. This article is categorized under: Software &gt; Quantum Chemistry Structure and Mechanism &gt; Computational Materials Science Electronic Structure Theory &gt; Density Functional Theory.","author":[{"dropping-particle":"","family":"Dovesi","given":"Roberto","non-dropping-particle":"","parse-names":false,"suffix":""},{"dropping-particle":"","family":"Erba","given":"Alessandro","non-dropping-particle":"","parse-names":false,"suffix":""},{"dropping-particle":"","family":"Orlando","given":"Roberto","non-dropping-particle":"","parse-names":false,"suffix":""},{"dropping-particle":"","family":"Zicovich-Wilson","given":"Claudio M.","non-dropping-particle":"","parse-names":false,"suffix":""},{"dropping-particle":"","family":"Civalleri","given":"Bartolomeo","non-dropping-particle":"","parse-names":false,"suffix":""},{"dropping-particle":"","family":"Maschio","given":"Lorenzo","non-dropping-particle":"","parse-names":false,"suffix":""},{"dropping-particle":"","family":"Rérat","given":"Michel","non-dropping-particle":"","parse-names":false,"suffix":""},{"dropping-particle":"","family":"Casassa","given":"Silvia","non-dropping-particle":"","parse-names":false,"suffix":""},{"dropping-particle":"","family":"Baima","given":"Jacopo","non-dropping-particle":"","parse-names":false,"suffix":""},{"dropping-particle":"","family":"Salustro","given":"Simone","non-dropping-particle":"","parse-names":false,"suffix":""},{"dropping-particle":"","family":"Kirtman","given":"Bernard","non-dropping-particle":"","parse-names":false,"suffix":""}],"container-title":"Wiley Interdisciplinary Reviews: Computational Molecular Science","id":"ITEM-1","issue":"4","issued":{"date-parts":[["2018"]]},"title":"Quantum-mechanical condensed matter simulations with CRYSTAL","type":"article-journal","volume":"8"},"uris":["http://www.mendeley.com/documents/?uuid=ca6a23be-caa8-3d6c-8ab9-dc9d90430af0"]}],"mendeley":{"formattedCitation":"[87]","plainTextFormattedCitation":"[87]","previouslyFormattedCitation":"[87]"},"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[87</w:t>
      </w:r>
      <w:r w:rsidR="002734D0" w:rsidRPr="00E2271B">
        <w:rPr>
          <w:rFonts w:ascii="Times New Roman" w:hAnsi="Times New Roman" w:cs="Times New Roman"/>
          <w:noProof/>
          <w:sz w:val="28"/>
          <w:szCs w:val="28"/>
        </w:rPr>
        <w:t xml:space="preserve">, </w:t>
      </w:r>
      <w:r w:rsidR="002A4B44" w:rsidRPr="00E2271B">
        <w:rPr>
          <w:rFonts w:ascii="Times New Roman" w:hAnsi="Times New Roman" w:cs="Times New Roman"/>
          <w:noProof/>
          <w:sz w:val="28"/>
          <w:szCs w:val="28"/>
        </w:rPr>
        <w:t>р. е1360-</w:t>
      </w:r>
      <w:r w:rsidR="002734D0" w:rsidRPr="00E2271B">
        <w:rPr>
          <w:rFonts w:ascii="Times New Roman" w:hAnsi="Times New Roman" w:cs="Times New Roman"/>
          <w:noProof/>
          <w:sz w:val="28"/>
          <w:szCs w:val="28"/>
        </w:rPr>
        <w:t>6</w:t>
      </w:r>
      <w:r w:rsidR="00D5241D"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с использованием базиса линейной связи атомных орбиталей (LCAO). </w:t>
      </w:r>
      <w:r w:rsidRPr="00E2271B">
        <w:rPr>
          <w:rFonts w:ascii="Times New Roman" w:hAnsi="Times New Roman" w:cs="Times New Roman"/>
          <w:sz w:val="28"/>
          <w:szCs w:val="28"/>
          <w:lang w:val="kk-KZ"/>
        </w:rPr>
        <w:t xml:space="preserve">Полноэлектронные наборы функций </w:t>
      </w:r>
      <w:r w:rsidRPr="00907234">
        <w:rPr>
          <w:rFonts w:ascii="Times New Roman" w:hAnsi="Times New Roman" w:cs="Times New Roman"/>
          <w:sz w:val="28"/>
          <w:szCs w:val="28"/>
          <w:lang w:val="kk-KZ"/>
        </w:rPr>
        <w:t>гауссовского типа</w:t>
      </w:r>
      <w:r w:rsidRPr="00907234">
        <w:rPr>
          <w:rFonts w:ascii="Times New Roman" w:hAnsi="Times New Roman" w:cs="Times New Roman"/>
          <w:sz w:val="28"/>
          <w:szCs w:val="28"/>
        </w:rPr>
        <w:t xml:space="preserve"> (базисы)</w:t>
      </w:r>
      <w:r w:rsidRPr="006C5E77">
        <w:rPr>
          <w:rFonts w:ascii="Times New Roman" w:hAnsi="Times New Roman" w:cs="Times New Roman"/>
          <w:sz w:val="28"/>
          <w:szCs w:val="28"/>
        </w:rPr>
        <w:t xml:space="preserve"> для атомов Ga(8s-64111sp-41d) и O(8s-411sp) </w:t>
      </w:r>
      <w:r>
        <w:rPr>
          <w:rFonts w:ascii="Times New Roman" w:hAnsi="Times New Roman" w:cs="Times New Roman"/>
          <w:sz w:val="28"/>
          <w:szCs w:val="28"/>
        </w:rPr>
        <w:t xml:space="preserve">были </w:t>
      </w:r>
      <w:r w:rsidRPr="00E2271B">
        <w:rPr>
          <w:rFonts w:ascii="Times New Roman" w:hAnsi="Times New Roman" w:cs="Times New Roman"/>
          <w:sz w:val="28"/>
          <w:szCs w:val="28"/>
        </w:rPr>
        <w:t xml:space="preserve">взяты из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{"citationItems":[{"id":"ITEM-1","itemData":{"DOI":"10.1016/0022-3697(94)90221-6","ISSN":"00223697","abstract":"The total energy of GaN as a function of unit cell volume has been calculated for the wurtzite, zinc-blende, and rocksalt phases by the ab initio all-electron periodic Hartree-Fock method. The gallium 3d levels were treated as fully relaxed band states, and the internal coordinates c/a and u in the wurtzite phase were optimized. The calculated transition pressure between the wurtzite rocksalt phases comes out to be about 52 GPa at the Hartree-Fock level and about 35 GPa at the correlated level. The calculated electronic structure shows strong hybridization of Ga 3d and N 2s states with the ordering as Ga 3d &lt; N 2s &lt; N 2p in all the phases. The band gap is direct at Γ in the wurtzite and zinc-blende phases and is indirect in the high pressure rocksalt phase where the valence band maximum is shifted away from the Γ point. © 1994.","author":[{"dropping-particle":"","family":"Pandey","given":"Ravindra","non-dropping-particle":"","parse-names":false,"suffix":""},{"dropping-particle":"","family":"Jaffe","given":"John E.","non-dropping-particle":"","parse-names":false,"suffix":""},{"dropping-particle":"","family":"Harrison","given":"Nicholas M.","non-dropping-particle":"","parse-names":false,"suffix":""}],"container-title":"Journal of Physics and Chemistry of Solids","id":"ITEM-1","issue":"11","issued":{"date-parts":[["1994"]]},"title":"Ab initio study of high pressure phase transition in GaN","type":"article-journal","volume":"55"},"uris":["http://www.mendeley.com/documents/?uuid=726c2e08-f84b-31ca-933b-f0bd712f094e"]}],"mendeley":{"formattedCitation":"[177]","plainTextFormattedCitation":"[177]","previouslyFormattedCitation":"[177]"},"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[177]</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и</w:t>
      </w:r>
      <w:r w:rsidR="002A4B44" w:rsidRPr="00E2271B">
        <w:rPr>
          <w:rFonts w:ascii="Times New Roman" w:hAnsi="Times New Roman" w:cs="Times New Roman"/>
          <w:sz w:val="28"/>
          <w:szCs w:val="28"/>
        </w:rPr>
        <w:t xml:space="preserve"> </w:t>
      </w:r>
      <w:r w:rsidR="005F1CD7"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{"citationItems":[{"id":"ITEM-1","itemData":{"author":[{"dropping-particle":"","family":"Здоровец","given":"М В","non-dropping-particle":"","parse-names":false,"suffix":""}],"id":"ITEM-1","issued":{"date-parts":[["2021"]]},"page":"53-60","title":"Работа выполнена при финансовой поддержке Комитета науки Министерства образования и науки Республики Казахстан (грант № AP08856540) 53","type":"article-journal"},"uris":["http://www.mendeley.com/documents/?uuid=51993b1d-9488-4738-932a-50fc2e0b88b9"]}],"mendeley":{"formattedCitation":"[178]","plainTextFormattedCitation":"[178]","previouslyFormattedCitation":"[178]"},"properties":{"noteIndex":0},"schema":"https://github.com/citation-style-language/schema/raw/master/csl-citation.json"}</w:instrText>
      </w:r>
      <w:r w:rsidR="005F1CD7"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[178]</w:t>
      </w:r>
      <w:r w:rsidR="005F1CD7"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соответственно. Для атомов железа также использовался базис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{"citationItems":[{"id":"ITEM-1","itemData":{"DOI":"10.1002/jcc.26013","ISSN":"1096987X","abstract":"Revised versions of our published pob-TZVP [Peintinger, M. F.; Oliveira, D. V. and Bredow, T., J. Comput. Chem., 2013, 34 (6), 451–459.] and unpublished pob-DZVP basis sets, denoted as pob-TZVP-rev2 and pob-DZVP-rev2, have been derived for the elements HBr. It was observed that the pob basis sets suffer from the basis set superposition error (BSSE). In order to reduce this effect, we took into account the counterpoise energy of hydride dimers as an additional parameter in the basis set optimization. The overall performance, portability, and SCF stability of the resulting rev2 basis sets are significantly improved compared to the original pob basis sets. © 2019 Wiley Periodicals, Inc.","author":[{"dropping-particle":"","family":"Vilela Oliveira","given":"Daniel","non-dropping-particle":"","parse-names":false,"suffix":""},{"dropping-particle":"","family":"Laun","given":"Joachim","non-dropping-particle":"","parse-names":false,"suffix":""},{"dropping-particle":"","family":"Peintinger","given":"Michael F.","non-dropping-particle":"","parse-names":false,"suffix":""},{"dropping-particle":"","family":"Bredow","given":"Thomas","non-dropping-particle":"","parse-names":false,"suffix":""}],"container-title":"Journal of Computational Chemistry","id":"ITEM-1","issue":"27","issued":{"date-parts":[["2019"]]},"title":"BSSE-correction scheme for consistent gaussian basis sets of double- and triple-zeta valence with polarization quality for solid-state calculations","type":"article-journal","volume":"40"},"uris":["http://www.mendeley.com/documents/?uuid=92697bb3-772a-333c-9dd5-a99607744d27"]}],"mendeley":{"formattedCitation":"[179]","plainTextFormattedCitation":"[179]","previouslyFormattedCitation":"[179]"},"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[179]</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Нелокальная гибридная обменная корреляционная функция B3PW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{"citationItems":[{"id":"ITEM-1","itemData":{"DOI":"10.1103/PhysRevA.38.3098","ISSN":"10502947","abstract":"Current gradient-corrected density-functional approximations for the exchange energies of atomic and molecular systems fail to reproduce the correct 1/r asymptotic behavior of the exchange-energy density. Here we report a gradient-corrected exchange-energy functional with the proper asymptotic limit. Our functional, containing only one parameter, fits the exact Hartree-Fock exchange energies of a wide variety of atomic systems with remarkable accuracy, surpassing the performance of previous functionals containing two parameters or more. © 1988 The American Physical Society.","author":[{"dropping-particle":"","family":"Becke","given":"A. D.","non-dropping-particle":"","parse-names":false,"suffix":""}],"container-title":"Physical Review A","id":"ITEM-1","issue":"6","issued":{"date-parts":[["1988"]]},"title":"Density-functional exchange-energy approximation with correct asymptotic behavior","type":"article-journal","volume":"38"},"uris":["http://www.mendeley.com/documents/?uuid=d98266bd-b1a5-3ce2-b12e-0824e0be8591"]}],"mendeley":{"formattedCitation":"[76]","plainTextFormattedCitation":"[76]","previouslyFormattedCitation":"[76]"},"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[76</w:t>
      </w:r>
      <w:r w:rsidR="002734D0" w:rsidRPr="00E2271B">
        <w:rPr>
          <w:rFonts w:ascii="Times New Roman" w:hAnsi="Times New Roman" w:cs="Times New Roman"/>
          <w:noProof/>
          <w:sz w:val="28"/>
          <w:szCs w:val="28"/>
        </w:rPr>
        <w:t xml:space="preserve">, </w:t>
      </w:r>
      <w:r w:rsidR="00825850" w:rsidRPr="00E2271B">
        <w:rPr>
          <w:rFonts w:ascii="Times New Roman" w:hAnsi="Times New Roman" w:cs="Times New Roman"/>
          <w:noProof/>
          <w:sz w:val="28"/>
          <w:szCs w:val="28"/>
        </w:rPr>
        <w:t>р. 3098</w:t>
      </w:r>
      <w:r w:rsidR="00D5241D"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выбрана потому, что она подходит для сравнения структурных и электронных свойств чистых бездефектных кристаллов с экспериментально </w:t>
      </w:r>
      <w:r w:rsidRPr="006C5E77">
        <w:rPr>
          <w:rFonts w:ascii="Times New Roman" w:hAnsi="Times New Roman" w:cs="Times New Roman"/>
          <w:sz w:val="28"/>
          <w:szCs w:val="28"/>
        </w:rPr>
        <w:t>измеренными и реферируемыми результатами. Порог сходимости по полной энергии для метода самосогласованного поля (</w:t>
      </w:r>
      <w:r w:rsidRPr="00907234">
        <w:rPr>
          <w:rFonts w:ascii="Times New Roman" w:hAnsi="Times New Roman" w:cs="Times New Roman"/>
          <w:sz w:val="28"/>
          <w:szCs w:val="28"/>
          <w:lang w:val="en-US"/>
        </w:rPr>
        <w:t>SCF</w:t>
      </w:r>
      <w:r w:rsidRPr="006C5E77">
        <w:rPr>
          <w:rFonts w:ascii="Times New Roman" w:hAnsi="Times New Roman" w:cs="Times New Roman"/>
          <w:sz w:val="28"/>
          <w:szCs w:val="28"/>
        </w:rPr>
        <w:t>) установлен на уровне 10</w:t>
      </w:r>
      <w:r w:rsidRPr="006C5E77">
        <w:rPr>
          <w:rFonts w:ascii="Times New Roman" w:hAnsi="Times New Roman" w:cs="Times New Roman"/>
          <w:sz w:val="28"/>
          <w:szCs w:val="28"/>
          <w:vertAlign w:val="superscript"/>
        </w:rPr>
        <w:t>-7</w:t>
      </w:r>
      <w:r w:rsidRPr="006C5E77">
        <w:rPr>
          <w:rFonts w:ascii="Times New Roman" w:hAnsi="Times New Roman" w:cs="Times New Roman"/>
          <w:sz w:val="28"/>
          <w:szCs w:val="28"/>
        </w:rPr>
        <w:t xml:space="preserve"> а.е. для структурных расчетов и 10</w:t>
      </w:r>
      <w:r w:rsidRPr="006C5E77">
        <w:rPr>
          <w:rFonts w:ascii="Times New Roman" w:hAnsi="Times New Roman" w:cs="Times New Roman"/>
          <w:sz w:val="28"/>
          <w:szCs w:val="28"/>
          <w:vertAlign w:val="superscript"/>
        </w:rPr>
        <w:t>-8</w:t>
      </w:r>
      <w:r w:rsidRPr="006C5E77">
        <w:rPr>
          <w:rFonts w:ascii="Times New Roman" w:hAnsi="Times New Roman" w:cs="Times New Roman"/>
          <w:sz w:val="28"/>
          <w:szCs w:val="28"/>
        </w:rPr>
        <w:t xml:space="preserve"> а.е. для частотных расчетов. Для оптимизации геометрии использовалась квазиньютоновская схема, реализованная в коде CRYSTAL</w:t>
      </w:r>
      <w:r>
        <w:rPr>
          <w:rFonts w:ascii="Times New Roman" w:hAnsi="Times New Roman" w:cs="Times New Roman"/>
          <w:sz w:val="28"/>
          <w:szCs w:val="28"/>
        </w:rPr>
        <w:t>-</w:t>
      </w:r>
      <w:r w:rsidRPr="006C5E77">
        <w:rPr>
          <w:rFonts w:ascii="Times New Roman" w:hAnsi="Times New Roman" w:cs="Times New Roman"/>
          <w:sz w:val="28"/>
          <w:szCs w:val="28"/>
        </w:rPr>
        <w:t>17. После расчета полной энергии каждый раз оценивается градиент, из него формируется матрица производных второго порядка</w:t>
      </w:r>
      <w:r>
        <w:rPr>
          <w:rFonts w:ascii="Times New Roman" w:hAnsi="Times New Roman" w:cs="Times New Roman"/>
          <w:sz w:val="28"/>
          <w:szCs w:val="28"/>
        </w:rPr>
        <w:t>, так называемая матрица Гесса. Данная матрица о</w:t>
      </w:r>
      <w:r w:rsidRPr="006C5E77">
        <w:rPr>
          <w:rFonts w:ascii="Times New Roman" w:hAnsi="Times New Roman" w:cs="Times New Roman"/>
          <w:sz w:val="28"/>
          <w:szCs w:val="28"/>
        </w:rPr>
        <w:t>бновляется алгоритмом BFGS. Оптимизация считается завершенной, если изменение энергии между итерациями не превышает 10</w:t>
      </w:r>
      <w:r w:rsidRPr="006C5E77">
        <w:rPr>
          <w:rFonts w:ascii="Times New Roman" w:hAnsi="Times New Roman" w:cs="Times New Roman"/>
          <w:sz w:val="28"/>
          <w:szCs w:val="28"/>
          <w:vertAlign w:val="superscript"/>
        </w:rPr>
        <w:t>-7</w:t>
      </w:r>
      <w:r w:rsidRPr="006C5E77">
        <w:rPr>
          <w:rFonts w:ascii="Times New Roman" w:hAnsi="Times New Roman" w:cs="Times New Roman"/>
          <w:sz w:val="28"/>
          <w:szCs w:val="28"/>
        </w:rPr>
        <w:t xml:space="preserve"> а.е. и выполняются условия удовлетворения критериев градиента и смещения</w:t>
      </w:r>
      <w:r>
        <w:rPr>
          <w:rFonts w:ascii="Times New Roman" w:hAnsi="Times New Roman" w:cs="Times New Roman"/>
          <w:sz w:val="28"/>
          <w:szCs w:val="28"/>
        </w:rPr>
        <w:t>. Р</w:t>
      </w:r>
      <w:r w:rsidRPr="006C5E77">
        <w:rPr>
          <w:rFonts w:ascii="Times New Roman" w:hAnsi="Times New Roman" w:cs="Times New Roman"/>
          <w:sz w:val="28"/>
          <w:szCs w:val="28"/>
        </w:rPr>
        <w:t xml:space="preserve">азность суммарной энергии между двумя шагами </w:t>
      </w:r>
      <w:r w:rsidRPr="00907234">
        <w:rPr>
          <w:rFonts w:ascii="Times New Roman" w:hAnsi="Times New Roman" w:cs="Times New Roman"/>
          <w:sz w:val="28"/>
          <w:szCs w:val="28"/>
          <w:lang w:val="en-US"/>
        </w:rPr>
        <w:t>SCF</w:t>
      </w:r>
      <w:r w:rsidRPr="006C5E77">
        <w:rPr>
          <w:rFonts w:ascii="Times New Roman" w:hAnsi="Times New Roman" w:cs="Times New Roman"/>
          <w:sz w:val="28"/>
          <w:szCs w:val="28"/>
        </w:rPr>
        <w:t xml:space="preserve"> также имеет высокий допуск на точность</w:t>
      </w:r>
      <w:r>
        <w:rPr>
          <w:rFonts w:ascii="Times New Roman" w:hAnsi="Times New Roman" w:cs="Times New Roman"/>
          <w:sz w:val="28"/>
          <w:szCs w:val="28"/>
        </w:rPr>
        <w:t xml:space="preserve">, равную </w:t>
      </w:r>
      <w:r w:rsidR="00E2271B">
        <w:rPr>
          <w:rFonts w:ascii="Times New Roman" w:hAnsi="Times New Roman" w:cs="Times New Roman"/>
          <w:sz w:val="28"/>
          <w:szCs w:val="28"/>
        </w:rPr>
        <w:t xml:space="preserve">      </w:t>
      </w:r>
      <w:r w:rsidRPr="006C5E77">
        <w:rPr>
          <w:rFonts w:ascii="Times New Roman" w:hAnsi="Times New Roman" w:cs="Times New Roman"/>
          <w:sz w:val="28"/>
          <w:szCs w:val="28"/>
        </w:rPr>
        <w:t>10</w:t>
      </w:r>
      <w:r w:rsidRPr="006C5E77">
        <w:rPr>
          <w:rFonts w:ascii="Times New Roman" w:hAnsi="Times New Roman" w:cs="Times New Roman"/>
          <w:sz w:val="28"/>
          <w:szCs w:val="28"/>
          <w:vertAlign w:val="superscript"/>
        </w:rPr>
        <w:t>-7</w:t>
      </w:r>
      <w:r>
        <w:rPr>
          <w:rFonts w:ascii="Times New Roman" w:hAnsi="Times New Roman" w:cs="Times New Roman"/>
          <w:sz w:val="28"/>
          <w:szCs w:val="28"/>
        </w:rPr>
        <w:t xml:space="preserve"> а.е</w:t>
      </w:r>
      <w:r w:rsidRPr="006C5E77">
        <w:rPr>
          <w:rFonts w:ascii="Times New Roman" w:hAnsi="Times New Roman" w:cs="Times New Roman"/>
          <w:sz w:val="28"/>
          <w:szCs w:val="28"/>
        </w:rPr>
        <w:t xml:space="preserve">. Эффективные атомные заряды рассчитывались с помощью популяционного анализа Малликена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{"citationItems":[{"id":"ITEM-1","itemData":{"DOI":"10.1063/1.1740589","ISSN":"00219606","abstract":"LCAO molecular orbital overlap populations give in general much more flexible and widely useful measures of the non-Coulombic parts of covalent bond energies than do LCAO bond orders. They are immediately applicable to both π and σ bonds, including bonds involving hybrid AOs of all kinds, and they take account directly of the effects of variations in bond length on bond strength. In the last section of this paper, a number of ways of defining LCAO bond orders are reviewed, and their advantages and disadvantages discussed. If all LCAO parameters β are assumed proportional to corresponding overlap integrals S times suitable mean atomic ionization energies Ī, a simple general approximate formula for covalent resonance energies is obtained in terms of partial overlap populations and Ī's, including one or two empirical coefficients. This formula indicates that forced hybridization (see III of this series) due to inner shells should make important negative contributions to bond energies. The application of the formula to H2, CO, and H 2O is discussed. The assumption of proportionality of β values to SĪ values may be useful also in estimating unknown β values.","author":[{"dropping-particle":"","family":"Mulliken","given":"R. S.","non-dropping-particle":"","parse-names":false,"suffix":""}],"container-title":"The Journal of Chemical Physics","id":"ITEM-1","issue":"10","issued":{"date-parts":[["1955"]]},"title":"Electronic population analysis on LCAO-MO molecular wave functions. II. Overlap populations, bond orders, and covalent bond energies","type":"article-journal","volume":"23"},"uris":["http://www.mendeley.com/documents/?uuid=d6b89583-6a1a-3ebe-a96b-af6ccd3d83b5"]}],"mendeley":{"formattedCitation":"[130]","plainTextFormattedCitation":"[130]","previouslyFormattedCitation":"[130]"},"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[130</w:t>
      </w:r>
      <w:r w:rsidR="00605A1C" w:rsidRPr="005D171F">
        <w:rPr>
          <w:rFonts w:ascii="Times New Roman" w:hAnsi="Times New Roman" w:cs="Times New Roman"/>
          <w:noProof/>
          <w:sz w:val="28"/>
          <w:szCs w:val="28"/>
        </w:rPr>
        <w:t xml:space="preserve">, </w:t>
      </w:r>
      <w:r w:rsidR="002A4B44">
        <w:rPr>
          <w:rFonts w:ascii="Times New Roman" w:hAnsi="Times New Roman" w:cs="Times New Roman"/>
          <w:noProof/>
          <w:sz w:val="28"/>
          <w:szCs w:val="28"/>
        </w:rPr>
        <w:t>р. 183</w:t>
      </w:r>
      <w:r w:rsidR="00605A1C" w:rsidRPr="005D171F">
        <w:rPr>
          <w:rFonts w:ascii="Times New Roman" w:hAnsi="Times New Roman" w:cs="Times New Roman"/>
          <w:noProof/>
          <w:sz w:val="28"/>
          <w:szCs w:val="28"/>
        </w:rPr>
        <w:t>3</w:t>
      </w:r>
      <w:r w:rsidR="00D5241D" w:rsidRPr="00D5241D">
        <w:rPr>
          <w:rFonts w:ascii="Times New Roman" w:hAnsi="Times New Roman" w:cs="Times New Roman"/>
          <w:noProof/>
          <w:sz w:val="28"/>
          <w:szCs w:val="28"/>
        </w:rPr>
        <w:t>]</w:t>
      </w:r>
      <w:r>
        <w:rPr>
          <w:rFonts w:ascii="Times New Roman" w:hAnsi="Times New Roman" w:cs="Times New Roman"/>
          <w:sz w:val="28"/>
          <w:szCs w:val="28"/>
        </w:rPr>
        <w:fldChar w:fldCharType="end"/>
      </w:r>
      <w:r w:rsidRPr="006C5E77">
        <w:rPr>
          <w:rFonts w:ascii="Times New Roman" w:hAnsi="Times New Roman" w:cs="Times New Roman"/>
          <w:sz w:val="28"/>
          <w:szCs w:val="28"/>
        </w:rPr>
        <w:t>. Интегрирование кристалла по обратному пространству проводилось с использованием сетки Пака-Монкхорста 4x4x4, получено 30 тыс. точек. Для расчета частот колебаний решетки в точках производные, необходимые для построения матрицы Гесса, вычислялись численно с помощью кода CRYSTAL</w:t>
      </w:r>
      <w:r>
        <w:rPr>
          <w:rFonts w:ascii="Times New Roman" w:hAnsi="Times New Roman" w:cs="Times New Roman"/>
          <w:sz w:val="28"/>
          <w:szCs w:val="28"/>
        </w:rPr>
        <w:t>-</w:t>
      </w:r>
      <w:r w:rsidRPr="006C5E77">
        <w:rPr>
          <w:rFonts w:ascii="Times New Roman" w:hAnsi="Times New Roman" w:cs="Times New Roman"/>
          <w:sz w:val="28"/>
          <w:szCs w:val="28"/>
        </w:rPr>
        <w:t xml:space="preserve">17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{"citationItems":[{"id":"ITEM-1","itemData":{"DOI":"10.1002/jcc.20019","ISSN":"01928651","abstract":"The problem of numerical accuracy in the calculation of vibrational frequencies of crystalline compounds from the hessian matrix is discussed with reference to α-quartz (SiO2) as a case study and to the specific implementation in the CRYSTAL code. The Hessian matrix is obtained by numerical differentiation of the analytical gradient of the energy with respect to the atomic positions. The process of calculating vibrational frequencies involves two steps: the determination of the equilibrium geometry, and the calculation of the frequencies themselves. The parameters controling the truncation of the Coulomb and exchange series in Hartree-Fock, the quality of the grid used for the numerical integration of the Exchange-correlation potential in Density Functional Theory, the SCF convergence criteria, the parameters controlling the convergence of the optimization process as well as those controlling the accuracy of the numerical calculation of the Hessian matrix can influence the obtained vibrational frequencies to some extent. The effect of all these parameters is discussed and documented. It is concluded that with relatively economical computational conditions the uncertainty related to these parameters is smaller than 2-4 cm-1. In the case of the Local Density Approximation scheme, comparison is possible with recent calculations performed with a Density Functional Perturbation Theory method and a plane-wave basis set. © 2004 Wiley Periodicals, Inc.","author":[{"dropping-particle":"","family":"Pascale","given":"F.","non-dropping-particle":"","parse-names":false,"suffix":""},{"dropping-particle":"","family":"Zicovich-Wilson","given":"C. M.","non-dropping-particle":"","parse-names":false,"suffix":""},{"dropping-particle":"","family":"López Gejo","given":"F.","non-dropping-particle":"","parse-names":false,"suffix":""},{"dropping-particle":"","family":"Civalleri","given":"B.","non-dropping-particle":"","parse-names":false,"suffix":""},{"dropping-particle":"","family":"Orlando","given":"R.","non-dropping-particle":"","parse-names":false,"suffix":""},{"dropping-particle":"","family":"Dovesi","given":"R.","non-dropping-particle":"","parse-names":false,"suffix":""}],"container-title":"Journal of Computational Chemistry","id":"ITEM-1","issue":"6","issued":{"date-parts":[["2004"]]},"title":"The calculation of the vibrational frequencies of crystalline compounds and its implementation in the CRYSTAL code","type":"article-journal","volume":"25"},"uris":["http://www.mendeley.com/documents/?uuid=b8f79ba8-e51b-3a60-9d50-e7aa26c53409"]},{"id":"ITEM-2","itemData":{"DOI":"10.1002/jcc.20120","ISSN":"01928651","abstract":"The central-zone vibrational spectrum of α-quartz (SiO2) is calculated by building the Hessian matrix numerically from the analytical gradients of the energy with respect to the atomic coordinates. The nonanalytical part is obtained with a finite field supercell approach for the high-frequency dielectric constant and a Wannier function scheme for the evaluation of Born charges. The results obtained with four different Hamiltonians, namely Hartree-Fock, DFT in its local (LDA) and nonlocal gradient corrected (PBE) approximation, and hybrid B3LYP, are discussed, showing that B3LYP performs far better than LDA and PBE, which in turn provide better results than HF, as the mean absolute difference from experimental frequencies is 6, 18, 21, and 44 cm-1, respectively, when a split valence basis set containing two sets of polarization functions is used. For the LDA results, comparison is possible with previous calculations based on the Density Functional Perturbation Theory and usage of a plane-wave basis set. The effects associated with the use of basis sets of increasing size are also investigated. It turns out that a split valence plus a single set of d polarization functions provides frequencies that differ from the ones obtained with a double set of d functions and a set of f functions on all atoms by on average less than 5 cm-1. © 2004 Wiley Periodicals, Inc.","author":[{"dropping-particle":"","family":"Zicovich-Wilson","given":"C. M.","non-dropping-particle":"","parse-names":false,"suffix":""},{"dropping-particle":"","family":"Pascale","given":"F.","non-dropping-particle":"","parse-names":false,"suffix":""},{"dropping-particle":"","family":"Roetti","given":"C.","non-dropping-particle":"","parse-names":false,"suffix":""},{"dropping-particle":"","family":"Saunders","given":"V. R.","non-dropping-particle":"","parse-names":false,"suffix":""},{"dropping-particle":"","family":"Orlando","given":"R.","non-dropping-particle":"","parse-names":false,"suffix":""},{"dropping-particle":"","family":"Dovesi","given":"R.","non-dropping-particle":"","parse-names":false,"suffix":""}],"container-title":"Journal of Computational Chemistry","id":"ITEM-2","issue":"15","issued":{"date-parts":[["2004"]]},"title":"Calculation of the vibration frequencies of α-quartz: The effect of hamiltonian and basis set","type":"article-journal","volume":"25"},"uris":["http://www.mendeley.com/documents/?uuid=bb9fc29a-21fb-3f7c-a552-839e0e14d0a3"]}],"mendeley":{"formattedCitation":"[180,181]","plainTextFormattedCitation":"[180,181]","previouslyFormattedCitation":"[180,181]"},"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[180,</w:t>
      </w:r>
      <w:r w:rsidR="002A4B44">
        <w:rPr>
          <w:rFonts w:ascii="Times New Roman" w:hAnsi="Times New Roman" w:cs="Times New Roman"/>
          <w:noProof/>
          <w:sz w:val="28"/>
          <w:szCs w:val="28"/>
        </w:rPr>
        <w:t xml:space="preserve"> </w:t>
      </w:r>
      <w:r w:rsidR="00D5241D" w:rsidRPr="00D5241D">
        <w:rPr>
          <w:rFonts w:ascii="Times New Roman" w:hAnsi="Times New Roman" w:cs="Times New Roman"/>
          <w:noProof/>
          <w:sz w:val="28"/>
          <w:szCs w:val="28"/>
        </w:rPr>
        <w:t>181]</w:t>
      </w:r>
      <w:r>
        <w:rPr>
          <w:rFonts w:ascii="Times New Roman" w:hAnsi="Times New Roman" w:cs="Times New Roman"/>
          <w:sz w:val="28"/>
          <w:szCs w:val="28"/>
        </w:rPr>
        <w:fldChar w:fldCharType="end"/>
      </w:r>
      <w:r w:rsidRPr="006C5E77">
        <w:rPr>
          <w:rFonts w:ascii="Times New Roman" w:hAnsi="Times New Roman" w:cs="Times New Roman"/>
          <w:sz w:val="28"/>
          <w:szCs w:val="28"/>
        </w:rPr>
        <w:t xml:space="preserve">. Тензор комбинационного рассеяния и спектральные плотности рассчитывались с использованием комбинированного возмущающего подхода Хартри-Фока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{"citationItems":[{"id":"ITEM-1","itemData":{"DOI":"10.1063/1.2817596","ISSN":"00219606","abstract":"A general and efficient implementation of the coupled perturbed Hartree-Fock (CPHF) scheme in the CRYSTAL06 code that applies to systems periodic in one dimension (polymers), two dimensions (slabs), three dimensions (crystals) and, as a limiting case, zero dimension (molecules) is presented. The dielectric tensor of large unit cell systems such as boehmite (γ-AlOOH, 8 atoms/cell), calcite (CaC O3, 10 atoms/cell), and pyrope (Mg3 Al2 Si3 O12, 80 atoms/cell) has been computed. Results are well converged with respect to the computational parameters, in particular, to the number of k points in the reciprocal space and tolerances used in the truncation of the Coulomb and exchange series, showing that the same standard computational conditions used for the self-consistent-field (SCF) step can also be used safely in a CPHF calculation. Point symmetry, being so important in determining crystal properties, also reduces dramatically the computational cost both of the preliminary SCF step and the CPHF calculation, so that the dielectric tensor for large unit cell systems such as pyrope can be computed within 2 CPU hours on a single processor PC. © 2008 American Institute of Physics.","author":[{"dropping-particle":"","family":"Ferrero","given":"Mauro","non-dropping-particle":"","parse-names":false,"suffix":""},{"dropping-particle":"","family":"Ŕrat","given":"Michel","non-dropping-particle":"","parse-names":false,"suffix":""},{"dropping-particle":"","family":"Orlando","given":"Roberto","non-dropping-particle":"","parse-names":false,"suffix":""},{"dropping-particle":"","family":"Dovesi","given":"Roberto","non-dropping-particle":"","parse-names":false,"suffix":""}],"container-title":"Journal of Chemical Physics","id":"ITEM-1","issue":"1","issued":{"date-parts":[["2008"]]},"title":"Coupled perturbed Hartree-Fock for periodic systems: The role of symmetry and related computational aspects","type":"article-journal","volume":"128"},"uris":["http://www.mendeley.com/documents/?uuid=895614a9-b243-3313-9541-9bd16e724c9b"]}],"mendeley":{"formattedCitation":"[182]","plainTextFormattedCitation":"[182]","previouslyFormattedCitation":"[182]"},"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[182]</w:t>
      </w:r>
      <w:r>
        <w:rPr>
          <w:rFonts w:ascii="Times New Roman" w:hAnsi="Times New Roman" w:cs="Times New Roman"/>
          <w:sz w:val="28"/>
          <w:szCs w:val="28"/>
        </w:rPr>
        <w:fldChar w:fldCharType="end"/>
      </w:r>
      <w:r w:rsidRPr="006C5E77">
        <w:rPr>
          <w:rFonts w:ascii="Times New Roman" w:hAnsi="Times New Roman" w:cs="Times New Roman"/>
          <w:sz w:val="28"/>
          <w:szCs w:val="28"/>
        </w:rPr>
        <w:t>.</w:t>
      </w:r>
    </w:p>
    <w:p w14:paraId="03D304B1" w14:textId="77777777" w:rsidR="008F3B11" w:rsidRPr="00907234" w:rsidRDefault="008F3B11" w:rsidP="009540DA">
      <w:pPr>
        <w:pStyle w:val="BodyChar"/>
        <w:tabs>
          <w:tab w:val="clear" w:pos="567"/>
        </w:tabs>
        <w:ind w:firstLine="709"/>
        <w:rPr>
          <w:rFonts w:ascii="Times New Roman" w:hAnsi="Times New Roman"/>
          <w:iCs/>
          <w:color w:val="auto"/>
          <w:sz w:val="28"/>
          <w:szCs w:val="28"/>
          <w:lang w:val="ru-RU"/>
        </w:rPr>
      </w:pPr>
      <w:r w:rsidRPr="00907234">
        <w:rPr>
          <w:rFonts w:ascii="Times New Roman" w:hAnsi="Times New Roman"/>
          <w:iCs/>
          <w:color w:val="auto"/>
          <w:sz w:val="28"/>
          <w:szCs w:val="28"/>
          <w:lang w:val="ru-RU"/>
        </w:rPr>
        <w:t xml:space="preserve">Энергия образования </w:t>
      </w:r>
      <w:r w:rsidRPr="00907234">
        <w:rPr>
          <w:rFonts w:ascii="Times New Roman" w:hAnsi="Times New Roman"/>
          <w:iCs/>
          <w:color w:val="auto"/>
          <w:sz w:val="28"/>
          <w:szCs w:val="28"/>
          <w:lang w:val="en-US"/>
        </w:rPr>
        <w:t>Fe</w:t>
      </w:r>
      <w:r w:rsidRPr="00907234">
        <w:rPr>
          <w:rFonts w:ascii="Times New Roman" w:hAnsi="Times New Roman"/>
          <w:iCs/>
          <w:color w:val="auto"/>
          <w:sz w:val="28"/>
          <w:szCs w:val="28"/>
          <w:lang w:val="ru-RU"/>
        </w:rPr>
        <w:t xml:space="preserve"> в </w:t>
      </w:r>
      <w:r w:rsidRPr="00907234">
        <w:rPr>
          <w:rFonts w:ascii="Times New Roman" w:hAnsi="Times New Roman"/>
          <w:iCs/>
          <w:color w:val="auto"/>
          <w:sz w:val="28"/>
          <w:szCs w:val="28"/>
          <w:lang w:val="en-US"/>
        </w:rPr>
        <w:t>β</w:t>
      </w:r>
      <w:r w:rsidRPr="00907234">
        <w:rPr>
          <w:rFonts w:ascii="Times New Roman" w:hAnsi="Times New Roman"/>
          <w:iCs/>
          <w:color w:val="auto"/>
          <w:sz w:val="28"/>
          <w:szCs w:val="28"/>
          <w:lang w:val="ru-RU"/>
        </w:rPr>
        <w:t>-</w:t>
      </w:r>
      <w:r w:rsidRPr="00907234">
        <w:rPr>
          <w:rFonts w:ascii="Times New Roman" w:hAnsi="Times New Roman"/>
          <w:iCs/>
          <w:color w:val="auto"/>
          <w:sz w:val="28"/>
          <w:szCs w:val="28"/>
          <w:lang w:val="en-US"/>
        </w:rPr>
        <w:t>Ga</w:t>
      </w:r>
      <w:r w:rsidRPr="00907234">
        <w:rPr>
          <w:rFonts w:ascii="Times New Roman" w:hAnsi="Times New Roman"/>
          <w:iCs/>
          <w:color w:val="auto"/>
          <w:sz w:val="28"/>
          <w:szCs w:val="28"/>
          <w:vertAlign w:val="subscript"/>
          <w:lang w:val="ru-RU"/>
        </w:rPr>
        <w:t>2</w:t>
      </w:r>
      <w:r w:rsidRPr="00907234">
        <w:rPr>
          <w:rFonts w:ascii="Times New Roman" w:hAnsi="Times New Roman"/>
          <w:iCs/>
          <w:color w:val="auto"/>
          <w:sz w:val="28"/>
          <w:szCs w:val="28"/>
          <w:lang w:val="en-US"/>
        </w:rPr>
        <w:t>O</w:t>
      </w:r>
      <w:r w:rsidRPr="00907234">
        <w:rPr>
          <w:rFonts w:ascii="Times New Roman" w:hAnsi="Times New Roman"/>
          <w:iCs/>
          <w:color w:val="auto"/>
          <w:sz w:val="28"/>
          <w:szCs w:val="28"/>
          <w:vertAlign w:val="subscript"/>
          <w:lang w:val="ru-RU"/>
        </w:rPr>
        <w:t>3</w:t>
      </w:r>
      <w:r w:rsidRPr="00907234">
        <w:rPr>
          <w:rFonts w:ascii="Times New Roman" w:hAnsi="Times New Roman"/>
          <w:iCs/>
          <w:color w:val="auto"/>
          <w:sz w:val="28"/>
          <w:szCs w:val="28"/>
          <w:lang w:val="ru-RU"/>
        </w:rPr>
        <w:t xml:space="preserve"> выражается как:</w:t>
      </w:r>
    </w:p>
    <w:p w14:paraId="5167B186" w14:textId="77777777" w:rsidR="008F3B11" w:rsidRPr="00907234" w:rsidRDefault="008F3B11" w:rsidP="005A5DBE">
      <w:pPr>
        <w:pStyle w:val="a3"/>
        <w:spacing w:after="0" w:line="240" w:lineRule="auto"/>
        <w:ind w:left="0" w:firstLine="709"/>
        <w:jc w:val="both"/>
        <w:rPr>
          <w:rFonts w:ascii="Times New Roman" w:hAnsi="Times New Roman" w:cs="Times New Roman"/>
          <w:sz w:val="28"/>
          <w:szCs w:val="28"/>
        </w:rPr>
      </w:pPr>
    </w:p>
    <w:p w14:paraId="6EDE803B" w14:textId="77777777" w:rsidR="00BE4D3D" w:rsidRPr="00BE4D3D" w:rsidRDefault="0033715C" w:rsidP="005A5DBE">
      <w:pPr>
        <w:pStyle w:val="a3"/>
        <w:spacing w:after="0" w:line="240" w:lineRule="auto"/>
        <w:ind w:left="0" w:firstLine="709"/>
        <w:jc w:val="right"/>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f</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Fe</m:t>
                  </m:r>
                </m:e>
                <m:sub>
                  <m:r>
                    <w:rPr>
                      <w:rFonts w:ascii="Cambria Math" w:hAnsi="Cambria Math" w:cs="Times New Roman"/>
                      <w:sz w:val="28"/>
                      <w:szCs w:val="28"/>
                    </w:rPr>
                    <m:t>Ga</m:t>
                  </m:r>
                </m:sub>
                <m:sup>
                  <m:r>
                    <w:rPr>
                      <w:rFonts w:ascii="Cambria Math" w:hAnsi="Cambria Math" w:cs="Times New Roman"/>
                      <w:sz w:val="28"/>
                      <w:szCs w:val="28"/>
                    </w:rPr>
                    <m:t>q</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tot</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Fe</m:t>
                  </m:r>
                </m:e>
                <m:sub>
                  <m:r>
                    <w:rPr>
                      <w:rFonts w:ascii="Cambria Math" w:hAnsi="Cambria Math" w:cs="Times New Roman"/>
                      <w:sz w:val="28"/>
                      <w:szCs w:val="28"/>
                    </w:rPr>
                    <m:t>Ga</m:t>
                  </m:r>
                </m:sub>
                <m:sup>
                  <m:r>
                    <w:rPr>
                      <w:rFonts w:ascii="Cambria Math" w:hAnsi="Cambria Math" w:cs="Times New Roman"/>
                      <w:sz w:val="28"/>
                      <w:szCs w:val="28"/>
                    </w:rPr>
                    <m:t>q</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tot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d>
          <m:r>
            <w:rPr>
              <w:rFonts w:ascii="Cambria Math" w:hAnsi="Cambria Math" w:cs="Times New Roman"/>
              <w:sz w:val="28"/>
              <w:szCs w:val="28"/>
            </w:rPr>
            <m:t>+μ</m:t>
          </m:r>
          <m:d>
            <m:dPr>
              <m:ctrlPr>
                <w:rPr>
                  <w:rFonts w:ascii="Cambria Math" w:hAnsi="Cambria Math" w:cs="Times New Roman"/>
                  <w:i/>
                  <w:sz w:val="28"/>
                  <w:szCs w:val="28"/>
                </w:rPr>
              </m:ctrlPr>
            </m:dPr>
            <m:e>
              <m:r>
                <w:rPr>
                  <w:rFonts w:ascii="Cambria Math" w:hAnsi="Cambria Math" w:cs="Times New Roman"/>
                  <w:sz w:val="28"/>
                  <w:szCs w:val="28"/>
                </w:rPr>
                <m:t>Ga</m:t>
              </m:r>
            </m:e>
          </m:d>
        </m:oMath>
      </m:oMathPara>
    </w:p>
    <w:p w14:paraId="12123680" w14:textId="051C8AA6" w:rsidR="008F3B11" w:rsidRPr="00907234" w:rsidRDefault="008F3B11" w:rsidP="005A5DBE">
      <w:pPr>
        <w:pStyle w:val="a3"/>
        <w:spacing w:after="0" w:line="240" w:lineRule="auto"/>
        <w:ind w:left="0" w:firstLine="709"/>
        <w:jc w:val="right"/>
        <w:rPr>
          <w:rFonts w:ascii="Times New Roman" w:hAnsi="Times New Roman" w:cs="Times New Roman"/>
          <w:sz w:val="28"/>
          <w:szCs w:val="28"/>
        </w:rPr>
      </w:pPr>
      <m:oMath>
        <m:r>
          <w:rPr>
            <w:rFonts w:ascii="Cambria Math" w:hAnsi="Cambria Math" w:cs="Times New Roman"/>
            <w:sz w:val="28"/>
            <w:szCs w:val="28"/>
          </w:rPr>
          <m:t>-μ</m:t>
        </m:r>
        <m:d>
          <m:dPr>
            <m:ctrlPr>
              <w:rPr>
                <w:rFonts w:ascii="Cambria Math" w:hAnsi="Cambria Math" w:cs="Times New Roman"/>
                <w:i/>
                <w:sz w:val="28"/>
                <w:szCs w:val="28"/>
              </w:rPr>
            </m:ctrlPr>
          </m:dPr>
          <m:e>
            <m:r>
              <w:rPr>
                <w:rFonts w:ascii="Cambria Math" w:hAnsi="Cambria Math" w:cs="Times New Roman"/>
                <w:sz w:val="28"/>
                <w:szCs w:val="28"/>
              </w:rPr>
              <m:t>Fe</m:t>
            </m:r>
          </m:e>
        </m:d>
        <m:r>
          <w:rPr>
            <w:rFonts w:ascii="Cambria Math" w:hAnsi="Cambria Math" w:cs="Times New Roman"/>
            <w:sz w:val="28"/>
            <w:szCs w:val="28"/>
          </w:rPr>
          <m:t>+q</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F</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corr</m:t>
            </m:r>
          </m:sub>
        </m:sSub>
      </m:oMath>
      <w:r w:rsidRPr="00907234">
        <w:rPr>
          <w:rFonts w:ascii="Times New Roman" w:hAnsi="Times New Roman" w:cs="Times New Roman"/>
          <w:sz w:val="28"/>
          <w:szCs w:val="28"/>
        </w:rPr>
        <w:t xml:space="preserve"> </w:t>
      </w:r>
      <w:r>
        <w:rPr>
          <w:rFonts w:ascii="Times New Roman" w:hAnsi="Times New Roman" w:cs="Times New Roman"/>
          <w:sz w:val="28"/>
          <w:szCs w:val="28"/>
        </w:rPr>
        <w:t xml:space="preserve"> </w:t>
      </w:r>
      <w:r w:rsidR="00BE4D3D">
        <w:rPr>
          <w:rFonts w:ascii="Times New Roman" w:hAnsi="Times New Roman" w:cs="Times New Roman"/>
          <w:sz w:val="28"/>
          <w:szCs w:val="28"/>
        </w:rPr>
        <w:t xml:space="preserve">                             (69</w:t>
      </w:r>
      <w:r w:rsidRPr="00907234">
        <w:rPr>
          <w:rFonts w:ascii="Times New Roman" w:hAnsi="Times New Roman" w:cs="Times New Roman"/>
          <w:sz w:val="28"/>
          <w:szCs w:val="28"/>
        </w:rPr>
        <w:t>)</w:t>
      </w:r>
    </w:p>
    <w:p w14:paraId="5FC197A7" w14:textId="77777777" w:rsidR="008F3B11" w:rsidRPr="00907234" w:rsidRDefault="008F3B11" w:rsidP="005A5DBE">
      <w:pPr>
        <w:pStyle w:val="a3"/>
        <w:spacing w:after="0" w:line="240" w:lineRule="auto"/>
        <w:ind w:left="0" w:firstLine="709"/>
        <w:rPr>
          <w:rFonts w:ascii="Times New Roman" w:hAnsi="Times New Roman" w:cs="Times New Roman"/>
          <w:sz w:val="28"/>
          <w:szCs w:val="28"/>
        </w:rPr>
      </w:pPr>
    </w:p>
    <w:p w14:paraId="0C8D3759" w14:textId="77777777" w:rsidR="009540DA" w:rsidRDefault="008F3B11" w:rsidP="009540DA">
      <w:pPr>
        <w:autoSpaceDE w:val="0"/>
        <w:autoSpaceDN w:val="0"/>
        <w:adjustRightInd w:val="0"/>
        <w:spacing w:after="0" w:line="240" w:lineRule="auto"/>
        <w:jc w:val="both"/>
        <w:rPr>
          <w:rFonts w:ascii="Times New Roman" w:hAnsi="Times New Roman" w:cs="Times New Roman"/>
          <w:sz w:val="28"/>
          <w:szCs w:val="28"/>
        </w:rPr>
      </w:pPr>
      <w:r w:rsidRPr="00907234">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tot</m:t>
            </m:r>
          </m:sub>
        </m:sSub>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Fe</m:t>
                </m:r>
              </m:e>
              <m:sub>
                <m:r>
                  <w:rPr>
                    <w:rFonts w:ascii="Cambria Math" w:hAnsi="Cambria Math" w:cs="Times New Roman"/>
                    <w:sz w:val="28"/>
                    <w:szCs w:val="28"/>
                  </w:rPr>
                  <m:t>Ga</m:t>
                </m:r>
              </m:sub>
              <m:sup>
                <m:r>
                  <w:rPr>
                    <w:rFonts w:ascii="Cambria Math" w:hAnsi="Cambria Math" w:cs="Times New Roman"/>
                    <w:sz w:val="28"/>
                    <w:szCs w:val="28"/>
                  </w:rPr>
                  <m:t>q</m:t>
                </m:r>
              </m:sup>
            </m:sSubSup>
          </m:e>
        </m:d>
      </m:oMath>
      <w:r w:rsidRPr="00907234">
        <w:rPr>
          <w:rFonts w:ascii="Times New Roman" w:hAnsi="Times New Roman" w:cs="Times New Roman"/>
          <w:sz w:val="28"/>
          <w:szCs w:val="28"/>
        </w:rPr>
        <w:t xml:space="preserve"> </w:t>
      </w:r>
      <w:r w:rsidR="00AF29F9">
        <w:rPr>
          <w:rFonts w:ascii="Times New Roman" w:hAnsi="Times New Roman" w:cs="Times New Roman"/>
          <w:sz w:val="28"/>
          <w:szCs w:val="28"/>
        </w:rPr>
        <w:t>–</w:t>
      </w:r>
      <w:r w:rsidRPr="00907234">
        <w:rPr>
          <w:rFonts w:ascii="Times New Roman" w:hAnsi="Times New Roman" w:cs="Times New Roman"/>
          <w:sz w:val="28"/>
          <w:szCs w:val="28"/>
        </w:rPr>
        <w:t xml:space="preserve"> полная энергия кристалла Ga</w:t>
      </w:r>
      <w:r w:rsidRPr="00907234">
        <w:rPr>
          <w:rFonts w:ascii="Times New Roman" w:hAnsi="Times New Roman" w:cs="Times New Roman"/>
          <w:sz w:val="28"/>
          <w:szCs w:val="28"/>
          <w:vertAlign w:val="subscript"/>
        </w:rPr>
        <w:t>2</w:t>
      </w:r>
      <w:r w:rsidRPr="00907234">
        <w:rPr>
          <w:rFonts w:ascii="Times New Roman" w:hAnsi="Times New Roman" w:cs="Times New Roman"/>
          <w:sz w:val="28"/>
          <w:szCs w:val="28"/>
        </w:rPr>
        <w:t>O</w:t>
      </w:r>
      <w:r w:rsidRPr="00907234">
        <w:rPr>
          <w:rFonts w:ascii="Times New Roman" w:hAnsi="Times New Roman" w:cs="Times New Roman"/>
          <w:sz w:val="28"/>
          <w:szCs w:val="28"/>
          <w:vertAlign w:val="subscript"/>
        </w:rPr>
        <w:t>3</w:t>
      </w:r>
      <w:r w:rsidRPr="00907234">
        <w:rPr>
          <w:rFonts w:ascii="Times New Roman" w:hAnsi="Times New Roman" w:cs="Times New Roman"/>
          <w:sz w:val="28"/>
          <w:szCs w:val="28"/>
        </w:rPr>
        <w:t xml:space="preserve"> с одним замещающим Fe</w:t>
      </w:r>
      <w:r w:rsidRPr="00907234">
        <w:rPr>
          <w:rFonts w:ascii="Times New Roman" w:hAnsi="Times New Roman" w:cs="Times New Roman"/>
          <w:sz w:val="28"/>
          <w:szCs w:val="28"/>
          <w:vertAlign w:val="subscript"/>
        </w:rPr>
        <w:t>Ga</w:t>
      </w:r>
      <w:r w:rsidRPr="00907234">
        <w:rPr>
          <w:rFonts w:ascii="Times New Roman" w:hAnsi="Times New Roman" w:cs="Times New Roman"/>
          <w:sz w:val="28"/>
          <w:szCs w:val="28"/>
        </w:rPr>
        <w:t xml:space="preserve"> в зарядовом состоянии q</w:t>
      </w:r>
      <w:r w:rsidR="009540DA">
        <w:rPr>
          <w:rFonts w:ascii="Times New Roman" w:hAnsi="Times New Roman" w:cs="Times New Roman"/>
          <w:sz w:val="28"/>
          <w:szCs w:val="28"/>
        </w:rPr>
        <w:t>;</w:t>
      </w:r>
    </w:p>
    <w:p w14:paraId="36522F79" w14:textId="77777777" w:rsidR="009540DA" w:rsidRDefault="0033715C" w:rsidP="009540DA">
      <w:pPr>
        <w:autoSpaceDE w:val="0"/>
        <w:autoSpaceDN w:val="0"/>
        <w:adjustRightInd w:val="0"/>
        <w:spacing w:after="0" w:line="240" w:lineRule="auto"/>
        <w:ind w:firstLine="49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tot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Ga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d>
      </m:oMath>
      <w:r w:rsidR="008F3B11" w:rsidRPr="00907234">
        <w:rPr>
          <w:rFonts w:ascii="Times New Roman" w:hAnsi="Times New Roman" w:cs="Times New Roman"/>
          <w:sz w:val="28"/>
          <w:szCs w:val="28"/>
        </w:rPr>
        <w:t xml:space="preserve"> – полная энергия чистого кристалла Ga</w:t>
      </w:r>
      <w:r w:rsidR="008F3B11" w:rsidRPr="00907234">
        <w:rPr>
          <w:rFonts w:ascii="Times New Roman" w:hAnsi="Times New Roman" w:cs="Times New Roman"/>
          <w:sz w:val="28"/>
          <w:szCs w:val="28"/>
          <w:vertAlign w:val="subscript"/>
        </w:rPr>
        <w:t>2</w:t>
      </w:r>
      <w:r w:rsidR="008F3B11" w:rsidRPr="00907234">
        <w:rPr>
          <w:rFonts w:ascii="Times New Roman" w:hAnsi="Times New Roman" w:cs="Times New Roman"/>
          <w:sz w:val="28"/>
          <w:szCs w:val="28"/>
        </w:rPr>
        <w:t>O</w:t>
      </w:r>
      <w:r w:rsidR="008F3B11" w:rsidRPr="00907234">
        <w:rPr>
          <w:rFonts w:ascii="Times New Roman" w:hAnsi="Times New Roman" w:cs="Times New Roman"/>
          <w:sz w:val="28"/>
          <w:szCs w:val="28"/>
          <w:vertAlign w:val="subscript"/>
        </w:rPr>
        <w:t>3</w:t>
      </w:r>
      <w:r w:rsidR="009540DA">
        <w:rPr>
          <w:rFonts w:ascii="Times New Roman" w:hAnsi="Times New Roman" w:cs="Times New Roman"/>
          <w:sz w:val="28"/>
          <w:szCs w:val="28"/>
        </w:rPr>
        <w:t>;</w:t>
      </w:r>
    </w:p>
    <w:p w14:paraId="20E3C2A1" w14:textId="6B62321A" w:rsidR="008F3B11" w:rsidRPr="00E2271B" w:rsidRDefault="008F3B11" w:rsidP="009540DA">
      <w:pPr>
        <w:autoSpaceDE w:val="0"/>
        <w:autoSpaceDN w:val="0"/>
        <w:adjustRightInd w:val="0"/>
        <w:spacing w:after="0" w:line="240" w:lineRule="auto"/>
        <w:ind w:firstLine="490"/>
        <w:jc w:val="both"/>
        <w:rPr>
          <w:rFonts w:ascii="Times New Roman" w:hAnsi="Times New Roman" w:cs="Times New Roman"/>
          <w:iCs/>
          <w:sz w:val="28"/>
          <w:szCs w:val="28"/>
        </w:rPr>
      </w:pPr>
      <w:r w:rsidRPr="00907234">
        <w:rPr>
          <w:rFonts w:ascii="Times New Roman" w:hAnsi="Times New Roman" w:cs="Times New Roman"/>
          <w:sz w:val="28"/>
          <w:szCs w:val="28"/>
        </w:rPr>
        <w:t xml:space="preserve">μ(Ga) и μ(Fe) </w:t>
      </w:r>
      <w:r w:rsidR="00AF29F9">
        <w:rPr>
          <w:rFonts w:ascii="Times New Roman" w:hAnsi="Times New Roman" w:cs="Times New Roman"/>
          <w:sz w:val="28"/>
          <w:szCs w:val="28"/>
        </w:rPr>
        <w:t>–</w:t>
      </w:r>
      <w:r w:rsidRPr="00907234">
        <w:rPr>
          <w:rFonts w:ascii="Times New Roman" w:hAnsi="Times New Roman" w:cs="Times New Roman"/>
          <w:sz w:val="28"/>
          <w:szCs w:val="28"/>
        </w:rPr>
        <w:t xml:space="preserve"> химические потенциалы атомов Ga и Fe, </w:t>
      </w:r>
      <w:r w:rsidRPr="00907234">
        <w:rPr>
          <w:rFonts w:ascii="Times New Roman" w:hAnsi="Times New Roman" w:cs="Times New Roman"/>
          <w:iCs/>
          <w:sz w:val="28"/>
          <w:szCs w:val="28"/>
        </w:rPr>
        <w:t xml:space="preserve">которые варьировались в пределах между высоким и низким химическим потенциалом кислорода, как будет описано ниже. </w:t>
      </w:r>
      <w:r w:rsidRPr="00907234">
        <w:rPr>
          <w:rFonts w:ascii="Times New Roman" w:hAnsi="Times New Roman" w:cs="Times New Roman"/>
          <w:i/>
          <w:iCs/>
          <w:sz w:val="28"/>
          <w:szCs w:val="28"/>
          <w:lang w:val="en-US"/>
        </w:rPr>
        <w:t>q</w:t>
      </w:r>
      <w:r w:rsidRPr="00907234">
        <w:rPr>
          <w:rFonts w:ascii="Times New Roman" w:hAnsi="Times New Roman" w:cs="Times New Roman"/>
          <w:i/>
          <w:iCs/>
          <w:sz w:val="28"/>
          <w:szCs w:val="28"/>
        </w:rPr>
        <w:t>×</w:t>
      </w:r>
      <w:r w:rsidRPr="00907234">
        <w:rPr>
          <w:rFonts w:ascii="Times New Roman" w:hAnsi="Times New Roman" w:cs="Times New Roman"/>
          <w:i/>
          <w:iCs/>
          <w:sz w:val="28"/>
          <w:szCs w:val="28"/>
          <w:lang w:val="en-US"/>
        </w:rPr>
        <w:t>E</w:t>
      </w:r>
      <w:r w:rsidRPr="00907234">
        <w:rPr>
          <w:rFonts w:ascii="Times New Roman" w:hAnsi="Times New Roman" w:cs="Times New Roman"/>
          <w:i/>
          <w:iCs/>
          <w:sz w:val="28"/>
          <w:szCs w:val="28"/>
          <w:vertAlign w:val="subscript"/>
          <w:lang w:val="en-US"/>
        </w:rPr>
        <w:t>F</w:t>
      </w:r>
      <w:r w:rsidRPr="00907234">
        <w:rPr>
          <w:rFonts w:ascii="Times New Roman" w:hAnsi="Times New Roman" w:cs="Times New Roman"/>
          <w:iCs/>
          <w:sz w:val="28"/>
          <w:szCs w:val="28"/>
        </w:rPr>
        <w:t xml:space="preserve">  это изменение энергии электронов за счет обмена электронами и дырками с валентной зоной. Наконец, </w:t>
      </w:r>
      <w:r w:rsidRPr="00907234">
        <w:rPr>
          <w:rFonts w:ascii="Times New Roman" w:hAnsi="Times New Roman" w:cs="Times New Roman"/>
          <w:i/>
          <w:iCs/>
          <w:sz w:val="28"/>
          <w:szCs w:val="28"/>
          <w:lang w:val="en-US"/>
        </w:rPr>
        <w:t>E</w:t>
      </w:r>
      <w:r w:rsidRPr="00907234">
        <w:rPr>
          <w:rFonts w:ascii="Times New Roman" w:hAnsi="Times New Roman" w:cs="Times New Roman"/>
          <w:i/>
          <w:iCs/>
          <w:sz w:val="28"/>
          <w:szCs w:val="28"/>
          <w:vertAlign w:val="subscript"/>
          <w:lang w:val="en-US"/>
        </w:rPr>
        <w:t>corr</w:t>
      </w:r>
      <w:r w:rsidRPr="00907234">
        <w:rPr>
          <w:rFonts w:ascii="Times New Roman" w:hAnsi="Times New Roman" w:cs="Times New Roman"/>
          <w:iCs/>
          <w:sz w:val="28"/>
          <w:szCs w:val="28"/>
        </w:rPr>
        <w:t xml:space="preserve"> </w:t>
      </w:r>
      <w:r w:rsidRPr="00E2271B">
        <w:rPr>
          <w:rFonts w:ascii="Times New Roman" w:hAnsi="Times New Roman" w:cs="Times New Roman"/>
          <w:iCs/>
          <w:sz w:val="28"/>
          <w:szCs w:val="28"/>
        </w:rPr>
        <w:t xml:space="preserve">представляет собой поправку к энергии образования, учитывающую ложное электростатическое взаимодействие между заряженными дефектами в соседних суперячейках </w:t>
      </w:r>
      <w:r w:rsidRPr="00E2271B">
        <w:rPr>
          <w:rFonts w:ascii="Times New Roman" w:hAnsi="Times New Roman" w:cs="Times New Roman"/>
          <w:iCs/>
          <w:sz w:val="28"/>
          <w:szCs w:val="28"/>
        </w:rPr>
        <w:fldChar w:fldCharType="begin" w:fldLock="1"/>
      </w:r>
      <w:r w:rsidR="00D5241D" w:rsidRPr="00E2271B">
        <w:rPr>
          <w:rFonts w:ascii="Times New Roman" w:hAnsi="Times New Roman" w:cs="Times New Roman"/>
          <w:iCs/>
          <w:sz w:val="28"/>
          <w:szCs w:val="28"/>
        </w:rPr>
        <w:instrText>ADDIN CSL_CITATION {"citationItems":[{"id":"ITEM-1","itemData":{"DOI":"10.1103/PhysRevB.51.4014","ISSN":"01631829","abstract":"The convergence of the electrostatic energy in calculations using periodic boundary conditions is considered in the context of periodic solids and localized aperiodic systems in the gas and condensed phases. Conditions for the absolute convergence of the total energy in periodic boundary conditions are obtained, and their implications for calculations of the properties of polarized solids under the zero-field assumption are discussed. For aperiodic systems the exact electrostatic energy functional in periodic boundary conditions is obtained. The convergence in such systems is considered in the limit of large supercells, where, in the gas phase, the computational effort is proportional to the volume. It is shown that for neutral localized aperiodic systems in either the gas or condensed phases, the energy can always be made to converge as O(L-5) where L is the linear dimension of the supercell. For charged systems, convergence at this rate can be achieved after adding correction terms to the energy to account for spurious interactions induced by the periodic boundary conditions. These terms are derived exactly for the gas phase and heuristically for the condensed phase. © 1995 The American Physical Society.","author":[{"dropping-particle":"","family":"Makov","given":"G.","non-dropping-particle":"","parse-names":false,"suffix":""},{"dropping-particle":"","family":"Payne","given":"M. C.","non-dropping-particle":"","parse-names":false,"suffix":""}],"container-title":"Physical Review B","id":"ITEM-1","issue":"7","issued":{"date-parts":[["1995"]]},"title":"Periodic boundary conditions in ab initio calculations","type":"article-journal","volume":"51"},"uris":["http://www.mendeley.com/documents/?uuid=f457922a-2d4e-3438-8495-391e35f407c9"]}],"mendeley":{"formattedCitation":"[137]","plainTextFormattedCitation":"[137]","previouslyFormattedCitation":"[137]"},"properties":{"noteIndex":0},"schema":"https://github.com/citation-style-language/schema/raw/master/csl-citation.json"}</w:instrText>
      </w:r>
      <w:r w:rsidRPr="00E2271B">
        <w:rPr>
          <w:rFonts w:ascii="Times New Roman" w:hAnsi="Times New Roman" w:cs="Times New Roman"/>
          <w:iCs/>
          <w:sz w:val="28"/>
          <w:szCs w:val="28"/>
        </w:rPr>
        <w:fldChar w:fldCharType="separate"/>
      </w:r>
      <w:r w:rsidR="00D5241D" w:rsidRPr="00E2271B">
        <w:rPr>
          <w:rFonts w:ascii="Times New Roman" w:hAnsi="Times New Roman" w:cs="Times New Roman"/>
          <w:iCs/>
          <w:noProof/>
          <w:sz w:val="28"/>
          <w:szCs w:val="28"/>
        </w:rPr>
        <w:t>[137</w:t>
      </w:r>
      <w:r w:rsidR="00594FAE" w:rsidRPr="00E2271B">
        <w:rPr>
          <w:rFonts w:ascii="Times New Roman" w:hAnsi="Times New Roman" w:cs="Times New Roman"/>
          <w:iCs/>
          <w:noProof/>
          <w:sz w:val="28"/>
          <w:szCs w:val="28"/>
        </w:rPr>
        <w:t>, р.</w:t>
      </w:r>
      <w:r w:rsidR="00825850" w:rsidRPr="00E2271B">
        <w:rPr>
          <w:rFonts w:ascii="Times New Roman" w:hAnsi="Times New Roman" w:cs="Times New Roman"/>
          <w:iCs/>
          <w:noProof/>
          <w:sz w:val="28"/>
          <w:szCs w:val="28"/>
        </w:rPr>
        <w:t xml:space="preserve"> 4014</w:t>
      </w:r>
      <w:r w:rsidR="00D5241D" w:rsidRPr="00E2271B">
        <w:rPr>
          <w:rFonts w:ascii="Times New Roman" w:hAnsi="Times New Roman" w:cs="Times New Roman"/>
          <w:iCs/>
          <w:noProof/>
          <w:sz w:val="28"/>
          <w:szCs w:val="28"/>
        </w:rPr>
        <w:t>]</w:t>
      </w:r>
      <w:r w:rsidRPr="00E2271B">
        <w:rPr>
          <w:rFonts w:ascii="Times New Roman" w:hAnsi="Times New Roman" w:cs="Times New Roman"/>
          <w:iCs/>
          <w:sz w:val="28"/>
          <w:szCs w:val="28"/>
        </w:rPr>
        <w:fldChar w:fldCharType="end"/>
      </w:r>
      <w:r w:rsidRPr="00E2271B">
        <w:rPr>
          <w:rFonts w:ascii="Times New Roman" w:hAnsi="Times New Roman" w:cs="Times New Roman"/>
          <w:iCs/>
          <w:sz w:val="28"/>
          <w:szCs w:val="28"/>
        </w:rPr>
        <w:t>.</w:t>
      </w:r>
    </w:p>
    <w:p w14:paraId="5CAE4F9C" w14:textId="12420729" w:rsidR="008F3B11" w:rsidRDefault="008F3B11" w:rsidP="005A5DBE">
      <w:pPr>
        <w:spacing w:after="0" w:line="240" w:lineRule="auto"/>
        <w:ind w:firstLine="709"/>
        <w:jc w:val="both"/>
        <w:rPr>
          <w:rFonts w:ascii="Times New Roman" w:hAnsi="Times New Roman" w:cs="Times New Roman"/>
          <w:sz w:val="28"/>
          <w:szCs w:val="28"/>
        </w:rPr>
      </w:pPr>
      <w:r w:rsidRPr="00E2271B">
        <w:rPr>
          <w:rFonts w:ascii="Times New Roman" w:hAnsi="Times New Roman" w:cs="Times New Roman"/>
          <w:sz w:val="28"/>
          <w:szCs w:val="28"/>
        </w:rPr>
        <w:t xml:space="preserve">Известно, что энергия образования зависит от внешних условий роста кристалла </w:t>
      </w:r>
      <w:r w:rsidRPr="00E2271B">
        <w:rPr>
          <w:rFonts w:ascii="Times New Roman" w:hAnsi="Times New Roman" w:cs="Times New Roman"/>
          <w:sz w:val="28"/>
          <w:szCs w:val="28"/>
        </w:rPr>
        <w:fldChar w:fldCharType="begin" w:fldLock="1"/>
      </w:r>
      <w:r w:rsidR="00D5241D" w:rsidRPr="00E2271B">
        <w:rPr>
          <w:rFonts w:ascii="Times New Roman" w:hAnsi="Times New Roman" w:cs="Times New Roman"/>
          <w:sz w:val="28"/>
          <w:szCs w:val="28"/>
        </w:rPr>
        <w:instrText>ADDIN CSL_CITATION {"citationItems":[{"id":"ITEM-1","itemData":{"DOI":"10.1063/1.1682673","ISSN":"00218979","author":[{"dropping-particle":"","family":"Walle","given":"Chris G.","non-dropping-particle":"Van De","parse-names":false,"suffix":""},{"dropping-particle":"","family":"Neugebauer","given":"Jörg","non-dropping-particle":"","parse-names":false,"suffix":""}],"container-title":"Journal of Applied Physics","id":"ITEM-1","issue":"8","issued":{"date-parts":[["2004"]]},"title":"First-principles calculations for defects and impurities: Applications to III-nitrides","type":"article","volume":"95"},"uris":["http://www.mendeley.com/documents/?uuid=214513d2-b4a2-3b22-9fc1-0eaa6c17426c"]}],"mendeley":{"formattedCitation":"[89]","plainTextFormattedCitation":"[89]","previouslyFormattedCitation":"[89]"},"properties":{"noteIndex":0},"schema":"https://github.com/citation-style-language/schema/raw/master/csl-citation.json"}</w:instrText>
      </w:r>
      <w:r w:rsidRPr="00E2271B">
        <w:rPr>
          <w:rFonts w:ascii="Times New Roman" w:hAnsi="Times New Roman" w:cs="Times New Roman"/>
          <w:sz w:val="28"/>
          <w:szCs w:val="28"/>
        </w:rPr>
        <w:fldChar w:fldCharType="separate"/>
      </w:r>
      <w:r w:rsidR="00D5241D" w:rsidRPr="00E2271B">
        <w:rPr>
          <w:rFonts w:ascii="Times New Roman" w:hAnsi="Times New Roman" w:cs="Times New Roman"/>
          <w:noProof/>
          <w:sz w:val="28"/>
          <w:szCs w:val="28"/>
        </w:rPr>
        <w:t>[89</w:t>
      </w:r>
      <w:r w:rsidR="00605A1C" w:rsidRPr="00E2271B">
        <w:rPr>
          <w:rFonts w:ascii="Times New Roman" w:hAnsi="Times New Roman" w:cs="Times New Roman"/>
          <w:noProof/>
          <w:sz w:val="28"/>
          <w:szCs w:val="28"/>
        </w:rPr>
        <w:t xml:space="preserve">, </w:t>
      </w:r>
      <w:r w:rsidR="00594FAE" w:rsidRPr="00E2271B">
        <w:rPr>
          <w:rFonts w:ascii="Times New Roman" w:hAnsi="Times New Roman" w:cs="Times New Roman"/>
          <w:noProof/>
          <w:sz w:val="28"/>
          <w:szCs w:val="28"/>
        </w:rPr>
        <w:t>р</w:t>
      </w:r>
      <w:r w:rsidR="00605A1C" w:rsidRPr="00E2271B">
        <w:rPr>
          <w:rFonts w:ascii="Times New Roman" w:hAnsi="Times New Roman" w:cs="Times New Roman"/>
          <w:noProof/>
          <w:sz w:val="28"/>
          <w:szCs w:val="28"/>
        </w:rPr>
        <w:t xml:space="preserve">. </w:t>
      </w:r>
      <w:r w:rsidR="00594FAE" w:rsidRPr="00E2271B">
        <w:rPr>
          <w:rFonts w:ascii="Times New Roman" w:hAnsi="Times New Roman" w:cs="Times New Roman"/>
          <w:noProof/>
          <w:sz w:val="28"/>
          <w:szCs w:val="28"/>
        </w:rPr>
        <w:t>385</w:t>
      </w:r>
      <w:r w:rsidR="00605A1C" w:rsidRPr="00E2271B">
        <w:rPr>
          <w:rFonts w:ascii="Times New Roman" w:hAnsi="Times New Roman" w:cs="Times New Roman"/>
          <w:noProof/>
          <w:sz w:val="28"/>
          <w:szCs w:val="28"/>
        </w:rPr>
        <w:t>5</w:t>
      </w:r>
      <w:r w:rsidR="00D5241D" w:rsidRPr="00E2271B">
        <w:rPr>
          <w:rFonts w:ascii="Times New Roman" w:hAnsi="Times New Roman" w:cs="Times New Roman"/>
          <w:noProof/>
          <w:sz w:val="28"/>
          <w:szCs w:val="28"/>
        </w:rPr>
        <w:t>]</w:t>
      </w:r>
      <w:r w:rsidRPr="00E2271B">
        <w:rPr>
          <w:rFonts w:ascii="Times New Roman" w:hAnsi="Times New Roman" w:cs="Times New Roman"/>
          <w:sz w:val="28"/>
          <w:szCs w:val="28"/>
        </w:rPr>
        <w:fldChar w:fldCharType="end"/>
      </w:r>
      <w:r w:rsidRPr="00E2271B">
        <w:rPr>
          <w:rFonts w:ascii="Times New Roman" w:hAnsi="Times New Roman" w:cs="Times New Roman"/>
          <w:sz w:val="28"/>
          <w:szCs w:val="28"/>
        </w:rPr>
        <w:t xml:space="preserve">. Например, энергия образования кислородных вакансий </w:t>
      </w:r>
      <w:r w:rsidRPr="006C5E77">
        <w:rPr>
          <w:rFonts w:ascii="Times New Roman" w:hAnsi="Times New Roman" w:cs="Times New Roman"/>
          <w:sz w:val="28"/>
          <w:szCs w:val="28"/>
        </w:rPr>
        <w:t xml:space="preserve">определяется относительным содержанием атомов Ga и O и химическим потенциалом атомов Ga и O. При этом химический потенциал атомов зависит от условий экспериментального роста и изменяется в диапазоне, называемом </w:t>
      </w:r>
      <w:r>
        <w:rPr>
          <w:rFonts w:ascii="Times New Roman" w:hAnsi="Times New Roman" w:cs="Times New Roman"/>
          <w:sz w:val="28"/>
          <w:szCs w:val="28"/>
        </w:rPr>
        <w:t xml:space="preserve">высоким химическим потенциалом, т.е. при высоком содержании атома кислорода, </w:t>
      </w:r>
      <w:r w:rsidRPr="006C5E77">
        <w:rPr>
          <w:rFonts w:ascii="Times New Roman" w:hAnsi="Times New Roman" w:cs="Times New Roman"/>
          <w:sz w:val="28"/>
          <w:szCs w:val="28"/>
        </w:rPr>
        <w:t>и низким химическим потенциалом</w:t>
      </w:r>
      <w:r>
        <w:rPr>
          <w:rFonts w:ascii="Times New Roman" w:hAnsi="Times New Roman" w:cs="Times New Roman"/>
          <w:sz w:val="28"/>
          <w:szCs w:val="28"/>
        </w:rPr>
        <w:t>, т.е. соответственно высоким содержанием атома галлия Ga</w:t>
      </w:r>
      <w:r w:rsidRPr="006C5E77">
        <w:rPr>
          <w:rFonts w:ascii="Times New Roman" w:hAnsi="Times New Roman" w:cs="Times New Roman"/>
          <w:sz w:val="28"/>
          <w:szCs w:val="28"/>
        </w:rPr>
        <w:t>. Состояние молекулы O</w:t>
      </w:r>
      <w:r w:rsidRPr="009116C0">
        <w:rPr>
          <w:rFonts w:ascii="Times New Roman" w:hAnsi="Times New Roman" w:cs="Times New Roman"/>
          <w:sz w:val="28"/>
          <w:szCs w:val="28"/>
          <w:vertAlign w:val="subscript"/>
        </w:rPr>
        <w:t>2</w:t>
      </w:r>
      <w:r w:rsidRPr="006C5E77">
        <w:rPr>
          <w:rFonts w:ascii="Times New Roman" w:hAnsi="Times New Roman" w:cs="Times New Roman"/>
          <w:sz w:val="28"/>
          <w:szCs w:val="28"/>
        </w:rPr>
        <w:t xml:space="preserve"> рассматривается как высокий химический потенциал кислорода, а состояние металлического Ga - как низкий хими</w:t>
      </w:r>
      <w:r>
        <w:rPr>
          <w:rFonts w:ascii="Times New Roman" w:hAnsi="Times New Roman" w:cs="Times New Roman"/>
          <w:sz w:val="28"/>
          <w:szCs w:val="28"/>
        </w:rPr>
        <w:t>ческий потенциал. μ(O) &lt; 1/2μ(O</w:t>
      </w:r>
      <w:r w:rsidRPr="009116C0">
        <w:rPr>
          <w:rFonts w:ascii="Times New Roman" w:hAnsi="Times New Roman" w:cs="Times New Roman"/>
          <w:sz w:val="28"/>
          <w:szCs w:val="28"/>
          <w:vertAlign w:val="subscript"/>
        </w:rPr>
        <w:t>2</w:t>
      </w:r>
      <w:r w:rsidRPr="006C5E77">
        <w:rPr>
          <w:rFonts w:ascii="Times New Roman" w:hAnsi="Times New Roman" w:cs="Times New Roman"/>
          <w:sz w:val="28"/>
          <w:szCs w:val="28"/>
        </w:rPr>
        <w:t>) = 1/2E</w:t>
      </w:r>
      <w:r w:rsidRPr="009116C0">
        <w:rPr>
          <w:rFonts w:ascii="Times New Roman" w:hAnsi="Times New Roman" w:cs="Times New Roman"/>
          <w:i/>
          <w:sz w:val="28"/>
          <w:szCs w:val="28"/>
          <w:vertAlign w:val="subscript"/>
        </w:rPr>
        <w:t>tot</w:t>
      </w:r>
      <w:r w:rsidRPr="006C5E77">
        <w:rPr>
          <w:rFonts w:ascii="Times New Roman" w:hAnsi="Times New Roman" w:cs="Times New Roman"/>
          <w:sz w:val="28"/>
          <w:szCs w:val="28"/>
        </w:rPr>
        <w:t>(O</w:t>
      </w:r>
      <w:r w:rsidRPr="009116C0">
        <w:rPr>
          <w:rFonts w:ascii="Times New Roman" w:hAnsi="Times New Roman" w:cs="Times New Roman"/>
          <w:sz w:val="28"/>
          <w:szCs w:val="28"/>
          <w:vertAlign w:val="subscript"/>
        </w:rPr>
        <w:t>2</w:t>
      </w:r>
      <w:r w:rsidRPr="006C5E77">
        <w:rPr>
          <w:rFonts w:ascii="Times New Roman" w:hAnsi="Times New Roman" w:cs="Times New Roman"/>
          <w:sz w:val="28"/>
          <w:szCs w:val="28"/>
        </w:rPr>
        <w:t>), μ(Ga) &lt; μ(Ga</w:t>
      </w:r>
      <w:r w:rsidRPr="009116C0">
        <w:rPr>
          <w:rFonts w:ascii="Times New Roman" w:hAnsi="Times New Roman" w:cs="Times New Roman"/>
          <w:i/>
          <w:sz w:val="28"/>
          <w:szCs w:val="28"/>
          <w:vertAlign w:val="superscript"/>
        </w:rPr>
        <w:t>metal</w:t>
      </w:r>
      <w:r w:rsidRPr="006C5E77">
        <w:rPr>
          <w:rFonts w:ascii="Times New Roman" w:hAnsi="Times New Roman" w:cs="Times New Roman"/>
          <w:sz w:val="28"/>
          <w:szCs w:val="28"/>
        </w:rPr>
        <w:t>)=E</w:t>
      </w:r>
      <w:r w:rsidRPr="009116C0">
        <w:rPr>
          <w:rFonts w:ascii="Times New Roman" w:hAnsi="Times New Roman" w:cs="Times New Roman"/>
          <w:i/>
          <w:sz w:val="28"/>
          <w:szCs w:val="28"/>
          <w:vertAlign w:val="subscript"/>
        </w:rPr>
        <w:t>tot</w:t>
      </w:r>
      <w:r w:rsidRPr="006C5E77">
        <w:rPr>
          <w:rFonts w:ascii="Times New Roman" w:hAnsi="Times New Roman" w:cs="Times New Roman"/>
          <w:sz w:val="28"/>
          <w:szCs w:val="28"/>
        </w:rPr>
        <w:t>(Ga), 2μ</w:t>
      </w:r>
      <w:r w:rsidRPr="009116C0">
        <w:rPr>
          <w:rFonts w:ascii="Times New Roman" w:hAnsi="Times New Roman" w:cs="Times New Roman"/>
          <w:sz w:val="28"/>
          <w:szCs w:val="28"/>
          <w:vertAlign w:val="subscript"/>
        </w:rPr>
        <w:t>Ga</w:t>
      </w:r>
      <w:r w:rsidRPr="006C5E77">
        <w:rPr>
          <w:rFonts w:ascii="Times New Roman" w:hAnsi="Times New Roman" w:cs="Times New Roman"/>
          <w:sz w:val="28"/>
          <w:szCs w:val="28"/>
        </w:rPr>
        <w:t>+3μ</w:t>
      </w:r>
      <w:r w:rsidRPr="009116C0">
        <w:rPr>
          <w:rFonts w:ascii="Times New Roman" w:hAnsi="Times New Roman" w:cs="Times New Roman"/>
          <w:sz w:val="28"/>
          <w:szCs w:val="28"/>
          <w:vertAlign w:val="subscript"/>
        </w:rPr>
        <w:t>O</w:t>
      </w:r>
      <w:r w:rsidRPr="006C5E77">
        <w:rPr>
          <w:rFonts w:ascii="Times New Roman" w:hAnsi="Times New Roman" w:cs="Times New Roman"/>
          <w:sz w:val="28"/>
          <w:szCs w:val="28"/>
        </w:rPr>
        <w:t xml:space="preserve"> = μ(Ga</w:t>
      </w:r>
      <w:r w:rsidRPr="009116C0">
        <w:rPr>
          <w:rFonts w:ascii="Times New Roman" w:hAnsi="Times New Roman" w:cs="Times New Roman"/>
          <w:sz w:val="28"/>
          <w:szCs w:val="28"/>
          <w:vertAlign w:val="subscript"/>
        </w:rPr>
        <w:t>2</w:t>
      </w:r>
      <w:r w:rsidRPr="006C5E77">
        <w:rPr>
          <w:rFonts w:ascii="Times New Roman" w:hAnsi="Times New Roman" w:cs="Times New Roman"/>
          <w:sz w:val="28"/>
          <w:szCs w:val="28"/>
        </w:rPr>
        <w:t>O</w:t>
      </w:r>
      <w:r w:rsidRPr="009116C0">
        <w:rPr>
          <w:rFonts w:ascii="Times New Roman" w:hAnsi="Times New Roman" w:cs="Times New Roman"/>
          <w:sz w:val="28"/>
          <w:szCs w:val="28"/>
          <w:vertAlign w:val="subscript"/>
        </w:rPr>
        <w:t>3</w:t>
      </w:r>
      <w:r w:rsidRPr="006C5E77">
        <w:rPr>
          <w:rFonts w:ascii="Times New Roman" w:hAnsi="Times New Roman" w:cs="Times New Roman"/>
          <w:sz w:val="28"/>
          <w:szCs w:val="28"/>
        </w:rPr>
        <w:t>) = E</w:t>
      </w:r>
      <w:r w:rsidRPr="009116C0">
        <w:rPr>
          <w:rFonts w:ascii="Times New Roman" w:hAnsi="Times New Roman" w:cs="Times New Roman"/>
          <w:i/>
          <w:sz w:val="28"/>
          <w:szCs w:val="28"/>
          <w:vertAlign w:val="subscript"/>
        </w:rPr>
        <w:t>tot</w:t>
      </w:r>
      <w:r w:rsidRPr="006C5E77">
        <w:rPr>
          <w:rFonts w:ascii="Times New Roman" w:hAnsi="Times New Roman" w:cs="Times New Roman"/>
          <w:sz w:val="28"/>
          <w:szCs w:val="28"/>
        </w:rPr>
        <w:t>(Ga</w:t>
      </w:r>
      <w:r w:rsidRPr="009116C0">
        <w:rPr>
          <w:rFonts w:ascii="Times New Roman" w:hAnsi="Times New Roman" w:cs="Times New Roman"/>
          <w:sz w:val="28"/>
          <w:szCs w:val="28"/>
          <w:vertAlign w:val="subscript"/>
        </w:rPr>
        <w:t>2</w:t>
      </w:r>
      <w:r w:rsidRPr="006C5E77">
        <w:rPr>
          <w:rFonts w:ascii="Times New Roman" w:hAnsi="Times New Roman" w:cs="Times New Roman"/>
          <w:sz w:val="28"/>
          <w:szCs w:val="28"/>
        </w:rPr>
        <w:t>O</w:t>
      </w:r>
      <w:r w:rsidRPr="009116C0">
        <w:rPr>
          <w:rFonts w:ascii="Times New Roman" w:hAnsi="Times New Roman" w:cs="Times New Roman"/>
          <w:sz w:val="28"/>
          <w:szCs w:val="28"/>
          <w:vertAlign w:val="subscript"/>
        </w:rPr>
        <w:t>3</w:t>
      </w:r>
      <w:r w:rsidRPr="006C5E77">
        <w:rPr>
          <w:rFonts w:ascii="Times New Roman" w:hAnsi="Times New Roman" w:cs="Times New Roman"/>
          <w:sz w:val="28"/>
          <w:szCs w:val="28"/>
        </w:rPr>
        <w:t>), несложное преобразование из одновременных уравнений для получения диапазона изменения химического потенциала.</w:t>
      </w:r>
      <w:r>
        <w:rPr>
          <w:rFonts w:ascii="Times New Roman" w:hAnsi="Times New Roman" w:cs="Times New Roman"/>
          <w:sz w:val="28"/>
          <w:szCs w:val="28"/>
        </w:rPr>
        <w:t xml:space="preserve"> Химический потенциал кислорода определяется по формуле ниже:</w:t>
      </w:r>
    </w:p>
    <w:p w14:paraId="45FCADE4" w14:textId="77777777" w:rsidR="00AF29F9" w:rsidRPr="006C5E77" w:rsidRDefault="00AF29F9" w:rsidP="005A5DBE">
      <w:pPr>
        <w:spacing w:after="0" w:line="240" w:lineRule="auto"/>
        <w:ind w:firstLine="709"/>
        <w:jc w:val="both"/>
        <w:rPr>
          <w:rFonts w:ascii="Times New Roman" w:hAnsi="Times New Roman" w:cs="Times New Roman"/>
          <w:sz w:val="28"/>
          <w:szCs w:val="28"/>
        </w:rPr>
      </w:pPr>
    </w:p>
    <w:p w14:paraId="26310B8F" w14:textId="77777777" w:rsidR="008F3B11" w:rsidRPr="00907234" w:rsidRDefault="008F3B11" w:rsidP="009540DA">
      <w:pPr>
        <w:pStyle w:val="a3"/>
        <w:autoSpaceDE w:val="0"/>
        <w:autoSpaceDN w:val="0"/>
        <w:adjustRightInd w:val="0"/>
        <w:spacing w:after="0" w:line="240" w:lineRule="auto"/>
        <w:ind w:left="0"/>
        <w:jc w:val="center"/>
        <w:rPr>
          <w:rFonts w:ascii="Times New Roman" w:hAnsi="Times New Roman" w:cs="Times New Roman"/>
          <w:sz w:val="28"/>
          <w:szCs w:val="28"/>
          <w:lang w:val="kk-KZ"/>
        </w:rPr>
      </w:pPr>
      <w:r w:rsidRPr="00DD0CEF">
        <w:rPr>
          <w:rFonts w:ascii="Times New Roman" w:hAnsi="Times New Roman" w:cs="Times New Roman"/>
          <w:sz w:val="28"/>
          <w:szCs w:val="28"/>
        </w:rPr>
        <w:t>1</w:t>
      </w:r>
      <w:r w:rsidRPr="00DD0CEF">
        <w:rPr>
          <w:rFonts w:ascii="Times New Roman" w:hAnsi="Times New Roman" w:cs="Times New Roman"/>
          <w:i/>
          <w:iCs/>
          <w:sz w:val="28"/>
          <w:szCs w:val="28"/>
        </w:rPr>
        <w:t>/</w:t>
      </w:r>
      <w:r w:rsidRPr="00DD0CEF">
        <w:rPr>
          <w:rFonts w:ascii="Times New Roman" w:hAnsi="Times New Roman" w:cs="Times New Roman"/>
          <w:iCs/>
          <w:sz w:val="28"/>
          <w:szCs w:val="28"/>
        </w:rPr>
        <w:t>3</w:t>
      </w:r>
      <w:r w:rsidRPr="00907234">
        <w:rPr>
          <w:rFonts w:ascii="Times New Roman" w:hAnsi="Times New Roman" w:cs="Times New Roman"/>
          <w:i/>
          <w:iCs/>
          <w:sz w:val="28"/>
          <w:szCs w:val="28"/>
          <w:lang w:val="en-US"/>
        </w:rPr>
        <w:t>E</w:t>
      </w:r>
      <w:r w:rsidRPr="00907234">
        <w:rPr>
          <w:rFonts w:ascii="Times New Roman" w:hAnsi="Times New Roman" w:cs="Times New Roman"/>
          <w:sz w:val="28"/>
          <w:szCs w:val="28"/>
          <w:vertAlign w:val="subscript"/>
          <w:lang w:val="en-US"/>
        </w:rPr>
        <w:t>tot</w:t>
      </w:r>
      <w:r w:rsidRPr="00DD0CEF">
        <w:rPr>
          <w:rFonts w:ascii="Times New Roman" w:hAnsi="Times New Roman" w:cs="Times New Roman"/>
          <w:sz w:val="28"/>
          <w:szCs w:val="28"/>
        </w:rPr>
        <w:t>(</w:t>
      </w:r>
      <w:r w:rsidRPr="00907234">
        <w:rPr>
          <w:rFonts w:ascii="Times New Roman" w:hAnsi="Times New Roman" w:cs="Times New Roman"/>
          <w:sz w:val="28"/>
          <w:szCs w:val="28"/>
          <w:lang w:val="en-US"/>
        </w:rPr>
        <w:t>Ga</w:t>
      </w:r>
      <w:r w:rsidRPr="00DD0CEF">
        <w:rPr>
          <w:rFonts w:ascii="Times New Roman" w:hAnsi="Times New Roman" w:cs="Times New Roman"/>
          <w:sz w:val="28"/>
          <w:szCs w:val="28"/>
          <w:vertAlign w:val="subscript"/>
        </w:rPr>
        <w:t>2</w:t>
      </w:r>
      <w:r w:rsidRPr="00907234">
        <w:rPr>
          <w:rFonts w:ascii="Times New Roman" w:hAnsi="Times New Roman" w:cs="Times New Roman"/>
          <w:sz w:val="28"/>
          <w:szCs w:val="28"/>
          <w:lang w:val="en-US"/>
        </w:rPr>
        <w:t>O</w:t>
      </w:r>
      <w:r w:rsidRPr="00DD0CEF">
        <w:rPr>
          <w:rFonts w:ascii="Times New Roman" w:hAnsi="Times New Roman" w:cs="Times New Roman"/>
          <w:sz w:val="28"/>
          <w:szCs w:val="28"/>
          <w:vertAlign w:val="subscript"/>
        </w:rPr>
        <w:t>3</w:t>
      </w:r>
      <w:r w:rsidRPr="00DD0CEF">
        <w:rPr>
          <w:rFonts w:ascii="Times New Roman" w:hAnsi="Times New Roman" w:cs="Times New Roman"/>
          <w:sz w:val="28"/>
          <w:szCs w:val="28"/>
        </w:rPr>
        <w:t>) – 2</w:t>
      </w:r>
      <w:r w:rsidRPr="00DD0CEF">
        <w:rPr>
          <w:rFonts w:ascii="Times New Roman" w:hAnsi="Times New Roman" w:cs="Times New Roman"/>
          <w:i/>
          <w:iCs/>
          <w:sz w:val="28"/>
          <w:szCs w:val="28"/>
        </w:rPr>
        <w:t>/</w:t>
      </w:r>
      <w:r w:rsidRPr="00DD0CEF">
        <w:rPr>
          <w:rFonts w:ascii="Times New Roman" w:hAnsi="Times New Roman" w:cs="Times New Roman"/>
          <w:sz w:val="28"/>
          <w:szCs w:val="28"/>
        </w:rPr>
        <w:t>3</w:t>
      </w:r>
      <w:r w:rsidRPr="00907234">
        <w:rPr>
          <w:rFonts w:ascii="Times New Roman" w:hAnsi="Times New Roman" w:cs="Times New Roman"/>
          <w:i/>
          <w:iCs/>
          <w:sz w:val="28"/>
          <w:szCs w:val="28"/>
          <w:lang w:val="en-US"/>
        </w:rPr>
        <w:t>E</w:t>
      </w:r>
      <w:r w:rsidRPr="00907234">
        <w:rPr>
          <w:rFonts w:ascii="Times New Roman" w:hAnsi="Times New Roman" w:cs="Times New Roman"/>
          <w:iCs/>
          <w:sz w:val="28"/>
          <w:szCs w:val="28"/>
          <w:vertAlign w:val="subscript"/>
          <w:lang w:val="en-US"/>
        </w:rPr>
        <w:t>tot</w:t>
      </w:r>
      <w:r w:rsidRPr="00DD0CEF">
        <w:rPr>
          <w:rFonts w:ascii="Times New Roman" w:hAnsi="Times New Roman" w:cs="Times New Roman"/>
          <w:iCs/>
          <w:sz w:val="28"/>
          <w:szCs w:val="28"/>
        </w:rPr>
        <w:t>(</w:t>
      </w:r>
      <w:r w:rsidRPr="00907234">
        <w:rPr>
          <w:rFonts w:ascii="Times New Roman" w:hAnsi="Times New Roman" w:cs="Times New Roman"/>
          <w:sz w:val="28"/>
          <w:szCs w:val="28"/>
          <w:lang w:val="en-US"/>
        </w:rPr>
        <w:t>Ga</w:t>
      </w:r>
      <w:r w:rsidRPr="00DD0CEF">
        <w:rPr>
          <w:rFonts w:ascii="Times New Roman" w:hAnsi="Times New Roman" w:cs="Times New Roman"/>
          <w:sz w:val="28"/>
          <w:szCs w:val="28"/>
        </w:rPr>
        <w:t xml:space="preserve">) </w:t>
      </w:r>
      <w:r w:rsidRPr="00DD0CEF">
        <w:rPr>
          <w:rFonts w:ascii="Times New Roman" w:hAnsi="Times New Roman" w:cs="Times New Roman"/>
          <w:i/>
          <w:iCs/>
          <w:sz w:val="28"/>
          <w:szCs w:val="28"/>
        </w:rPr>
        <w:t xml:space="preserve">&lt; </w:t>
      </w:r>
      <w:r w:rsidRPr="00907234">
        <w:rPr>
          <w:rFonts w:ascii="Times New Roman" w:hAnsi="Times New Roman" w:cs="Times New Roman"/>
          <w:i/>
          <w:iCs/>
          <w:sz w:val="28"/>
          <w:szCs w:val="28"/>
        </w:rPr>
        <w:t>μ</w:t>
      </w:r>
      <w:r w:rsidRPr="00907234">
        <w:rPr>
          <w:rFonts w:ascii="Times New Roman" w:hAnsi="Times New Roman" w:cs="Times New Roman"/>
          <w:sz w:val="28"/>
          <w:szCs w:val="28"/>
          <w:vertAlign w:val="subscript"/>
          <w:lang w:val="en-US"/>
        </w:rPr>
        <w:t>O</w:t>
      </w:r>
      <w:r w:rsidRPr="00DD0CEF">
        <w:rPr>
          <w:rFonts w:ascii="Times New Roman" w:hAnsi="Times New Roman" w:cs="Times New Roman"/>
          <w:sz w:val="28"/>
          <w:szCs w:val="28"/>
        </w:rPr>
        <w:t xml:space="preserve"> </w:t>
      </w:r>
      <w:r w:rsidRPr="00DD0CEF">
        <w:rPr>
          <w:rFonts w:ascii="Times New Roman" w:hAnsi="Times New Roman" w:cs="Times New Roman"/>
          <w:i/>
          <w:iCs/>
          <w:sz w:val="28"/>
          <w:szCs w:val="28"/>
        </w:rPr>
        <w:t xml:space="preserve">&lt; </w:t>
      </w:r>
      <w:r w:rsidRPr="00DD0CEF">
        <w:rPr>
          <w:rFonts w:ascii="Times New Roman" w:hAnsi="Times New Roman" w:cs="Times New Roman"/>
          <w:sz w:val="28"/>
          <w:szCs w:val="28"/>
        </w:rPr>
        <w:t>1</w:t>
      </w:r>
      <w:r w:rsidRPr="00DD0CEF">
        <w:rPr>
          <w:rFonts w:ascii="Times New Roman" w:hAnsi="Times New Roman" w:cs="Times New Roman"/>
          <w:i/>
          <w:iCs/>
          <w:sz w:val="28"/>
          <w:szCs w:val="28"/>
        </w:rPr>
        <w:t>/</w:t>
      </w:r>
      <w:r w:rsidRPr="00DD0CEF">
        <w:rPr>
          <w:rFonts w:ascii="Times New Roman" w:hAnsi="Times New Roman" w:cs="Times New Roman"/>
          <w:sz w:val="28"/>
          <w:szCs w:val="28"/>
        </w:rPr>
        <w:t>2</w:t>
      </w:r>
      <w:r w:rsidRPr="00907234">
        <w:rPr>
          <w:rFonts w:ascii="Times New Roman" w:hAnsi="Times New Roman" w:cs="Times New Roman"/>
          <w:i/>
          <w:iCs/>
          <w:sz w:val="28"/>
          <w:szCs w:val="28"/>
        </w:rPr>
        <w:t>μ</w:t>
      </w:r>
      <w:r w:rsidRPr="00DD0CEF">
        <w:rPr>
          <w:rFonts w:ascii="Times New Roman" w:hAnsi="Times New Roman" w:cs="Times New Roman"/>
          <w:sz w:val="28"/>
          <w:szCs w:val="28"/>
        </w:rPr>
        <w:t>(</w:t>
      </w:r>
      <w:r w:rsidRPr="00907234">
        <w:rPr>
          <w:rFonts w:ascii="Times New Roman" w:hAnsi="Times New Roman" w:cs="Times New Roman"/>
          <w:sz w:val="28"/>
          <w:szCs w:val="28"/>
          <w:lang w:val="en-US"/>
        </w:rPr>
        <w:t>O</w:t>
      </w:r>
      <w:r w:rsidRPr="00DD0CEF">
        <w:rPr>
          <w:rFonts w:ascii="Times New Roman" w:hAnsi="Times New Roman" w:cs="Times New Roman"/>
          <w:sz w:val="28"/>
          <w:szCs w:val="28"/>
          <w:vertAlign w:val="subscript"/>
        </w:rPr>
        <w:t>2</w:t>
      </w:r>
      <w:r w:rsidRPr="00DD0CEF">
        <w:rPr>
          <w:rFonts w:ascii="Times New Roman" w:hAnsi="Times New Roman" w:cs="Times New Roman"/>
          <w:sz w:val="28"/>
          <w:szCs w:val="28"/>
        </w:rPr>
        <w:t>)</w:t>
      </w:r>
    </w:p>
    <w:p w14:paraId="09A7D055" w14:textId="77777777" w:rsidR="00AF29F9" w:rsidRDefault="00AF29F9" w:rsidP="005A5DBE">
      <w:pPr>
        <w:pStyle w:val="a3"/>
        <w:autoSpaceDE w:val="0"/>
        <w:autoSpaceDN w:val="0"/>
        <w:adjustRightInd w:val="0"/>
        <w:spacing w:after="0" w:line="240" w:lineRule="auto"/>
        <w:ind w:left="0" w:firstLine="709"/>
        <w:jc w:val="both"/>
        <w:rPr>
          <w:rFonts w:ascii="Times New Roman" w:hAnsi="Times New Roman" w:cs="Times New Roman"/>
          <w:sz w:val="28"/>
          <w:szCs w:val="28"/>
        </w:rPr>
      </w:pPr>
    </w:p>
    <w:p w14:paraId="42953867" w14:textId="77777777" w:rsidR="008F3B11" w:rsidRDefault="008F3B11" w:rsidP="005A5DBE">
      <w:pPr>
        <w:pStyle w:val="a3"/>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Точно также определяется потенциал</w:t>
      </w:r>
      <w:r w:rsidRPr="00907234">
        <w:rPr>
          <w:rFonts w:ascii="Times New Roman" w:hAnsi="Times New Roman" w:cs="Times New Roman"/>
          <w:sz w:val="28"/>
          <w:szCs w:val="28"/>
        </w:rPr>
        <w:t xml:space="preserve"> галлия:</w:t>
      </w:r>
    </w:p>
    <w:p w14:paraId="05F011D1" w14:textId="77777777" w:rsidR="00AF29F9" w:rsidRPr="00907234" w:rsidRDefault="00AF29F9" w:rsidP="005A5DBE">
      <w:pPr>
        <w:pStyle w:val="a3"/>
        <w:autoSpaceDE w:val="0"/>
        <w:autoSpaceDN w:val="0"/>
        <w:adjustRightInd w:val="0"/>
        <w:spacing w:after="0" w:line="240" w:lineRule="auto"/>
        <w:ind w:left="0" w:firstLine="709"/>
        <w:jc w:val="both"/>
        <w:rPr>
          <w:rFonts w:ascii="Times New Roman" w:hAnsi="Times New Roman" w:cs="Times New Roman"/>
          <w:sz w:val="28"/>
          <w:szCs w:val="28"/>
        </w:rPr>
      </w:pPr>
    </w:p>
    <w:p w14:paraId="71A19DE2" w14:textId="77777777" w:rsidR="008F3B11" w:rsidRPr="001319C8" w:rsidRDefault="008F3B11" w:rsidP="009540DA">
      <w:pPr>
        <w:pStyle w:val="a3"/>
        <w:autoSpaceDE w:val="0"/>
        <w:autoSpaceDN w:val="0"/>
        <w:adjustRightInd w:val="0"/>
        <w:spacing w:after="0" w:line="240" w:lineRule="auto"/>
        <w:ind w:left="0"/>
        <w:jc w:val="center"/>
        <w:rPr>
          <w:rFonts w:ascii="Times New Roman" w:hAnsi="Times New Roman" w:cs="Times New Roman"/>
          <w:sz w:val="28"/>
          <w:szCs w:val="28"/>
          <w:lang w:val="en-US"/>
        </w:rPr>
      </w:pPr>
      <w:r w:rsidRPr="001319C8">
        <w:rPr>
          <w:rFonts w:ascii="Times New Roman" w:hAnsi="Times New Roman" w:cs="Times New Roman"/>
          <w:iCs/>
          <w:sz w:val="28"/>
          <w:szCs w:val="28"/>
          <w:lang w:val="en-US"/>
        </w:rPr>
        <w:t>1/2</w:t>
      </w:r>
      <w:r w:rsidRPr="00907234">
        <w:rPr>
          <w:rFonts w:ascii="Times New Roman" w:hAnsi="Times New Roman" w:cs="Times New Roman"/>
          <w:i/>
          <w:iCs/>
          <w:sz w:val="28"/>
          <w:szCs w:val="28"/>
          <w:lang w:val="en-US"/>
        </w:rPr>
        <w:t>E</w:t>
      </w:r>
      <w:r w:rsidRPr="00907234">
        <w:rPr>
          <w:rFonts w:ascii="Times New Roman" w:hAnsi="Times New Roman" w:cs="Times New Roman"/>
          <w:sz w:val="28"/>
          <w:szCs w:val="28"/>
          <w:vertAlign w:val="subscript"/>
          <w:lang w:val="en-US"/>
        </w:rPr>
        <w:t>tot</w:t>
      </w:r>
      <w:r w:rsidRPr="001319C8">
        <w:rPr>
          <w:rFonts w:ascii="Times New Roman" w:hAnsi="Times New Roman" w:cs="Times New Roman"/>
          <w:sz w:val="28"/>
          <w:szCs w:val="28"/>
          <w:lang w:val="en-US"/>
        </w:rPr>
        <w:t>(</w:t>
      </w:r>
      <w:r w:rsidRPr="00907234">
        <w:rPr>
          <w:rFonts w:ascii="Times New Roman" w:hAnsi="Times New Roman" w:cs="Times New Roman"/>
          <w:sz w:val="28"/>
          <w:szCs w:val="28"/>
          <w:lang w:val="en-US"/>
        </w:rPr>
        <w:t>Ga</w:t>
      </w:r>
      <w:r w:rsidRPr="001319C8">
        <w:rPr>
          <w:rFonts w:ascii="Times New Roman" w:hAnsi="Times New Roman" w:cs="Times New Roman"/>
          <w:sz w:val="28"/>
          <w:szCs w:val="28"/>
          <w:vertAlign w:val="subscript"/>
          <w:lang w:val="en-US"/>
        </w:rPr>
        <w:t>2</w:t>
      </w:r>
      <w:r w:rsidRPr="00907234">
        <w:rPr>
          <w:rFonts w:ascii="Times New Roman" w:hAnsi="Times New Roman" w:cs="Times New Roman"/>
          <w:sz w:val="28"/>
          <w:szCs w:val="28"/>
          <w:lang w:val="en-US"/>
        </w:rPr>
        <w:t>O</w:t>
      </w:r>
      <w:r w:rsidRPr="001319C8">
        <w:rPr>
          <w:rFonts w:ascii="Times New Roman" w:hAnsi="Times New Roman" w:cs="Times New Roman"/>
          <w:sz w:val="28"/>
          <w:szCs w:val="28"/>
          <w:vertAlign w:val="subscript"/>
          <w:lang w:val="en-US"/>
        </w:rPr>
        <w:t>3</w:t>
      </w:r>
      <w:r w:rsidRPr="001319C8">
        <w:rPr>
          <w:rFonts w:ascii="Times New Roman" w:hAnsi="Times New Roman" w:cs="Times New Roman"/>
          <w:sz w:val="28"/>
          <w:szCs w:val="28"/>
          <w:lang w:val="en-US"/>
        </w:rPr>
        <w:t>) – 3</w:t>
      </w:r>
      <w:r w:rsidRPr="001319C8">
        <w:rPr>
          <w:rFonts w:ascii="Times New Roman" w:hAnsi="Times New Roman" w:cs="Times New Roman"/>
          <w:i/>
          <w:iCs/>
          <w:sz w:val="28"/>
          <w:szCs w:val="28"/>
          <w:lang w:val="en-US"/>
        </w:rPr>
        <w:t>/</w:t>
      </w:r>
      <w:r w:rsidRPr="001319C8">
        <w:rPr>
          <w:rFonts w:ascii="Times New Roman" w:hAnsi="Times New Roman" w:cs="Times New Roman"/>
          <w:sz w:val="28"/>
          <w:szCs w:val="28"/>
          <w:lang w:val="en-US"/>
        </w:rPr>
        <w:t>4</w:t>
      </w:r>
      <w:r w:rsidRPr="00907234">
        <w:rPr>
          <w:rFonts w:ascii="Times New Roman" w:hAnsi="Times New Roman" w:cs="Times New Roman"/>
          <w:i/>
          <w:iCs/>
          <w:sz w:val="28"/>
          <w:szCs w:val="28"/>
          <w:lang w:val="en-US"/>
        </w:rPr>
        <w:t>E</w:t>
      </w:r>
      <w:r w:rsidRPr="00907234">
        <w:rPr>
          <w:rFonts w:ascii="Times New Roman" w:hAnsi="Times New Roman" w:cs="Times New Roman"/>
          <w:sz w:val="28"/>
          <w:szCs w:val="28"/>
          <w:vertAlign w:val="subscript"/>
          <w:lang w:val="en-US"/>
        </w:rPr>
        <w:t>tot</w:t>
      </w:r>
      <w:r w:rsidRPr="001319C8">
        <w:rPr>
          <w:rFonts w:ascii="Times New Roman" w:hAnsi="Times New Roman" w:cs="Times New Roman"/>
          <w:sz w:val="28"/>
          <w:szCs w:val="28"/>
          <w:lang w:val="en-US"/>
        </w:rPr>
        <w:t>(</w:t>
      </w:r>
      <w:r w:rsidRPr="00907234">
        <w:rPr>
          <w:rFonts w:ascii="Times New Roman" w:hAnsi="Times New Roman" w:cs="Times New Roman"/>
          <w:sz w:val="28"/>
          <w:szCs w:val="28"/>
          <w:lang w:val="en-US"/>
        </w:rPr>
        <w:t>O</w:t>
      </w:r>
      <w:r w:rsidRPr="001319C8">
        <w:rPr>
          <w:rFonts w:ascii="Times New Roman" w:hAnsi="Times New Roman" w:cs="Times New Roman"/>
          <w:sz w:val="28"/>
          <w:szCs w:val="28"/>
          <w:vertAlign w:val="subscript"/>
          <w:lang w:val="en-US"/>
        </w:rPr>
        <w:t>2</w:t>
      </w:r>
      <w:r w:rsidRPr="001319C8">
        <w:rPr>
          <w:rFonts w:ascii="Times New Roman" w:hAnsi="Times New Roman" w:cs="Times New Roman"/>
          <w:sz w:val="28"/>
          <w:szCs w:val="28"/>
          <w:lang w:val="en-US"/>
        </w:rPr>
        <w:t xml:space="preserve">) </w:t>
      </w:r>
      <w:r w:rsidRPr="001319C8">
        <w:rPr>
          <w:rFonts w:ascii="Times New Roman" w:hAnsi="Times New Roman" w:cs="Times New Roman"/>
          <w:i/>
          <w:iCs/>
          <w:sz w:val="28"/>
          <w:szCs w:val="28"/>
          <w:lang w:val="en-US"/>
        </w:rPr>
        <w:t xml:space="preserve">&lt; </w:t>
      </w:r>
      <w:r w:rsidRPr="00907234">
        <w:rPr>
          <w:rFonts w:ascii="Times New Roman" w:hAnsi="Times New Roman" w:cs="Times New Roman"/>
          <w:i/>
          <w:iCs/>
          <w:sz w:val="28"/>
          <w:szCs w:val="28"/>
        </w:rPr>
        <w:t>μ</w:t>
      </w:r>
      <w:r w:rsidRPr="00907234">
        <w:rPr>
          <w:rFonts w:ascii="Times New Roman" w:hAnsi="Times New Roman" w:cs="Times New Roman"/>
          <w:sz w:val="28"/>
          <w:szCs w:val="28"/>
          <w:vertAlign w:val="subscript"/>
          <w:lang w:val="en-US"/>
        </w:rPr>
        <w:t>Ga</w:t>
      </w:r>
      <w:r w:rsidRPr="001319C8">
        <w:rPr>
          <w:rFonts w:ascii="Times New Roman" w:hAnsi="Times New Roman" w:cs="Times New Roman"/>
          <w:sz w:val="28"/>
          <w:szCs w:val="28"/>
          <w:lang w:val="en-US"/>
        </w:rPr>
        <w:t xml:space="preserve"> </w:t>
      </w:r>
      <w:r w:rsidRPr="001319C8">
        <w:rPr>
          <w:rFonts w:ascii="Times New Roman" w:hAnsi="Times New Roman" w:cs="Times New Roman"/>
          <w:i/>
          <w:iCs/>
          <w:sz w:val="28"/>
          <w:szCs w:val="28"/>
          <w:lang w:val="en-US"/>
        </w:rPr>
        <w:t xml:space="preserve">&lt; </w:t>
      </w:r>
      <w:r w:rsidRPr="00907234">
        <w:rPr>
          <w:rFonts w:ascii="Times New Roman" w:hAnsi="Times New Roman" w:cs="Times New Roman"/>
          <w:i/>
          <w:iCs/>
          <w:sz w:val="28"/>
          <w:szCs w:val="28"/>
        </w:rPr>
        <w:t>μ</w:t>
      </w:r>
      <w:r w:rsidRPr="001319C8">
        <w:rPr>
          <w:rFonts w:ascii="Times New Roman" w:hAnsi="Times New Roman" w:cs="Times New Roman"/>
          <w:iCs/>
          <w:sz w:val="28"/>
          <w:szCs w:val="28"/>
          <w:lang w:val="en-US"/>
        </w:rPr>
        <w:t>(</w:t>
      </w:r>
      <w:r w:rsidRPr="00907234">
        <w:rPr>
          <w:rFonts w:ascii="Times New Roman" w:hAnsi="Times New Roman" w:cs="Times New Roman"/>
          <w:sz w:val="28"/>
          <w:szCs w:val="28"/>
          <w:lang w:val="en-US"/>
        </w:rPr>
        <w:t>Ga</w:t>
      </w:r>
      <w:r w:rsidRPr="00907234">
        <w:rPr>
          <w:rFonts w:ascii="Times New Roman" w:hAnsi="Times New Roman" w:cs="Times New Roman"/>
          <w:sz w:val="28"/>
          <w:szCs w:val="28"/>
          <w:vertAlign w:val="superscript"/>
          <w:lang w:val="en-US"/>
        </w:rPr>
        <w:t>metal</w:t>
      </w:r>
      <w:r w:rsidRPr="001319C8">
        <w:rPr>
          <w:rFonts w:ascii="Times New Roman" w:hAnsi="Times New Roman" w:cs="Times New Roman"/>
          <w:sz w:val="28"/>
          <w:szCs w:val="28"/>
          <w:lang w:val="en-US"/>
        </w:rPr>
        <w:t>)</w:t>
      </w:r>
    </w:p>
    <w:p w14:paraId="0C12195F" w14:textId="77777777" w:rsidR="002F5307" w:rsidRPr="00482A7A" w:rsidRDefault="002F5307" w:rsidP="009540DA">
      <w:pPr>
        <w:pStyle w:val="a3"/>
        <w:spacing w:after="0" w:line="240" w:lineRule="auto"/>
        <w:ind w:left="0" w:firstLine="709"/>
        <w:jc w:val="both"/>
        <w:rPr>
          <w:rFonts w:ascii="Times New Roman" w:hAnsi="Times New Roman" w:cs="Times New Roman"/>
          <w:sz w:val="28"/>
          <w:szCs w:val="28"/>
          <w:lang w:val="en-US"/>
        </w:rPr>
      </w:pPr>
    </w:p>
    <w:p w14:paraId="2D641B2B" w14:textId="77777777" w:rsidR="002F5307" w:rsidRPr="00482A7A" w:rsidRDefault="002F5307" w:rsidP="009540DA">
      <w:pPr>
        <w:pStyle w:val="a3"/>
        <w:spacing w:after="0" w:line="240" w:lineRule="auto"/>
        <w:ind w:left="0" w:firstLine="709"/>
        <w:jc w:val="both"/>
        <w:rPr>
          <w:rFonts w:ascii="Times New Roman" w:hAnsi="Times New Roman" w:cs="Times New Roman"/>
          <w:sz w:val="28"/>
          <w:szCs w:val="28"/>
          <w:lang w:val="en-US"/>
        </w:rPr>
      </w:pPr>
    </w:p>
    <w:p w14:paraId="19A746B1" w14:textId="51BC6BBE" w:rsidR="008F3B11" w:rsidRPr="00385940" w:rsidRDefault="008557FF" w:rsidP="009540DA">
      <w:pPr>
        <w:pStyle w:val="a3"/>
        <w:spacing w:after="0" w:line="240" w:lineRule="auto"/>
        <w:ind w:left="0" w:firstLine="709"/>
        <w:jc w:val="both"/>
        <w:rPr>
          <w:rFonts w:ascii="Times New Roman" w:hAnsi="Times New Roman" w:cs="Times New Roman"/>
          <w:b/>
          <w:sz w:val="28"/>
          <w:szCs w:val="28"/>
        </w:rPr>
      </w:pPr>
      <w:r w:rsidRPr="008557FF">
        <w:rPr>
          <w:rFonts w:ascii="Times New Roman" w:hAnsi="Times New Roman" w:cs="Times New Roman"/>
          <w:b/>
          <w:sz w:val="28"/>
          <w:szCs w:val="28"/>
        </w:rPr>
        <w:t>5.1</w:t>
      </w:r>
      <w:r w:rsidR="008F3B11" w:rsidRPr="008557FF">
        <w:rPr>
          <w:rFonts w:ascii="Times New Roman" w:hAnsi="Times New Roman" w:cs="Times New Roman"/>
          <w:sz w:val="28"/>
          <w:szCs w:val="28"/>
        </w:rPr>
        <w:t xml:space="preserve"> </w:t>
      </w:r>
      <w:r w:rsidR="008F3B11" w:rsidRPr="00907234">
        <w:rPr>
          <w:rFonts w:ascii="Times New Roman" w:hAnsi="Times New Roman" w:cs="Times New Roman"/>
          <w:b/>
          <w:sz w:val="28"/>
          <w:szCs w:val="28"/>
        </w:rPr>
        <w:t>Накопление примеси железа в β-</w:t>
      </w:r>
      <w:r w:rsidR="008F3B11" w:rsidRPr="00907234">
        <w:rPr>
          <w:rFonts w:ascii="Times New Roman" w:hAnsi="Times New Roman" w:cs="Times New Roman"/>
          <w:b/>
          <w:sz w:val="28"/>
          <w:szCs w:val="28"/>
          <w:lang w:val="en-US"/>
        </w:rPr>
        <w:t>Ga</w:t>
      </w:r>
      <w:r w:rsidR="008F3B11" w:rsidRPr="00907234">
        <w:rPr>
          <w:rFonts w:ascii="Times New Roman" w:hAnsi="Times New Roman" w:cs="Times New Roman"/>
          <w:b/>
          <w:sz w:val="28"/>
          <w:szCs w:val="28"/>
          <w:vertAlign w:val="subscript"/>
        </w:rPr>
        <w:t>2</w:t>
      </w:r>
      <w:r w:rsidR="008F3B11" w:rsidRPr="00907234">
        <w:rPr>
          <w:rFonts w:ascii="Times New Roman" w:hAnsi="Times New Roman" w:cs="Times New Roman"/>
          <w:b/>
          <w:sz w:val="28"/>
          <w:szCs w:val="28"/>
          <w:lang w:val="en-US"/>
        </w:rPr>
        <w:t>O</w:t>
      </w:r>
      <w:r w:rsidR="008F3B11" w:rsidRPr="00907234">
        <w:rPr>
          <w:rFonts w:ascii="Times New Roman" w:hAnsi="Times New Roman" w:cs="Times New Roman"/>
          <w:b/>
          <w:sz w:val="28"/>
          <w:szCs w:val="28"/>
          <w:vertAlign w:val="subscript"/>
        </w:rPr>
        <w:t>3</w:t>
      </w:r>
    </w:p>
    <w:p w14:paraId="414FB8A3" w14:textId="1865288E" w:rsidR="008F3B11" w:rsidRPr="009116C0" w:rsidRDefault="008F3B11" w:rsidP="009540DA">
      <w:pPr>
        <w:spacing w:after="0" w:line="240" w:lineRule="auto"/>
        <w:ind w:firstLine="709"/>
        <w:jc w:val="both"/>
        <w:rPr>
          <w:rFonts w:ascii="Times New Roman" w:hAnsi="Times New Roman" w:cs="Times New Roman"/>
          <w:sz w:val="28"/>
          <w:szCs w:val="28"/>
        </w:rPr>
      </w:pPr>
      <w:r w:rsidRPr="009116C0">
        <w:rPr>
          <w:rFonts w:ascii="Times New Roman" w:hAnsi="Times New Roman" w:cs="Times New Roman"/>
          <w:sz w:val="28"/>
          <w:szCs w:val="28"/>
        </w:rPr>
        <w:t>Для моделирования кристалла, легированного Fe, использовалась периодическая модель расширенной элементарной ячейки (суперячейки) с аксиальной матрицей трансляции 1 × 4 × 2, содержащей 160 атомов. Параметры суперячейки пос</w:t>
      </w:r>
      <w:r>
        <w:rPr>
          <w:rFonts w:ascii="Times New Roman" w:hAnsi="Times New Roman" w:cs="Times New Roman"/>
          <w:sz w:val="28"/>
          <w:szCs w:val="28"/>
        </w:rPr>
        <w:t>ле релаксации составляют a = 12.29 Å, b = 12.</w:t>
      </w:r>
      <w:r w:rsidRPr="009116C0">
        <w:rPr>
          <w:rFonts w:ascii="Times New Roman" w:hAnsi="Times New Roman" w:cs="Times New Roman"/>
          <w:sz w:val="28"/>
          <w:szCs w:val="28"/>
        </w:rPr>
        <w:t>21 Å, c = 11</w:t>
      </w:r>
      <w:r>
        <w:rPr>
          <w:rFonts w:ascii="Times New Roman" w:hAnsi="Times New Roman" w:cs="Times New Roman"/>
          <w:sz w:val="28"/>
          <w:szCs w:val="28"/>
        </w:rPr>
        <w:t>.65 Å и V = 1699.</w:t>
      </w:r>
      <w:r w:rsidRPr="009116C0">
        <w:rPr>
          <w:rFonts w:ascii="Times New Roman" w:hAnsi="Times New Roman" w:cs="Times New Roman"/>
          <w:sz w:val="28"/>
          <w:szCs w:val="28"/>
        </w:rPr>
        <w:t>6 Å</w:t>
      </w:r>
      <w:r w:rsidRPr="009116C0">
        <w:rPr>
          <w:rFonts w:ascii="Times New Roman" w:hAnsi="Times New Roman" w:cs="Times New Roman"/>
          <w:sz w:val="28"/>
          <w:szCs w:val="28"/>
          <w:vertAlign w:val="superscript"/>
        </w:rPr>
        <w:t>3</w:t>
      </w:r>
      <w:r>
        <w:rPr>
          <w:rFonts w:ascii="Times New Roman" w:hAnsi="Times New Roman" w:cs="Times New Roman"/>
          <w:sz w:val="28"/>
          <w:szCs w:val="28"/>
        </w:rPr>
        <w:t>.</w:t>
      </w:r>
      <w:r w:rsidRPr="009116C0">
        <w:rPr>
          <w:rFonts w:ascii="Times New Roman" w:hAnsi="Times New Roman" w:cs="Times New Roman"/>
          <w:sz w:val="28"/>
          <w:szCs w:val="28"/>
        </w:rPr>
        <w:t xml:space="preserve"> Атомная конце</w:t>
      </w:r>
      <w:r>
        <w:rPr>
          <w:rFonts w:ascii="Times New Roman" w:hAnsi="Times New Roman" w:cs="Times New Roman"/>
          <w:sz w:val="28"/>
          <w:szCs w:val="28"/>
        </w:rPr>
        <w:t>нтрация примеси Fe составляла 1.</w:t>
      </w:r>
      <w:r w:rsidRPr="009116C0">
        <w:rPr>
          <w:rFonts w:ascii="Times New Roman" w:hAnsi="Times New Roman" w:cs="Times New Roman"/>
          <w:sz w:val="28"/>
          <w:szCs w:val="28"/>
        </w:rPr>
        <w:t>56 ат.%, рассчитанная как отношение числа примесных атомов к числу атомов в подрешетке Ga. Положение атомов Fe в регулярных позициях атомов Ga в элем</w:t>
      </w:r>
      <w:r>
        <w:rPr>
          <w:rFonts w:ascii="Times New Roman" w:hAnsi="Times New Roman" w:cs="Times New Roman"/>
          <w:sz w:val="28"/>
          <w:szCs w:val="28"/>
        </w:rPr>
        <w:t>ентарной ячейке показано на рисунке 2</w:t>
      </w:r>
      <w:r w:rsidR="00BE4D3D">
        <w:rPr>
          <w:rFonts w:ascii="Times New Roman" w:hAnsi="Times New Roman" w:cs="Times New Roman"/>
          <w:sz w:val="28"/>
          <w:szCs w:val="28"/>
        </w:rPr>
        <w:t>7</w:t>
      </w:r>
      <w:r w:rsidR="00DD0CEF">
        <w:rPr>
          <w:rFonts w:ascii="Times New Roman" w:hAnsi="Times New Roman" w:cs="Times New Roman"/>
          <w:sz w:val="28"/>
          <w:szCs w:val="28"/>
        </w:rPr>
        <w:t xml:space="preserve"> </w:t>
      </w:r>
      <w:r w:rsidR="00DD0CEF">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{"citationItems":[{"id":"ITEM-1","itemData":{"author":[{"dropping-particle":"","family":"Β-ga","given":"O","non-dropping-particle":"","parse-names":false,"suffix":""}],"id":"ITEM-1","issue":"144","issued":{"date-parts":[["2023"]]},"page":"16-30","title":"Hybrid DFT of electronic and vibrational properties of iron-","type":"article-journal","volume":"3"},"uris":["http://www.mendeley.com/documents/?uuid=b48f143b-dbdd-4192-b2f6-f0104bbe6888"]}],"mendeley":{"formattedCitation":"[183]","plainTextFormattedCitation":"[183]","previouslyFormattedCitation":"[183]"},"properties":{"noteIndex":0},"schema":"https://github.com/citation-style-language/schema/raw/master/csl-citation.json"}</w:instrText>
      </w:r>
      <w:r w:rsidR="00DD0CEF">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[183]</w:t>
      </w:r>
      <w:r w:rsidR="00DD0CEF">
        <w:rPr>
          <w:rFonts w:ascii="Times New Roman" w:hAnsi="Times New Roman" w:cs="Times New Roman"/>
          <w:sz w:val="28"/>
          <w:szCs w:val="28"/>
        </w:rPr>
        <w:fldChar w:fldCharType="end"/>
      </w:r>
      <w:r w:rsidRPr="009116C0">
        <w:rPr>
          <w:rFonts w:ascii="Times New Roman" w:hAnsi="Times New Roman" w:cs="Times New Roman"/>
          <w:sz w:val="28"/>
          <w:szCs w:val="28"/>
        </w:rPr>
        <w:t>. Позиции атомов кислорода в междоузлиях и заместителях не рассматривались, так как их энергии образования выше, чем у позиций Ga.</w:t>
      </w:r>
    </w:p>
    <w:p w14:paraId="2A6B11DE" w14:textId="77777777" w:rsidR="008F3B11" w:rsidRPr="00907234" w:rsidRDefault="008F3B11" w:rsidP="005A5DBE">
      <w:pPr>
        <w:pStyle w:val="a3"/>
        <w:spacing w:after="0" w:line="240" w:lineRule="auto"/>
        <w:ind w:left="0" w:firstLine="709"/>
        <w:jc w:val="both"/>
        <w:rPr>
          <w:rFonts w:ascii="Times New Roman" w:eastAsia="Calibri" w:hAnsi="Times New Roman" w:cs="Times New Roman"/>
          <w:sz w:val="28"/>
          <w:szCs w:val="28"/>
        </w:rPr>
      </w:pPr>
    </w:p>
    <w:p w14:paraId="68994484" w14:textId="77777777" w:rsidR="008F3B11" w:rsidRPr="00907234" w:rsidRDefault="008F3B11" w:rsidP="005A5DBE">
      <w:pPr>
        <w:pStyle w:val="a3"/>
        <w:spacing w:after="0" w:line="240" w:lineRule="auto"/>
        <w:ind w:left="0"/>
        <w:jc w:val="center"/>
        <w:rPr>
          <w:rFonts w:ascii="Times New Roman" w:eastAsia="Calibri" w:hAnsi="Times New Roman" w:cs="Times New Roman"/>
          <w:sz w:val="28"/>
          <w:szCs w:val="28"/>
        </w:rPr>
      </w:pPr>
      <w:r w:rsidRPr="00907234">
        <w:rPr>
          <w:noProof/>
          <w:sz w:val="28"/>
          <w:szCs w:val="28"/>
          <w:lang w:eastAsia="ru-RU"/>
        </w:rPr>
        <w:drawing>
          <wp:inline distT="0" distB="0" distL="0" distR="0" wp14:anchorId="161A5400" wp14:editId="3AE24038">
            <wp:extent cx="2636520" cy="2659380"/>
            <wp:effectExtent l="0" t="0" r="0" b="0"/>
            <wp:docPr id="52" name="Рисунок 52" descr="ga2o3_160at_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a2o3_160at_Fe.jpg"/>
                    <pic:cNvPicPr>
                      <a:picLocks noChangeAspect="1" noChangeArrowheads="1"/>
                    </pic:cNvPicPr>
                  </pic:nvPicPr>
                  <pic:blipFill>
                    <a:blip r:embed="rId54" cstate="print">
                      <a:extLst>
                        <a:ext uri="{28A0092B-C50C-407E-A947-70E740481C1C}">
                          <a14:useLocalDpi xmlns:a14="http://schemas.microsoft.com/office/drawing/2010/main" val="0"/>
                        </a:ext>
                      </a:extLst>
                    </a:blip>
                    <a:srcRect r="58032" b="14120"/>
                    <a:stretch>
                      <a:fillRect/>
                    </a:stretch>
                  </pic:blipFill>
                  <pic:spPr bwMode="auto">
                    <a:xfrm>
                      <a:off x="0" y="0"/>
                      <a:ext cx="2636520" cy="2659380"/>
                    </a:xfrm>
                    <a:prstGeom prst="rect">
                      <a:avLst/>
                    </a:prstGeom>
                    <a:noFill/>
                    <a:ln>
                      <a:noFill/>
                    </a:ln>
                  </pic:spPr>
                </pic:pic>
              </a:graphicData>
            </a:graphic>
          </wp:inline>
        </w:drawing>
      </w:r>
    </w:p>
    <w:p w14:paraId="79B6E51E" w14:textId="77777777" w:rsidR="00AF29F9" w:rsidRPr="009540DA" w:rsidRDefault="00AF29F9" w:rsidP="005A5DBE">
      <w:pPr>
        <w:pStyle w:val="a3"/>
        <w:spacing w:after="0" w:line="240" w:lineRule="auto"/>
        <w:ind w:left="0" w:firstLine="709"/>
        <w:jc w:val="both"/>
        <w:rPr>
          <w:rFonts w:ascii="Times New Roman" w:eastAsia="Calibri" w:hAnsi="Times New Roman"/>
          <w:sz w:val="16"/>
          <w:szCs w:val="16"/>
        </w:rPr>
      </w:pPr>
    </w:p>
    <w:p w14:paraId="5AE6781C" w14:textId="5ABC0273" w:rsidR="008F3B11" w:rsidRPr="00AF29F9" w:rsidRDefault="008F3B11" w:rsidP="005A5DBE">
      <w:pPr>
        <w:pStyle w:val="a3"/>
        <w:spacing w:after="0" w:line="240" w:lineRule="auto"/>
        <w:ind w:left="0"/>
        <w:jc w:val="center"/>
        <w:rPr>
          <w:rFonts w:ascii="Times New Roman" w:eastAsia="Calibri" w:hAnsi="Times New Roman"/>
          <w:sz w:val="28"/>
          <w:szCs w:val="28"/>
        </w:rPr>
      </w:pPr>
      <w:r w:rsidRPr="00AF29F9">
        <w:rPr>
          <w:rFonts w:ascii="Times New Roman" w:eastAsia="Calibri" w:hAnsi="Times New Roman"/>
          <w:sz w:val="28"/>
          <w:szCs w:val="28"/>
        </w:rPr>
        <w:t>Рисунок 2</w:t>
      </w:r>
      <w:r w:rsidR="00BE4D3D" w:rsidRPr="00AF29F9">
        <w:rPr>
          <w:rFonts w:ascii="Times New Roman" w:eastAsia="Calibri" w:hAnsi="Times New Roman"/>
          <w:sz w:val="28"/>
          <w:szCs w:val="28"/>
        </w:rPr>
        <w:t>7</w:t>
      </w:r>
      <w:r w:rsidRPr="00AF29F9">
        <w:rPr>
          <w:rFonts w:ascii="Times New Roman" w:eastAsia="Calibri" w:hAnsi="Times New Roman"/>
          <w:sz w:val="28"/>
          <w:szCs w:val="28"/>
        </w:rPr>
        <w:t xml:space="preserve"> </w:t>
      </w:r>
      <w:r w:rsidR="00AF29F9" w:rsidRPr="00AF29F9">
        <w:rPr>
          <w:rFonts w:ascii="Times New Roman" w:eastAsia="Calibri" w:hAnsi="Times New Roman" w:cs="Times New Roman"/>
          <w:sz w:val="28"/>
          <w:szCs w:val="28"/>
        </w:rPr>
        <w:t>–</w:t>
      </w:r>
      <w:r w:rsidR="00AF29F9" w:rsidRPr="00AF29F9">
        <w:rPr>
          <w:rFonts w:ascii="Times New Roman" w:eastAsia="Calibri" w:hAnsi="Times New Roman"/>
          <w:sz w:val="28"/>
          <w:szCs w:val="28"/>
        </w:rPr>
        <w:t xml:space="preserve"> </w:t>
      </w:r>
      <w:r w:rsidRPr="00AF29F9">
        <w:rPr>
          <w:rFonts w:ascii="Times New Roman" w:eastAsia="Calibri" w:hAnsi="Times New Roman"/>
          <w:sz w:val="28"/>
          <w:szCs w:val="28"/>
        </w:rPr>
        <w:t xml:space="preserve">Атомы </w:t>
      </w:r>
      <w:r w:rsidRPr="00AF29F9">
        <w:rPr>
          <w:rFonts w:ascii="Times New Roman" w:eastAsia="Calibri" w:hAnsi="Times New Roman"/>
          <w:sz w:val="28"/>
          <w:szCs w:val="28"/>
          <w:lang w:val="en-US"/>
        </w:rPr>
        <w:t>Fe</w:t>
      </w:r>
      <w:r w:rsidRPr="00AF29F9">
        <w:rPr>
          <w:rFonts w:ascii="Times New Roman" w:eastAsia="Calibri" w:hAnsi="Times New Roman"/>
          <w:sz w:val="28"/>
          <w:szCs w:val="28"/>
        </w:rPr>
        <w:t xml:space="preserve"> в позициях замещения атомов </w:t>
      </w:r>
      <w:r w:rsidRPr="00AF29F9">
        <w:rPr>
          <w:rFonts w:ascii="Times New Roman" w:eastAsia="Calibri" w:hAnsi="Times New Roman"/>
          <w:sz w:val="28"/>
          <w:szCs w:val="28"/>
          <w:lang w:val="en-US"/>
        </w:rPr>
        <w:t>Ga</w:t>
      </w:r>
      <w:r w:rsidRPr="00AF29F9">
        <w:rPr>
          <w:rFonts w:ascii="Times New Roman" w:eastAsia="Calibri" w:hAnsi="Times New Roman"/>
          <w:sz w:val="28"/>
          <w:szCs w:val="28"/>
        </w:rPr>
        <w:t>(</w:t>
      </w:r>
      <w:r w:rsidRPr="00AF29F9">
        <w:rPr>
          <w:rFonts w:ascii="Times New Roman" w:eastAsia="Calibri" w:hAnsi="Times New Roman"/>
          <w:sz w:val="28"/>
          <w:szCs w:val="28"/>
          <w:lang w:val="en-US"/>
        </w:rPr>
        <w:t>I</w:t>
      </w:r>
      <w:r w:rsidRPr="00AF29F9">
        <w:rPr>
          <w:rFonts w:ascii="Times New Roman" w:eastAsia="Calibri" w:hAnsi="Times New Roman"/>
          <w:sz w:val="28"/>
          <w:szCs w:val="28"/>
        </w:rPr>
        <w:t xml:space="preserve">) и </w:t>
      </w:r>
      <w:r w:rsidRPr="00AF29F9">
        <w:rPr>
          <w:rFonts w:ascii="Times New Roman" w:eastAsia="Calibri" w:hAnsi="Times New Roman"/>
          <w:sz w:val="28"/>
          <w:szCs w:val="28"/>
          <w:lang w:val="en-US"/>
        </w:rPr>
        <w:t>Ga</w:t>
      </w:r>
      <w:r w:rsidRPr="00AF29F9">
        <w:rPr>
          <w:rFonts w:ascii="Times New Roman" w:eastAsia="Calibri" w:hAnsi="Times New Roman"/>
          <w:sz w:val="28"/>
          <w:szCs w:val="28"/>
        </w:rPr>
        <w:t>(</w:t>
      </w:r>
      <w:r w:rsidRPr="00AF29F9">
        <w:rPr>
          <w:rFonts w:ascii="Times New Roman" w:eastAsia="Calibri" w:hAnsi="Times New Roman"/>
          <w:sz w:val="28"/>
          <w:szCs w:val="28"/>
          <w:lang w:val="en-US"/>
        </w:rPr>
        <w:t>II</w:t>
      </w:r>
      <w:r w:rsidR="00AF29F9" w:rsidRPr="00AF29F9">
        <w:rPr>
          <w:rFonts w:ascii="Times New Roman" w:eastAsia="Calibri" w:hAnsi="Times New Roman"/>
          <w:sz w:val="28"/>
          <w:szCs w:val="28"/>
        </w:rPr>
        <w:t>)</w:t>
      </w:r>
    </w:p>
    <w:p w14:paraId="569AA330" w14:textId="77777777" w:rsidR="008F3B11" w:rsidRPr="00907234" w:rsidRDefault="008F3B11" w:rsidP="005A5DBE">
      <w:pPr>
        <w:pStyle w:val="a3"/>
        <w:spacing w:after="0" w:line="240" w:lineRule="auto"/>
        <w:ind w:left="0" w:firstLine="709"/>
        <w:jc w:val="both"/>
        <w:rPr>
          <w:rFonts w:ascii="Times New Roman" w:hAnsi="Times New Roman" w:cs="Times New Roman"/>
          <w:sz w:val="28"/>
          <w:szCs w:val="28"/>
        </w:rPr>
      </w:pPr>
    </w:p>
    <w:p w14:paraId="05733A30" w14:textId="1A34BFB6" w:rsidR="008F3B11" w:rsidRPr="00C87A85" w:rsidRDefault="008F3B11" w:rsidP="005A5DBE">
      <w:pPr>
        <w:spacing w:after="0" w:line="240" w:lineRule="auto"/>
        <w:ind w:firstLine="709"/>
        <w:jc w:val="both"/>
        <w:rPr>
          <w:rFonts w:ascii="Times New Roman" w:hAnsi="Times New Roman" w:cs="Times New Roman"/>
          <w:sz w:val="28"/>
          <w:szCs w:val="28"/>
        </w:rPr>
      </w:pPr>
      <w:r w:rsidRPr="009116C0">
        <w:rPr>
          <w:rFonts w:ascii="Times New Roman" w:hAnsi="Times New Roman" w:cs="Times New Roman"/>
          <w:sz w:val="28"/>
          <w:szCs w:val="28"/>
        </w:rPr>
        <w:t xml:space="preserve">В результате полной релаксации атомной структуры за счет внедрения железа в позиции смещения атомов галлия были рассчитаны среднее расстояние </w:t>
      </w:r>
      <w:r w:rsidRPr="009116C0">
        <w:rPr>
          <w:rFonts w:ascii="Times New Roman" w:hAnsi="Times New Roman" w:cs="Times New Roman"/>
          <w:i/>
          <w:sz w:val="28"/>
          <w:szCs w:val="28"/>
        </w:rPr>
        <w:t>d</w:t>
      </w:r>
      <w:r w:rsidRPr="009116C0">
        <w:rPr>
          <w:rFonts w:ascii="Times New Roman" w:hAnsi="Times New Roman" w:cs="Times New Roman"/>
          <w:sz w:val="28"/>
          <w:szCs w:val="28"/>
        </w:rPr>
        <w:t>(Fe-O) между соседними атомами вблизи атомов железа, эффективный заряд и магнитный момент атомов железа, а также изменение запрещенной зоны по сравнени</w:t>
      </w:r>
      <w:r>
        <w:rPr>
          <w:rFonts w:ascii="Times New Roman" w:hAnsi="Times New Roman" w:cs="Times New Roman"/>
          <w:sz w:val="28"/>
          <w:szCs w:val="28"/>
        </w:rPr>
        <w:t>ю с чистым кристаллом (таблиц</w:t>
      </w:r>
      <w:r w:rsidR="00594FAE">
        <w:rPr>
          <w:rFonts w:ascii="Times New Roman" w:hAnsi="Times New Roman" w:cs="Times New Roman"/>
          <w:sz w:val="28"/>
          <w:szCs w:val="28"/>
        </w:rPr>
        <w:t>а</w:t>
      </w:r>
      <w:r>
        <w:rPr>
          <w:rFonts w:ascii="Times New Roman" w:hAnsi="Times New Roman" w:cs="Times New Roman"/>
          <w:sz w:val="28"/>
          <w:szCs w:val="28"/>
        </w:rPr>
        <w:t xml:space="preserve"> 15</w:t>
      </w:r>
      <w:r w:rsidRPr="009116C0">
        <w:rPr>
          <w:rFonts w:ascii="Times New Roman" w:hAnsi="Times New Roman" w:cs="Times New Roman"/>
          <w:sz w:val="28"/>
          <w:szCs w:val="28"/>
        </w:rPr>
        <w:t xml:space="preserve">). </w:t>
      </w:r>
      <w:r>
        <w:rPr>
          <w:rFonts w:ascii="Times New Roman" w:hAnsi="Times New Roman" w:cs="Times New Roman"/>
          <w:sz w:val="28"/>
          <w:szCs w:val="28"/>
        </w:rPr>
        <w:t>Из полученных данных можно обратить внимание</w:t>
      </w:r>
      <w:r w:rsidRPr="009116C0">
        <w:rPr>
          <w:rFonts w:ascii="Times New Roman" w:hAnsi="Times New Roman" w:cs="Times New Roman"/>
          <w:sz w:val="28"/>
          <w:szCs w:val="28"/>
        </w:rPr>
        <w:t xml:space="preserve">, что заряд атомов железа несколько выше, чем заряд собственных атомов галлия в чистом кристалле. Это приводит к небольшой дестабилизации заряда решетки, что отражается в незначительном увеличении длины связи между примесью железа и соседним атомом кислорода. Кроме того, увеличение постоянных решетки и длин связей между ионами железа и соседними атомами кислорода связано с несколько большими ионными радиусами ионов железа по сравнению с ионами галлия в тетраэдрической (0,47 нм против 0,49 нм) и октаэдрической (0,062 нм против 0,064 нм) позициях </w:t>
      </w:r>
      <w:r>
        <w:rPr>
          <w:rFonts w:ascii="Times New Roman" w:hAnsi="Times New Roman" w:cs="Times New Roman"/>
          <w:sz w:val="28"/>
          <w:szCs w:val="28"/>
        </w:rPr>
        <w:fldChar w:fldCharType="begin" w:fldLock="1"/>
      </w:r>
      <w:r w:rsidR="00605A1C">
        <w:rPr>
          <w:rFonts w:ascii="Times New Roman" w:hAnsi="Times New Roman" w:cs="Times New Roman"/>
          <w:sz w:val="28"/>
          <w:szCs w:val="28"/>
        </w:rPr>
        <w:instrText>ADDIN CSL_CITATION {"citationItems":[{"id":"ITEM-1","itemData":{"DOI":"10.1007/s10853-021-06027-5","ISSN":"15734803","abstract":"Abstract: As capture traps, Fe impurities were intentionally incorporated into beta-gallium oxide (β-Ga2O3) crystals to compensate for unintentional n-type conductivity for applications of semi-insulated single-crystal substrates with high-performances. The systematic investigations are performed to comprehend the influence of the Fe addition on the structural, optical, electronic properties of the β-Ga2O3 crystal, and the annealing effect by using a combination of multi-disciplinary techniques. The Fe-doped β-Ga2O3 crystal exhibits a good single-crystal phase and a high optical transmittance from 400 nm to 2000 nm from the measurements of high-resolution X-ray diffraction and optical transmission spectroscopies. Raman scattering spectra revealed that the high-frequency phonon modes which belong to the stretching and bending of tetrahedron were significantly inhibited by the Fe addition to the β-Ga2O3 crystal. EPR results discovered that the presence of Fe3+ ions preferentially in the octahedral over the tetrahedral sites of the monoclinic structure. After an annealing treatment, the crystalline quality was improved and the oxygen vacancies were reduced. The absorption edge redshifted and the transmittance decreased slightly. In particular, it was discovered that the position of the Fermi level is deviated towards the valence band and the total number of spins of Fe3+ ions was halved from 5.32 × 1014 to 2.86 × 1014 spins/mm3. The annealing treatment not only improved the crystal quality, but also activated irons trap centers and further decreased the conductivity. Graphical Abstract: [Figure not available: see fulltext.]","author":[{"dropping-particle":"","family":"Zhang","given":"Naiji","non-dropping-particle":"","parse-names":false,"suffix":""},{"dropping-particle":"","family":"Liu","given":"Haoyue","non-dropping-particle":"","parse-names":false,"suffix":""},{"dropping-particle":"","family":"Sai","given":"Qinglin","non-dropping-particle":"","parse-names":false,"suffix":""},{"dropping-particle":"","family":"Shao","given":"Chongyun","non-dropping-particle":"","parse-names":false,"suffix":""},{"dropping-particle":"","family":"Xia","given":"Changtai","non-dropping-particle":"","parse-names":false,"suffix":""},{"dropping-particle":"","family":"Wan","given":"Lingyu","non-dropping-particle":"","parse-names":false,"suffix":""},{"dropping-particle":"","family":"Feng","given":"Zhe Chuan","non-dropping-particle":"","parse-names":false,"suffix":""},{"dropping-particle":"","family":"Mohamed","given":"H. F.","non-dropping-particle":"","parse-names":false,"suffix":""}],"container-title":"Journal of Materials Science","id":"ITEM-1","issue":"23","issued":{"date-parts":[["2021"]]},"title":"Structural and electronic characteristics of Fe-doped β-Ga2O3 single crystals and the annealing effects","type":"article-journal","volume":"56"},"uris":["http://www.mendeley.com/documents/?uuid=40cdd7b9-991f-3bff-b6b1-c424582b8828"]}],"mendeley":{"formattedCitation":"[35]","manualFormatting":"[35, 4 c.]","plainTextFormattedCitation":"[35]","previouslyFormattedCitation":"[35]"},"properties":{"noteIndex":0},"schema":"https://github.com/citation-style-language/schema/raw/master/csl-citation.json"}</w:instrText>
      </w:r>
      <w:r>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[35</w:t>
      </w:r>
      <w:r w:rsidR="00605A1C" w:rsidRPr="005D171F">
        <w:rPr>
          <w:rFonts w:ascii="Times New Roman" w:hAnsi="Times New Roman" w:cs="Times New Roman"/>
          <w:noProof/>
          <w:sz w:val="28"/>
          <w:szCs w:val="28"/>
        </w:rPr>
        <w:t xml:space="preserve">, </w:t>
      </w:r>
      <w:r w:rsidR="00594FAE">
        <w:rPr>
          <w:rFonts w:ascii="Times New Roman" w:hAnsi="Times New Roman" w:cs="Times New Roman"/>
          <w:noProof/>
          <w:sz w:val="28"/>
          <w:szCs w:val="28"/>
        </w:rPr>
        <w:t>р. 13178-</w:t>
      </w:r>
      <w:r w:rsidR="00605A1C" w:rsidRPr="005D171F">
        <w:rPr>
          <w:rFonts w:ascii="Times New Roman" w:hAnsi="Times New Roman" w:cs="Times New Roman"/>
          <w:noProof/>
          <w:sz w:val="28"/>
          <w:szCs w:val="28"/>
        </w:rPr>
        <w:t>4</w:t>
      </w:r>
      <w:r w:rsidR="00D11732" w:rsidRPr="00D11732">
        <w:rPr>
          <w:rFonts w:ascii="Times New Roman" w:hAnsi="Times New Roman" w:cs="Times New Roman"/>
          <w:noProof/>
          <w:sz w:val="28"/>
          <w:szCs w:val="28"/>
        </w:rPr>
        <w:t>]</w:t>
      </w:r>
      <w:r>
        <w:rPr>
          <w:rFonts w:ascii="Times New Roman" w:hAnsi="Times New Roman" w:cs="Times New Roman"/>
          <w:sz w:val="28"/>
          <w:szCs w:val="28"/>
        </w:rPr>
        <w:fldChar w:fldCharType="end"/>
      </w:r>
      <w:r w:rsidRPr="009116C0">
        <w:rPr>
          <w:rFonts w:ascii="Times New Roman" w:hAnsi="Times New Roman" w:cs="Times New Roman"/>
          <w:sz w:val="28"/>
          <w:szCs w:val="28"/>
        </w:rPr>
        <w:t>. В целом все значения параметров</w:t>
      </w:r>
      <w:r>
        <w:rPr>
          <w:rFonts w:ascii="Times New Roman" w:hAnsi="Times New Roman" w:cs="Times New Roman"/>
          <w:sz w:val="28"/>
          <w:szCs w:val="28"/>
        </w:rPr>
        <w:t>, указанные</w:t>
      </w:r>
      <w:r w:rsidRPr="009116C0">
        <w:rPr>
          <w:rFonts w:ascii="Times New Roman" w:hAnsi="Times New Roman" w:cs="Times New Roman"/>
          <w:sz w:val="28"/>
          <w:szCs w:val="28"/>
        </w:rPr>
        <w:t xml:space="preserve"> в табл</w:t>
      </w:r>
      <w:r>
        <w:rPr>
          <w:rFonts w:ascii="Times New Roman" w:hAnsi="Times New Roman" w:cs="Times New Roman"/>
          <w:sz w:val="28"/>
          <w:szCs w:val="28"/>
        </w:rPr>
        <w:t>ице</w:t>
      </w:r>
      <w:r w:rsidRPr="009116C0">
        <w:rPr>
          <w:rFonts w:ascii="Times New Roman" w:hAnsi="Times New Roman" w:cs="Times New Roman"/>
          <w:sz w:val="28"/>
          <w:szCs w:val="28"/>
        </w:rPr>
        <w:t xml:space="preserve"> 1</w:t>
      </w:r>
      <w:r>
        <w:rPr>
          <w:rFonts w:ascii="Times New Roman" w:hAnsi="Times New Roman" w:cs="Times New Roman"/>
          <w:sz w:val="28"/>
          <w:szCs w:val="28"/>
        </w:rPr>
        <w:t>,</w:t>
      </w:r>
      <w:r w:rsidRPr="009116C0">
        <w:rPr>
          <w:rFonts w:ascii="Times New Roman" w:hAnsi="Times New Roman" w:cs="Times New Roman"/>
          <w:sz w:val="28"/>
          <w:szCs w:val="28"/>
        </w:rPr>
        <w:t xml:space="preserve"> различны в зависимости от расположения Fe в решетке. Это свидетельствует о наличии анизотропии в электронной структуре кристалла, обусловленной локальным окружением. Оказывается, что смещение ближайших соседних атомов в октаэдрической позиции (Fe</w:t>
      </w:r>
      <w:r w:rsidRPr="002B3A62">
        <w:rPr>
          <w:rFonts w:ascii="Times New Roman" w:hAnsi="Times New Roman" w:cs="Times New Roman"/>
          <w:sz w:val="28"/>
          <w:szCs w:val="28"/>
          <w:vertAlign w:val="subscript"/>
        </w:rPr>
        <w:t>Ga2</w:t>
      </w:r>
      <w:r w:rsidRPr="009116C0">
        <w:rPr>
          <w:rFonts w:ascii="Times New Roman" w:hAnsi="Times New Roman" w:cs="Times New Roman"/>
          <w:sz w:val="28"/>
          <w:szCs w:val="28"/>
        </w:rPr>
        <w:t>) несколько больше, чем в тетраэдрической (Fe</w:t>
      </w:r>
      <w:r w:rsidRPr="002B3A62">
        <w:rPr>
          <w:rFonts w:ascii="Times New Roman" w:hAnsi="Times New Roman" w:cs="Times New Roman"/>
          <w:sz w:val="28"/>
          <w:szCs w:val="28"/>
          <w:vertAlign w:val="subscript"/>
        </w:rPr>
        <w:t>Ga1</w:t>
      </w:r>
      <w:r w:rsidRPr="009116C0">
        <w:rPr>
          <w:rFonts w:ascii="Times New Roman" w:hAnsi="Times New Roman" w:cs="Times New Roman"/>
          <w:sz w:val="28"/>
          <w:szCs w:val="28"/>
        </w:rPr>
        <w:t xml:space="preserve">), из-за более высокой координации Fe, </w:t>
      </w:r>
      <w:r w:rsidRPr="00C87A85">
        <w:rPr>
          <w:rFonts w:ascii="Times New Roman" w:hAnsi="Times New Roman" w:cs="Times New Roman"/>
          <w:sz w:val="28"/>
          <w:szCs w:val="28"/>
        </w:rPr>
        <w:t xml:space="preserve">что приводит к сужению запрещенной зоны. Полученные результаты хорошо согласуются с экспериментальными данными, приведенными в литературе </w:t>
      </w:r>
      <w:r w:rsidRPr="00C87A85">
        <w:rPr>
          <w:rFonts w:ascii="Times New Roman" w:hAnsi="Times New Roman" w:cs="Times New Roman"/>
          <w:sz w:val="28"/>
          <w:szCs w:val="28"/>
        </w:rPr>
        <w:fldChar w:fldCharType="begin" w:fldLock="1"/>
      </w:r>
      <w:r w:rsidR="00D5241D" w:rsidRPr="00C87A85">
        <w:rPr>
          <w:rFonts w:ascii="Times New Roman" w:hAnsi="Times New Roman" w:cs="Times New Roman"/>
          <w:sz w:val="28"/>
          <w:szCs w:val="28"/>
        </w:rPr>
        <w:instrText xml:space="preserve">ADDIN CSL_CITATION {"citationItems":[{"id":"ITEM-1","itemData":{"DOI":"10.1088/1361-6641/aaba98","ISSN":"13616641","abstract":"With a wide band gap, high critical breakdown voltage and commercially available substrates, Ga2O3 is a promising material for next-generation power electronics. Like most wide-band-gap semiconductors, obtaining better control over its electrical conductivity is critically important, but has proven difficult to achieve. Although efficient p-type doping in Ga2O3 is not expected, since theory and experiment indicate the self-trapping of holes, the full development of this material will require a better understanding of acceptor dopants. Here the properties of group 2, group 5 and group 12 acceptor impurities in β-Ga2O3 are explored using hybrid density functional calculations. All impurities are found to exhibit acceptor transition levels above 1.3 eV. After examining formation energies as a function of chemical potential, Mg (followed closely by Be) is determined to be the most stable acceptor species.","author":[{"dropping-particle":"","family":"Lyons","given":"John L.","non-dropping-particle":"","parse-names":false,"suffix":""}],"container-title":"Semiconductor Science and Technology","id":"ITEM-1","issue":"5","issued":{"date-parts":[["2018"]]},"title":"A survey of acceptor dopants for β-Ga2O3","type":"article-journal","volume":"33"},"uris":["http://www.mendeley.com/documents/?uuid=79e42672-d662-3a7d-a188-68bcadfe5de6"]},{"id":"ITEM-2","itemData":{"DOI":"10.1063/1.5020134","ISSN":"00036951","abstract":"Using a combination of deep level transient spectroscopy, secondary ion mass spectrometry, proton irradiation, and hybrid functional calculations, we identify two similar deep levels that are associated with Fe impurities and intrinsic defects in bulk crystals and molecular beam epitaxy and hydride vapor phase epitaxi-grown epilayers of β-Ga2O3. First, our results indicate that FeGa, and not an intrinsic defect, acts as the deep acceptor responsible for the often dominating E2 level at </w:instrText>
      </w:r>
      <w:r w:rsidR="00D5241D" w:rsidRPr="00C87A85">
        <w:rPr>
          <w:rFonts w:ascii="Cambria Math" w:hAnsi="Cambria Math" w:cs="Cambria Math"/>
          <w:sz w:val="28"/>
          <w:szCs w:val="28"/>
        </w:rPr>
        <w:instrText>∼</w:instrText>
      </w:r>
      <w:r w:rsidR="00D5241D" w:rsidRPr="00C87A85">
        <w:rPr>
          <w:rFonts w:ascii="Times New Roman" w:hAnsi="Times New Roman" w:cs="Times New Roman"/>
          <w:sz w:val="28"/>
          <w:szCs w:val="28"/>
        </w:rPr>
        <w:instrText>0.78 eV below the conduction band minimum. Second, by provoking additional intrinsic defect generation via proton irradiation, we identified the emergence of a new level, labeled as E2</w:instrText>
      </w:r>
      <w:r w:rsidR="00D5241D" w:rsidRPr="00C87A85">
        <w:rPr>
          <w:rFonts w:ascii="Cambria Math" w:hAnsi="Cambria Math" w:cs="Cambria Math"/>
          <w:sz w:val="28"/>
          <w:szCs w:val="28"/>
        </w:rPr>
        <w:instrText>∗</w:instrText>
      </w:r>
      <w:r w:rsidR="00D5241D" w:rsidRPr="00C87A85">
        <w:rPr>
          <w:rFonts w:ascii="Times New Roman" w:hAnsi="Times New Roman" w:cs="Times New Roman"/>
          <w:sz w:val="28"/>
          <w:szCs w:val="28"/>
        </w:rPr>
        <w:instrText>, having the ionization energy very close to that of E2, but exhibiting an order of magnitude larger capture cross section. Importantly, the properties of E2</w:instrText>
      </w:r>
      <w:r w:rsidR="00D5241D" w:rsidRPr="00C87A85">
        <w:rPr>
          <w:rFonts w:ascii="Cambria Math" w:hAnsi="Cambria Math" w:cs="Cambria Math"/>
          <w:sz w:val="28"/>
          <w:szCs w:val="28"/>
        </w:rPr>
        <w:instrText>∗</w:instrText>
      </w:r>
      <w:r w:rsidR="00D5241D" w:rsidRPr="00C87A85">
        <w:rPr>
          <w:rFonts w:ascii="Times New Roman" w:hAnsi="Times New Roman" w:cs="Times New Roman"/>
          <w:sz w:val="28"/>
          <w:szCs w:val="28"/>
        </w:rPr>
        <w:instrText xml:space="preserve"> are found to be consistent with its intrinsic origin. As such, contradictory opinions of a long standing literature debate on either extrinsic or intrinsic origin of the deep acceptor in question converge accounting for possible contributions from E2 and E2</w:instrText>
      </w:r>
      <w:r w:rsidR="00D5241D" w:rsidRPr="00C87A85">
        <w:rPr>
          <w:rFonts w:ascii="Cambria Math" w:hAnsi="Cambria Math" w:cs="Cambria Math"/>
          <w:sz w:val="28"/>
          <w:szCs w:val="28"/>
        </w:rPr>
        <w:instrText>∗</w:instrText>
      </w:r>
      <w:r w:rsidR="00D5241D" w:rsidRPr="00C87A85">
        <w:rPr>
          <w:rFonts w:ascii="Times New Roman" w:hAnsi="Times New Roman" w:cs="Times New Roman"/>
          <w:sz w:val="28"/>
          <w:szCs w:val="28"/>
        </w:rPr>
        <w:instrText xml:space="preserve"> in different experimental conditions.","author":[{"dropping-particle":"","family":"Ingebrigtsen","given":"M. E.","non-dropping-particle":"","parse-names":false,"suffix":""},{"dropping-particle":"","family":"Varley","given":"J. B.","non-dropping-particle":"","parse-names":false,"suffix":""},{"dropping-particle":"","family":"Kuznetsov","given":"A. Yu","non-dropping-particle":"","parse-names":false,"suffix":""},{"dropping-particle":"","family":"Svensson","given":"B. G.","non-dropping-particle":"","parse-names":false,"suffix":""},{"dropping-particle":"","family":"Alfieri","given":"G.","non-dropping-particle":"","parse-names":false,"suffix":""},{"dropping-particle":"","family":"Mihaila","given":"A.","non-dropping-particle":"","parse-names":false,"suffix":""},{"dropping-particle":"","family":"Badstübner","given":"U.","non-dropping-particle":"","parse-names":false,"suffix":""},{"dropping-particle":"","family":"Vines","given":"L.","non-dropping-particle":"","parse-names":false,"suffix":""}],"container-title":"Applied Physics Letters","id":"ITEM-2","issue":"4","issued":{"date-parts":[["2018"]]},"title":"Iron and intrinsic deep level states in Ga2O3","type":"article-journal","volume":"112"},"uris":["http://www.mendeley.com/documents/?uuid=23049155-e8ca-3bcb-9ec0-a208b921434e"]},{"id":"ITEM-3","itemData":{"DOI":"10.1149/2.0171907jss","ISSN":"2162-8769","abstract":"© The Author(s) 2019. Electrical properties, deep trap spectra, microcathodoluminescence (MCL) and photoluminescence (PL) spectra of bulk semi-insulating Fe doped β-Ga2O3 crystals with ohmic and Schottky contacts were studied. The Fermi level in these crystals is pinned by the Fe acceptor level near Ec-0.8 eV. This level is also dominant in high-temperature admittance spectra and in photo-induced current transient spectroscopy (PICTS) and determines the space charge region width in Schottky diodes. The concentration of the Fe acceptors filled with electrons is (1.3–1.5) × 1017 cm−3 from high-temperature/low-frequency capacitance-voltage C-V profiling and is considerably lower than the Fe concentration introduced by doping, suggesting that a considerable portion of Fe acceptors are not filled with electrons. This is important when considering the possible role of Fe centers in charge trapping in transistors. MCL and PL spectra measurements also revealed the presence of sharp lines near 1.8 eV corresponding to the 4T1→6A1 intracenter transition in Fe3+. Additional deep centers observed in photocurrent spectra had optical ionization thresholds near 1.5 eV and 2.3 eV.","author":[{"dropping-particle":"","family":"Polyakov","given":"A. Y.","non-dropping-particle":"","parse-names":false,"suffix":""},{"dropping-particle":"","family":"Smirnov","given":"N. B.","non-dropping-particle":"","parse-names":false,"suffix":""},{"dropping-particle":"V.","family":"Schemerov","given":"I.","non-dropping-particle":"","parse-names":false,"suffix":""},{"dropping-particle":"V.","family":"Chernykh","given":"A.","non-dropping-particle":"","parse-names":false,"suffix":""},{"dropping-particle":"","family":"Yakimov","given":"E. B.","non-dropping-particle":"","parse-names":false,"suffix":""},{"dropping-particle":"","family":"Kochkova","given":"A. I.","non-dropping-particle":"","parse-names":false,"suffix":""},{"dropping-particle":"","family":"Tereshchenko","given":"A. N.","non-dropping-particle":"","parse-names":false,"suffix":""},{"dropping-particle":"","family":"Pearton","given":"S. J.","non-dropping-particle":"","parse-names":false,"suffix":""}],"container-title":"ECS Journal of Solid State Science and Technology","id":"ITEM-3","issue":"7","issued":{"date-parts":[["2019"]]},"title":" Electrical Properties, Deep Levels and Luminescence Related to Fe in Bulk Semi-Insulating β-Ga 2 O 3 Doped with Fe ","type":"article-journal","volume":"8"},"uris":["http://www.mendeley.com/documents/?uuid=eaba4e30-cfb3-3143-90a1-fa170545b100"]},{"id":"ITEM-4","itemData":{"DOI":"10.1007/s10853-021-06027-5","ISSN":"15734803","abstract":"Abstract: As capture traps, Fe impurities were intentionally incorporated into beta-gallium oxide (β-Ga2O3) crystals to compensate for unintentional n-type conductivity for applications of semi-insulated single-crystal substrates with high-performances. The systematic investigations are performed to comprehend the influence of the Fe addition on the structural, optical, electronic properties of the β-Ga2O3 crystal, and the annealing effect by using a combination of multi-disciplinary techniques. The Fe-doped β-Ga2O3 crystal exhibits a good single-crystal phase and a high optical transmittance from 400 nm to 2000 nm from the measurements of high-resolution X-ray diffraction and optical transmission spectroscopies. Raman scattering spectra revealed that the high-frequency phonon modes which belong to the stretching and bending of tetrahedron were significantly inhibited by the Fe addition to the β-Ga2O3 crystal. EPR results discovered that the presence of Fe3+ ions preferentially in the octahedral over the tetrahedral sites of the monoclinic structure. After an annealing treatment, the crystalline quality was improved and the oxygen vacancies were reduced. The absorption edge redshifted and the transmittance decreased slightly. In particular, it was discovered that the position of the Fermi level is deviated towards the valence band and the total number of spins of Fe3+ ions was halved from 5.32 × 1014 to 2.86 × 1014 spins/mm3. The annealing treatment not only improved the crystal quality, but also activated irons trap centers and further decreased the conductivity. Graphical Abstract: [Figure not available: see fulltext.]","author":[{"dropping-particle":"","family":"Zhang","given":"Naiji","non-dropping-particle":"","parse-names":false,"suffix":""},{"dropping-particle":"","family":"Liu","given":"Haoyue","non-dropping-particle":"","parse-names":false,"suffix":""},{"dropping-particle":"","family":"Sai","given":"Qinglin","non-dropping-particle":"","parse-names":false,"suffix":""},{"dropping-particle":"","family":"Shao","given":"Chongyun","non-dropping-particle":"","parse-names":false,"suffix":""},{"dropping-particle":"","family":"Xia","given":"Changtai","non-dropping-particle":"","parse-names":false,"suffix":""},{"dropping-particle":"","family":"Wan","given":"Lingyu","non-dropping-particle":"","parse-names":false,"suffix":""},{"dropping-particle":"","family":"Feng","given":"Zhe Chuan","non-dropping-particle":"","parse-names":false,"suffix":""},{"dropping-particle":"","family":"Mohamed","given":"H. F.","non-dropping-particle":"","parse-names":false,"suffix":""}],"container-title":"Journal of Materials Science","id":"ITEM-4","issue":"23","issued":{"date-parts":[["2021"]]},"title":"Structural and electronic characteristics of Fe-doped β-Ga2O3 single crystals and the annealing effects","type":"article-journal","volume":"56"},"uris":["http://www.mendeley.com/documents/?uuid=40cdd7b9-991f-3bff-b6b1-c424582b8828"]}],"mendeley":{"formattedCitation":"[35,52,166,169]","plainTextFormattedCitation":"[35,52,166,169]","previouslyFormattedCitation":"[35,52,166,169]"},"properties":{"noteIndex":0},"schema":"https://github.com/citation-style-language/schema/raw/master/csl-citation.json"}</w:instrText>
      </w:r>
      <w:r w:rsidRPr="00C87A85">
        <w:rPr>
          <w:rFonts w:ascii="Times New Roman" w:hAnsi="Times New Roman" w:cs="Times New Roman"/>
          <w:sz w:val="28"/>
          <w:szCs w:val="28"/>
        </w:rPr>
        <w:fldChar w:fldCharType="separate"/>
      </w:r>
      <w:r w:rsidR="00D5241D" w:rsidRPr="00C87A85">
        <w:rPr>
          <w:rFonts w:ascii="Times New Roman" w:hAnsi="Times New Roman" w:cs="Times New Roman"/>
          <w:noProof/>
          <w:sz w:val="28"/>
          <w:szCs w:val="28"/>
        </w:rPr>
        <w:t>[35,</w:t>
      </w:r>
      <w:r w:rsidR="00594FAE" w:rsidRPr="00C87A85">
        <w:rPr>
          <w:rFonts w:ascii="Times New Roman" w:hAnsi="Times New Roman" w:cs="Times New Roman"/>
          <w:noProof/>
          <w:sz w:val="28"/>
          <w:szCs w:val="28"/>
        </w:rPr>
        <w:t xml:space="preserve"> р.</w:t>
      </w:r>
      <w:r w:rsidR="00E2271B" w:rsidRPr="00C87A85">
        <w:rPr>
          <w:rFonts w:ascii="Times New Roman" w:hAnsi="Times New Roman" w:cs="Times New Roman"/>
          <w:noProof/>
          <w:sz w:val="28"/>
          <w:szCs w:val="28"/>
        </w:rPr>
        <w:t> </w:t>
      </w:r>
      <w:r w:rsidR="006C37EC" w:rsidRPr="00C87A85">
        <w:rPr>
          <w:rFonts w:ascii="Times New Roman" w:hAnsi="Times New Roman" w:cs="Times New Roman"/>
          <w:noProof/>
          <w:sz w:val="28"/>
          <w:szCs w:val="28"/>
        </w:rPr>
        <w:t>13178</w:t>
      </w:r>
      <w:r w:rsidR="00594FAE" w:rsidRPr="00C87A85">
        <w:rPr>
          <w:rFonts w:ascii="Times New Roman" w:hAnsi="Times New Roman" w:cs="Times New Roman"/>
          <w:noProof/>
          <w:sz w:val="28"/>
          <w:szCs w:val="28"/>
        </w:rPr>
        <w:t xml:space="preserve">; </w:t>
      </w:r>
      <w:r w:rsidR="00D5241D" w:rsidRPr="00C87A85">
        <w:rPr>
          <w:rFonts w:ascii="Times New Roman" w:hAnsi="Times New Roman" w:cs="Times New Roman"/>
          <w:noProof/>
          <w:sz w:val="28"/>
          <w:szCs w:val="28"/>
        </w:rPr>
        <w:t>52,</w:t>
      </w:r>
      <w:r w:rsidR="00594FAE" w:rsidRPr="00C87A85">
        <w:rPr>
          <w:rFonts w:ascii="Times New Roman" w:hAnsi="Times New Roman" w:cs="Times New Roman"/>
          <w:noProof/>
          <w:sz w:val="28"/>
          <w:szCs w:val="28"/>
        </w:rPr>
        <w:t xml:space="preserve"> р.</w:t>
      </w:r>
      <w:r w:rsidR="006C37EC" w:rsidRPr="00C87A85">
        <w:rPr>
          <w:rFonts w:ascii="Times New Roman" w:hAnsi="Times New Roman" w:cs="Times New Roman"/>
          <w:noProof/>
          <w:sz w:val="28"/>
          <w:szCs w:val="28"/>
        </w:rPr>
        <w:t xml:space="preserve"> </w:t>
      </w:r>
      <w:r w:rsidR="006C37EC" w:rsidRPr="00C87A85">
        <w:rPr>
          <w:rFonts w:ascii="Times New Roman" w:hAnsi="Times New Roman" w:cs="Times New Roman"/>
          <w:noProof/>
          <w:sz w:val="28"/>
          <w:szCs w:val="28"/>
          <w:lang w:val="en-US"/>
        </w:rPr>
        <w:t>Q</w:t>
      </w:r>
      <w:r w:rsidR="006C37EC" w:rsidRPr="00C87A85">
        <w:rPr>
          <w:rFonts w:ascii="Times New Roman" w:hAnsi="Times New Roman" w:cs="Times New Roman"/>
          <w:noProof/>
          <w:sz w:val="28"/>
          <w:szCs w:val="28"/>
        </w:rPr>
        <w:t>3091</w:t>
      </w:r>
      <w:r w:rsidR="00594FAE" w:rsidRPr="00C87A85">
        <w:rPr>
          <w:rFonts w:ascii="Times New Roman" w:hAnsi="Times New Roman" w:cs="Times New Roman"/>
          <w:noProof/>
          <w:sz w:val="28"/>
          <w:szCs w:val="28"/>
        </w:rPr>
        <w:t xml:space="preserve">; </w:t>
      </w:r>
      <w:r w:rsidR="00D5241D" w:rsidRPr="00C87A85">
        <w:rPr>
          <w:rFonts w:ascii="Times New Roman" w:hAnsi="Times New Roman" w:cs="Times New Roman"/>
          <w:noProof/>
          <w:sz w:val="28"/>
          <w:szCs w:val="28"/>
        </w:rPr>
        <w:t>16</w:t>
      </w:r>
      <w:r w:rsidR="00C87A85" w:rsidRPr="00C87A85">
        <w:rPr>
          <w:rFonts w:ascii="Times New Roman" w:hAnsi="Times New Roman" w:cs="Times New Roman"/>
          <w:noProof/>
          <w:sz w:val="28"/>
          <w:szCs w:val="28"/>
        </w:rPr>
        <w:t>4</w:t>
      </w:r>
      <w:r w:rsidR="00D5241D" w:rsidRPr="00C87A85">
        <w:rPr>
          <w:rFonts w:ascii="Times New Roman" w:hAnsi="Times New Roman" w:cs="Times New Roman"/>
          <w:noProof/>
          <w:sz w:val="28"/>
          <w:szCs w:val="28"/>
        </w:rPr>
        <w:t>,</w:t>
      </w:r>
      <w:r w:rsidR="00594FAE" w:rsidRPr="00C87A85">
        <w:rPr>
          <w:rFonts w:ascii="Times New Roman" w:hAnsi="Times New Roman" w:cs="Times New Roman"/>
          <w:noProof/>
          <w:sz w:val="28"/>
          <w:szCs w:val="28"/>
        </w:rPr>
        <w:t xml:space="preserve"> р.</w:t>
      </w:r>
      <w:r w:rsidR="006C37EC" w:rsidRPr="00C87A85">
        <w:rPr>
          <w:rFonts w:ascii="Times New Roman" w:hAnsi="Times New Roman" w:cs="Times New Roman"/>
          <w:noProof/>
          <w:sz w:val="28"/>
          <w:szCs w:val="28"/>
        </w:rPr>
        <w:t xml:space="preserve"> 22502</w:t>
      </w:r>
      <w:r w:rsidR="00C87A85" w:rsidRPr="00C87A85">
        <w:rPr>
          <w:rFonts w:ascii="Times New Roman" w:hAnsi="Times New Roman" w:cs="Times New Roman"/>
          <w:noProof/>
          <w:sz w:val="28"/>
          <w:szCs w:val="28"/>
        </w:rPr>
        <w:t>-1</w:t>
      </w:r>
      <w:r w:rsidR="00594FAE" w:rsidRPr="00C87A85">
        <w:rPr>
          <w:rFonts w:ascii="Times New Roman" w:hAnsi="Times New Roman" w:cs="Times New Roman"/>
          <w:noProof/>
          <w:sz w:val="28"/>
          <w:szCs w:val="28"/>
        </w:rPr>
        <w:t xml:space="preserve">; </w:t>
      </w:r>
      <w:r w:rsidR="00D5241D" w:rsidRPr="00C87A85">
        <w:rPr>
          <w:rFonts w:ascii="Times New Roman" w:hAnsi="Times New Roman" w:cs="Times New Roman"/>
          <w:noProof/>
          <w:sz w:val="28"/>
          <w:szCs w:val="28"/>
        </w:rPr>
        <w:t>169</w:t>
      </w:r>
      <w:r w:rsidR="00594FAE" w:rsidRPr="00C87A85">
        <w:rPr>
          <w:rFonts w:ascii="Times New Roman" w:hAnsi="Times New Roman" w:cs="Times New Roman"/>
          <w:noProof/>
          <w:sz w:val="28"/>
          <w:szCs w:val="28"/>
        </w:rPr>
        <w:t>, р.</w:t>
      </w:r>
      <w:r w:rsidR="006C37EC" w:rsidRPr="00C87A85">
        <w:rPr>
          <w:rFonts w:ascii="Times New Roman" w:hAnsi="Times New Roman" w:cs="Times New Roman"/>
          <w:noProof/>
          <w:sz w:val="28"/>
          <w:szCs w:val="28"/>
        </w:rPr>
        <w:t xml:space="preserve"> 042104</w:t>
      </w:r>
      <w:r w:rsidR="00C87A85" w:rsidRPr="00C87A85">
        <w:rPr>
          <w:rFonts w:ascii="Times New Roman" w:hAnsi="Times New Roman" w:cs="Times New Roman"/>
          <w:noProof/>
          <w:sz w:val="28"/>
          <w:szCs w:val="28"/>
        </w:rPr>
        <w:t>-1</w:t>
      </w:r>
      <w:r w:rsidR="00D5241D" w:rsidRPr="00C87A85">
        <w:rPr>
          <w:rFonts w:ascii="Times New Roman" w:hAnsi="Times New Roman" w:cs="Times New Roman"/>
          <w:noProof/>
          <w:sz w:val="28"/>
          <w:szCs w:val="28"/>
        </w:rPr>
        <w:t>]</w:t>
      </w:r>
      <w:r w:rsidRPr="00C87A85">
        <w:rPr>
          <w:rFonts w:ascii="Times New Roman" w:hAnsi="Times New Roman" w:cs="Times New Roman"/>
          <w:sz w:val="28"/>
          <w:szCs w:val="28"/>
        </w:rPr>
        <w:fldChar w:fldCharType="end"/>
      </w:r>
      <w:r w:rsidRPr="00C87A85">
        <w:rPr>
          <w:rFonts w:ascii="Times New Roman" w:hAnsi="Times New Roman" w:cs="Times New Roman"/>
          <w:sz w:val="28"/>
          <w:szCs w:val="28"/>
        </w:rPr>
        <w:t>.</w:t>
      </w:r>
    </w:p>
    <w:p w14:paraId="308BFD6F" w14:textId="77777777" w:rsidR="008F3B11" w:rsidRPr="00C87A85" w:rsidRDefault="008F3B11" w:rsidP="005A5DBE">
      <w:pPr>
        <w:pStyle w:val="a3"/>
        <w:autoSpaceDE w:val="0"/>
        <w:autoSpaceDN w:val="0"/>
        <w:adjustRightInd w:val="0"/>
        <w:spacing w:after="0" w:line="240" w:lineRule="auto"/>
        <w:ind w:left="0" w:firstLine="709"/>
        <w:jc w:val="both"/>
        <w:rPr>
          <w:rFonts w:ascii="Times New Roman" w:hAnsi="Times New Roman" w:cs="Times New Roman"/>
          <w:sz w:val="28"/>
          <w:szCs w:val="28"/>
        </w:rPr>
      </w:pPr>
    </w:p>
    <w:p w14:paraId="0586556F" w14:textId="4A7F74D1" w:rsidR="008F3B11" w:rsidRPr="00C87A85" w:rsidRDefault="008F3B11" w:rsidP="009540DA">
      <w:pPr>
        <w:pStyle w:val="a3"/>
        <w:spacing w:after="0" w:line="240" w:lineRule="auto"/>
        <w:ind w:left="0"/>
        <w:jc w:val="both"/>
        <w:rPr>
          <w:rFonts w:ascii="Times New Roman" w:hAnsi="Times New Roman" w:cs="Times New Roman"/>
          <w:sz w:val="28"/>
          <w:szCs w:val="28"/>
        </w:rPr>
      </w:pPr>
      <w:r w:rsidRPr="00C87A85">
        <w:rPr>
          <w:rFonts w:ascii="Times New Roman" w:hAnsi="Times New Roman" w:cs="Times New Roman"/>
          <w:sz w:val="28"/>
          <w:szCs w:val="28"/>
        </w:rPr>
        <w:t xml:space="preserve">Таблица 15 </w:t>
      </w:r>
      <w:r w:rsidR="009540DA" w:rsidRPr="00C87A85">
        <w:rPr>
          <w:rFonts w:ascii="Times New Roman" w:hAnsi="Times New Roman" w:cs="Times New Roman"/>
          <w:sz w:val="28"/>
          <w:szCs w:val="28"/>
        </w:rPr>
        <w:t xml:space="preserve">– </w:t>
      </w:r>
      <w:r w:rsidRPr="00C87A85">
        <w:rPr>
          <w:rFonts w:ascii="Times New Roman" w:hAnsi="Times New Roman" w:cs="Times New Roman"/>
          <w:sz w:val="28"/>
          <w:szCs w:val="28"/>
        </w:rPr>
        <w:t xml:space="preserve">Рассчитанное среднее </w:t>
      </w:r>
      <w:r w:rsidR="00463FF0" w:rsidRPr="00C87A85">
        <w:rPr>
          <w:rFonts w:ascii="Times New Roman" w:hAnsi="Times New Roman" w:cs="Times New Roman"/>
          <w:sz w:val="28"/>
          <w:szCs w:val="28"/>
        </w:rPr>
        <w:t>расстояние</w:t>
      </w:r>
      <w:r w:rsidRPr="00C87A85">
        <w:rPr>
          <w:rFonts w:ascii="Times New Roman" w:hAnsi="Times New Roman" w:cs="Times New Roman"/>
          <w:sz w:val="28"/>
          <w:szCs w:val="28"/>
        </w:rPr>
        <w:t xml:space="preserve"> между ионами</w:t>
      </w:r>
      <w:r w:rsidRPr="00C87A85">
        <w:rPr>
          <w:rFonts w:ascii="Times New Roman" w:hAnsi="Times New Roman" w:cs="Times New Roman"/>
          <w:sz w:val="28"/>
          <w:szCs w:val="28"/>
          <w:lang w:val="kk-KZ"/>
        </w:rPr>
        <w:t xml:space="preserve"> </w:t>
      </w:r>
      <w:r w:rsidRPr="00C87A85">
        <w:rPr>
          <w:rFonts w:ascii="Times New Roman" w:hAnsi="Times New Roman" w:cs="Times New Roman"/>
          <w:sz w:val="28"/>
          <w:szCs w:val="28"/>
          <w:lang w:val="en-US"/>
        </w:rPr>
        <w:t>Fe</w:t>
      </w:r>
      <w:r w:rsidRPr="00C87A85">
        <w:rPr>
          <w:rFonts w:ascii="Times New Roman" w:hAnsi="Times New Roman" w:cs="Times New Roman"/>
          <w:sz w:val="28"/>
          <w:szCs w:val="28"/>
        </w:rPr>
        <w:t xml:space="preserve"> </w:t>
      </w:r>
      <w:r w:rsidRPr="00C87A85">
        <w:rPr>
          <w:rFonts w:ascii="Times New Roman" w:hAnsi="Times New Roman" w:cs="Times New Roman"/>
          <w:sz w:val="28"/>
          <w:szCs w:val="28"/>
          <w:lang w:val="kk-KZ"/>
        </w:rPr>
        <w:t xml:space="preserve">и </w:t>
      </w:r>
      <w:r w:rsidRPr="00C87A85">
        <w:rPr>
          <w:rFonts w:ascii="Times New Roman" w:hAnsi="Times New Roman" w:cs="Times New Roman"/>
          <w:sz w:val="28"/>
          <w:szCs w:val="28"/>
          <w:lang w:val="en-US"/>
        </w:rPr>
        <w:t>O</w:t>
      </w:r>
      <w:r w:rsidRPr="00C87A85">
        <w:rPr>
          <w:rFonts w:ascii="Times New Roman" w:hAnsi="Times New Roman" w:cs="Times New Roman"/>
          <w:sz w:val="28"/>
          <w:szCs w:val="28"/>
        </w:rPr>
        <w:t xml:space="preserve">, </w:t>
      </w:r>
      <w:r w:rsidRPr="00C87A85">
        <w:rPr>
          <w:rFonts w:ascii="Times New Roman" w:hAnsi="Times New Roman" w:cs="Times New Roman"/>
          <w:sz w:val="28"/>
          <w:szCs w:val="28"/>
          <w:lang w:val="en-US"/>
        </w:rPr>
        <w:t>d</w:t>
      </w:r>
      <w:r w:rsidRPr="00C87A85">
        <w:rPr>
          <w:rFonts w:ascii="Times New Roman" w:hAnsi="Times New Roman" w:cs="Times New Roman"/>
          <w:sz w:val="28"/>
          <w:szCs w:val="28"/>
        </w:rPr>
        <w:t>(</w:t>
      </w:r>
      <w:r w:rsidRPr="00C87A85">
        <w:rPr>
          <w:rFonts w:ascii="Times New Roman" w:hAnsi="Times New Roman" w:cs="Times New Roman"/>
          <w:sz w:val="28"/>
          <w:szCs w:val="28"/>
          <w:lang w:val="en-US"/>
        </w:rPr>
        <w:t>Fe</w:t>
      </w:r>
      <w:r w:rsidRPr="00C87A85">
        <w:rPr>
          <w:rFonts w:ascii="Times New Roman" w:hAnsi="Times New Roman" w:cs="Times New Roman"/>
          <w:sz w:val="28"/>
          <w:szCs w:val="28"/>
        </w:rPr>
        <w:t>-</w:t>
      </w:r>
      <w:r w:rsidRPr="00C87A85">
        <w:rPr>
          <w:rFonts w:ascii="Times New Roman" w:hAnsi="Times New Roman" w:cs="Times New Roman"/>
          <w:sz w:val="28"/>
          <w:szCs w:val="28"/>
          <w:lang w:val="en-US"/>
        </w:rPr>
        <w:t>O</w:t>
      </w:r>
      <w:r w:rsidRPr="00C87A85">
        <w:rPr>
          <w:rFonts w:ascii="Times New Roman" w:hAnsi="Times New Roman" w:cs="Times New Roman"/>
          <w:sz w:val="28"/>
          <w:szCs w:val="28"/>
        </w:rPr>
        <w:t xml:space="preserve">), эффективный заряд </w:t>
      </w:r>
      <w:r w:rsidRPr="00C87A85">
        <w:rPr>
          <w:rFonts w:ascii="Times New Roman" w:hAnsi="Times New Roman" w:cs="Times New Roman"/>
          <w:sz w:val="28"/>
          <w:szCs w:val="28"/>
          <w:lang w:val="en-US"/>
        </w:rPr>
        <w:t>q</w:t>
      </w:r>
      <w:r w:rsidRPr="00C87A85">
        <w:rPr>
          <w:rFonts w:ascii="Times New Roman" w:hAnsi="Times New Roman" w:cs="Times New Roman"/>
          <w:sz w:val="28"/>
          <w:szCs w:val="28"/>
        </w:rPr>
        <w:t xml:space="preserve">, </w:t>
      </w:r>
      <w:r w:rsidR="00463FF0" w:rsidRPr="00C87A85">
        <w:rPr>
          <w:rFonts w:ascii="Times New Roman" w:hAnsi="Times New Roman" w:cs="Times New Roman"/>
          <w:sz w:val="28"/>
          <w:szCs w:val="28"/>
        </w:rPr>
        <w:t>магнитный</w:t>
      </w:r>
      <w:r w:rsidRPr="00C87A85">
        <w:rPr>
          <w:rFonts w:ascii="Times New Roman" w:hAnsi="Times New Roman" w:cs="Times New Roman"/>
          <w:sz w:val="28"/>
          <w:szCs w:val="28"/>
        </w:rPr>
        <w:t xml:space="preserve"> момент </w:t>
      </w:r>
      <w:r w:rsidRPr="00C87A85">
        <w:rPr>
          <w:rFonts w:ascii="Times New Roman" w:hAnsi="Times New Roman" w:cs="Times New Roman"/>
          <w:i/>
          <w:sz w:val="28"/>
          <w:szCs w:val="28"/>
          <w:lang w:val="en-US"/>
        </w:rPr>
        <w:t>μ</w:t>
      </w:r>
      <w:r w:rsidRPr="00C87A85">
        <w:rPr>
          <w:rFonts w:ascii="Times New Roman" w:hAnsi="Times New Roman" w:cs="Times New Roman"/>
          <w:sz w:val="28"/>
          <w:szCs w:val="28"/>
        </w:rPr>
        <w:t>(</w:t>
      </w:r>
      <w:r w:rsidRPr="00C87A85">
        <w:rPr>
          <w:rFonts w:ascii="Times New Roman" w:hAnsi="Times New Roman" w:cs="Times New Roman"/>
          <w:sz w:val="28"/>
          <w:szCs w:val="28"/>
          <w:lang w:val="en-US"/>
        </w:rPr>
        <w:t>Fe</w:t>
      </w:r>
      <w:r w:rsidRPr="00C87A85">
        <w:rPr>
          <w:rFonts w:ascii="Times New Roman" w:hAnsi="Times New Roman" w:cs="Times New Roman"/>
          <w:sz w:val="28"/>
          <w:szCs w:val="28"/>
        </w:rPr>
        <w:t xml:space="preserve">), и запрещенная зона </w:t>
      </w:r>
      <w:r w:rsidRPr="00C87A85">
        <w:rPr>
          <w:rFonts w:ascii="Times New Roman" w:hAnsi="Times New Roman" w:cs="Times New Roman"/>
          <w:i/>
          <w:sz w:val="28"/>
          <w:szCs w:val="28"/>
          <w:lang w:val="en-US"/>
        </w:rPr>
        <w:t>E</w:t>
      </w:r>
      <w:r w:rsidRPr="00C87A85">
        <w:rPr>
          <w:rFonts w:ascii="Times New Roman" w:hAnsi="Times New Roman" w:cs="Times New Roman"/>
          <w:i/>
          <w:sz w:val="28"/>
          <w:szCs w:val="28"/>
          <w:vertAlign w:val="subscript"/>
          <w:lang w:val="en-US"/>
        </w:rPr>
        <w:t>g</w:t>
      </w:r>
    </w:p>
    <w:p w14:paraId="16B15011" w14:textId="77777777" w:rsidR="009540DA" w:rsidRPr="00C87A85" w:rsidRDefault="009540DA" w:rsidP="009540DA">
      <w:pPr>
        <w:pStyle w:val="a3"/>
        <w:spacing w:after="0" w:line="240" w:lineRule="auto"/>
        <w:ind w:left="0"/>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1223"/>
        <w:gridCol w:w="1259"/>
        <w:gridCol w:w="1084"/>
        <w:gridCol w:w="843"/>
      </w:tblGrid>
      <w:tr w:rsidR="00C87A85" w:rsidRPr="00C87A85" w14:paraId="77F168E8" w14:textId="77777777" w:rsidTr="00C87A85">
        <w:trPr>
          <w:jc w:val="center"/>
        </w:trPr>
        <w:tc>
          <w:tcPr>
            <w:tcW w:w="5094" w:type="dxa"/>
            <w:vAlign w:val="center"/>
          </w:tcPr>
          <w:p w14:paraId="2E1D9484" w14:textId="6599283A" w:rsidR="006C37EC" w:rsidRPr="00C87A85" w:rsidRDefault="006C37EC" w:rsidP="00C87A85">
            <w:pPr>
              <w:spacing w:after="0" w:line="240" w:lineRule="auto"/>
              <w:jc w:val="center"/>
              <w:rPr>
                <w:rFonts w:ascii="Times New Roman" w:hAnsi="Times New Roman" w:cs="Times New Roman"/>
                <w:sz w:val="24"/>
                <w:szCs w:val="28"/>
                <w:lang w:val="kk-KZ"/>
              </w:rPr>
            </w:pPr>
            <w:r w:rsidRPr="00C87A85">
              <w:rPr>
                <w:rFonts w:ascii="Times New Roman" w:hAnsi="Times New Roman" w:cs="Times New Roman"/>
                <w:sz w:val="24"/>
                <w:szCs w:val="28"/>
                <w:lang w:val="kk-KZ"/>
              </w:rPr>
              <w:t>Чистый и легированный Fe кристалл</w:t>
            </w:r>
          </w:p>
          <w:p w14:paraId="0D882917" w14:textId="3FD7498B" w:rsidR="008F3B11" w:rsidRPr="00C87A85" w:rsidRDefault="006C37EC" w:rsidP="00C87A85">
            <w:pPr>
              <w:spacing w:after="0" w:line="240" w:lineRule="auto"/>
              <w:jc w:val="center"/>
              <w:rPr>
                <w:rFonts w:ascii="Times New Roman" w:hAnsi="Times New Roman" w:cs="Times New Roman"/>
                <w:sz w:val="24"/>
                <w:szCs w:val="28"/>
              </w:rPr>
            </w:pPr>
            <w:r w:rsidRPr="00C87A85">
              <w:rPr>
                <w:rFonts w:ascii="Times New Roman" w:hAnsi="Times New Roman" w:cs="Times New Roman"/>
                <w:sz w:val="24"/>
                <w:szCs w:val="28"/>
                <w:lang w:val="kk-KZ"/>
              </w:rPr>
              <w:t>β-Ga</w:t>
            </w:r>
            <w:r w:rsidRPr="00C87A85">
              <w:rPr>
                <w:rFonts w:ascii="Times New Roman" w:hAnsi="Times New Roman" w:cs="Times New Roman"/>
                <w:sz w:val="24"/>
                <w:szCs w:val="28"/>
                <w:vertAlign w:val="subscript"/>
                <w:lang w:val="kk-KZ"/>
              </w:rPr>
              <w:t>2</w:t>
            </w:r>
            <w:r w:rsidRPr="00C87A85">
              <w:rPr>
                <w:rFonts w:ascii="Times New Roman" w:hAnsi="Times New Roman" w:cs="Times New Roman"/>
                <w:sz w:val="24"/>
                <w:szCs w:val="28"/>
                <w:lang w:val="kk-KZ"/>
              </w:rPr>
              <w:t>O</w:t>
            </w:r>
            <w:r w:rsidRPr="00C87A85">
              <w:rPr>
                <w:rFonts w:ascii="Times New Roman" w:hAnsi="Times New Roman" w:cs="Times New Roman"/>
                <w:sz w:val="24"/>
                <w:szCs w:val="28"/>
                <w:vertAlign w:val="subscript"/>
                <w:lang w:val="kk-KZ"/>
              </w:rPr>
              <w:t>3</w:t>
            </w:r>
          </w:p>
        </w:tc>
        <w:tc>
          <w:tcPr>
            <w:tcW w:w="0" w:type="auto"/>
            <w:vAlign w:val="center"/>
          </w:tcPr>
          <w:p w14:paraId="3B9D1FD0" w14:textId="77777777" w:rsidR="008F3B11" w:rsidRPr="00C87A85" w:rsidRDefault="008F3B11" w:rsidP="00C87A85">
            <w:pPr>
              <w:spacing w:after="0" w:line="240" w:lineRule="auto"/>
              <w:jc w:val="center"/>
              <w:rPr>
                <w:rFonts w:ascii="Times New Roman" w:hAnsi="Times New Roman" w:cs="Times New Roman"/>
                <w:sz w:val="24"/>
                <w:szCs w:val="28"/>
              </w:rPr>
            </w:pPr>
            <w:r w:rsidRPr="00C87A85">
              <w:rPr>
                <w:rFonts w:ascii="Times New Roman" w:hAnsi="Times New Roman" w:cs="Times New Roman"/>
                <w:i/>
                <w:sz w:val="24"/>
                <w:szCs w:val="28"/>
                <w:lang w:val="en-US"/>
              </w:rPr>
              <w:t>d</w:t>
            </w:r>
            <w:r w:rsidRPr="00C87A85">
              <w:rPr>
                <w:rFonts w:ascii="Times New Roman" w:hAnsi="Times New Roman" w:cs="Times New Roman"/>
                <w:sz w:val="24"/>
                <w:szCs w:val="28"/>
              </w:rPr>
              <w:t>(</w:t>
            </w:r>
            <w:r w:rsidRPr="00C87A85">
              <w:rPr>
                <w:rFonts w:ascii="Times New Roman" w:hAnsi="Times New Roman" w:cs="Times New Roman"/>
                <w:sz w:val="24"/>
                <w:szCs w:val="28"/>
                <w:lang w:val="en-US"/>
              </w:rPr>
              <w:t>Fe</w:t>
            </w:r>
            <w:r w:rsidRPr="00C87A85">
              <w:rPr>
                <w:rFonts w:ascii="Times New Roman" w:hAnsi="Times New Roman" w:cs="Times New Roman"/>
                <w:sz w:val="24"/>
                <w:szCs w:val="28"/>
              </w:rPr>
              <w:t>-</w:t>
            </w:r>
            <w:r w:rsidRPr="00C87A85">
              <w:rPr>
                <w:rFonts w:ascii="Times New Roman" w:hAnsi="Times New Roman" w:cs="Times New Roman"/>
                <w:sz w:val="24"/>
                <w:szCs w:val="28"/>
                <w:lang w:val="en-US"/>
              </w:rPr>
              <w:t>O</w:t>
            </w:r>
            <w:r w:rsidRPr="00C87A85">
              <w:rPr>
                <w:rFonts w:ascii="Times New Roman" w:hAnsi="Times New Roman" w:cs="Times New Roman"/>
                <w:sz w:val="24"/>
                <w:szCs w:val="28"/>
              </w:rPr>
              <w:t>),Ǻ</w:t>
            </w:r>
          </w:p>
        </w:tc>
        <w:tc>
          <w:tcPr>
            <w:tcW w:w="0" w:type="auto"/>
            <w:vAlign w:val="center"/>
          </w:tcPr>
          <w:p w14:paraId="15DA3AD8" w14:textId="77777777" w:rsidR="008F3B11" w:rsidRPr="00C87A85" w:rsidRDefault="008F3B11" w:rsidP="00C87A85">
            <w:pPr>
              <w:spacing w:after="0" w:line="240" w:lineRule="auto"/>
              <w:jc w:val="center"/>
              <w:rPr>
                <w:rFonts w:ascii="Times New Roman" w:hAnsi="Times New Roman" w:cs="Times New Roman"/>
                <w:sz w:val="24"/>
                <w:szCs w:val="28"/>
              </w:rPr>
            </w:pPr>
            <w:r w:rsidRPr="00C87A85">
              <w:rPr>
                <w:rFonts w:ascii="Times New Roman" w:hAnsi="Times New Roman" w:cs="Times New Roman"/>
                <w:i/>
                <w:sz w:val="24"/>
                <w:szCs w:val="28"/>
                <w:lang w:val="en-US"/>
              </w:rPr>
              <w:t>q</w:t>
            </w:r>
            <w:r w:rsidRPr="00C87A85">
              <w:rPr>
                <w:rFonts w:ascii="Times New Roman" w:hAnsi="Times New Roman" w:cs="Times New Roman"/>
                <w:sz w:val="24"/>
                <w:szCs w:val="28"/>
              </w:rPr>
              <w:t xml:space="preserve">, </w:t>
            </w:r>
            <w:r w:rsidRPr="00C87A85">
              <w:rPr>
                <w:rFonts w:ascii="Times New Roman" w:hAnsi="Times New Roman" w:cs="Times New Roman"/>
                <w:i/>
                <w:sz w:val="24"/>
                <w:szCs w:val="28"/>
                <w:lang w:val="en-US"/>
              </w:rPr>
              <w:t>e</w:t>
            </w:r>
          </w:p>
        </w:tc>
        <w:tc>
          <w:tcPr>
            <w:tcW w:w="0" w:type="auto"/>
            <w:vAlign w:val="center"/>
          </w:tcPr>
          <w:p w14:paraId="7010207F" w14:textId="77777777" w:rsidR="008F3B11" w:rsidRPr="00C87A85" w:rsidRDefault="008F3B11" w:rsidP="00C87A85">
            <w:pPr>
              <w:spacing w:after="0" w:line="240" w:lineRule="auto"/>
              <w:jc w:val="center"/>
              <w:rPr>
                <w:rFonts w:ascii="Times New Roman" w:hAnsi="Times New Roman" w:cs="Times New Roman"/>
                <w:sz w:val="24"/>
                <w:szCs w:val="28"/>
              </w:rPr>
            </w:pPr>
            <w:r w:rsidRPr="00C87A85">
              <w:rPr>
                <w:rFonts w:ascii="Times New Roman" w:hAnsi="Times New Roman" w:cs="Times New Roman"/>
                <w:i/>
                <w:sz w:val="24"/>
                <w:szCs w:val="28"/>
                <w:lang w:val="en-US"/>
              </w:rPr>
              <w:t>μ</w:t>
            </w:r>
            <w:r w:rsidRPr="00C87A85">
              <w:rPr>
                <w:rFonts w:ascii="Times New Roman" w:hAnsi="Times New Roman" w:cs="Times New Roman"/>
                <w:sz w:val="24"/>
                <w:szCs w:val="28"/>
              </w:rPr>
              <w:t>(</w:t>
            </w:r>
            <w:r w:rsidRPr="00C87A85">
              <w:rPr>
                <w:rFonts w:ascii="Times New Roman" w:hAnsi="Times New Roman" w:cs="Times New Roman"/>
                <w:sz w:val="24"/>
                <w:szCs w:val="28"/>
                <w:lang w:val="en-US"/>
              </w:rPr>
              <w:t>Fe</w:t>
            </w:r>
            <w:r w:rsidRPr="00C87A85">
              <w:rPr>
                <w:rFonts w:ascii="Times New Roman" w:hAnsi="Times New Roman" w:cs="Times New Roman"/>
                <w:sz w:val="24"/>
                <w:szCs w:val="28"/>
              </w:rPr>
              <w:t xml:space="preserve">), </w:t>
            </w:r>
            <w:r w:rsidRPr="00C87A85">
              <w:rPr>
                <w:rFonts w:ascii="Times New Roman" w:hAnsi="Times New Roman" w:cs="Times New Roman"/>
                <w:i/>
                <w:sz w:val="24"/>
                <w:szCs w:val="28"/>
                <w:lang w:val="en-US"/>
              </w:rPr>
              <w:t>μ</w:t>
            </w:r>
            <w:r w:rsidRPr="00C87A85">
              <w:rPr>
                <w:rFonts w:ascii="Times New Roman" w:hAnsi="Times New Roman" w:cs="Times New Roman"/>
                <w:sz w:val="24"/>
                <w:szCs w:val="28"/>
                <w:vertAlign w:val="subscript"/>
                <w:lang w:val="en-US"/>
              </w:rPr>
              <w:t>B</w:t>
            </w:r>
          </w:p>
        </w:tc>
        <w:tc>
          <w:tcPr>
            <w:tcW w:w="0" w:type="auto"/>
            <w:vAlign w:val="center"/>
          </w:tcPr>
          <w:p w14:paraId="35BB9289" w14:textId="77777777" w:rsidR="008F3B11" w:rsidRPr="00C87A85" w:rsidRDefault="008F3B11" w:rsidP="00C87A85">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i/>
                <w:sz w:val="24"/>
                <w:szCs w:val="28"/>
                <w:lang w:val="en-US"/>
              </w:rPr>
              <w:t>E</w:t>
            </w:r>
            <w:r w:rsidRPr="00C87A85">
              <w:rPr>
                <w:rFonts w:ascii="Times New Roman" w:hAnsi="Times New Roman" w:cs="Times New Roman"/>
                <w:i/>
                <w:sz w:val="24"/>
                <w:szCs w:val="28"/>
                <w:vertAlign w:val="subscript"/>
                <w:lang w:val="en-US"/>
              </w:rPr>
              <w:t>g</w:t>
            </w:r>
            <w:r w:rsidRPr="00C87A85">
              <w:rPr>
                <w:rFonts w:ascii="Times New Roman" w:hAnsi="Times New Roman" w:cs="Times New Roman"/>
                <w:sz w:val="24"/>
                <w:szCs w:val="28"/>
                <w:lang w:val="en-US"/>
              </w:rPr>
              <w:t>, eV</w:t>
            </w:r>
          </w:p>
        </w:tc>
      </w:tr>
      <w:tr w:rsidR="008F3B11" w:rsidRPr="00C87A85" w14:paraId="3EA8F02B" w14:textId="77777777" w:rsidTr="002F5307">
        <w:trPr>
          <w:jc w:val="center"/>
        </w:trPr>
        <w:tc>
          <w:tcPr>
            <w:tcW w:w="5094" w:type="dxa"/>
          </w:tcPr>
          <w:p w14:paraId="03529601" w14:textId="77777777" w:rsidR="008F3B11" w:rsidRPr="00C87A85" w:rsidRDefault="008F3B11" w:rsidP="005A5DBE">
            <w:pPr>
              <w:spacing w:after="0" w:line="240" w:lineRule="auto"/>
              <w:rPr>
                <w:rFonts w:ascii="Times New Roman" w:hAnsi="Times New Roman" w:cs="Times New Roman"/>
                <w:sz w:val="24"/>
                <w:szCs w:val="28"/>
                <w:lang w:val="en-US"/>
              </w:rPr>
            </w:pPr>
            <w:r w:rsidRPr="00C87A85">
              <w:rPr>
                <w:rFonts w:ascii="Times New Roman" w:hAnsi="Times New Roman" w:cs="Times New Roman"/>
                <w:sz w:val="24"/>
                <w:szCs w:val="28"/>
                <w:lang w:val="en-US"/>
              </w:rPr>
              <w:t>Ga</w:t>
            </w:r>
            <w:r w:rsidRPr="00C87A85">
              <w:rPr>
                <w:rFonts w:ascii="Times New Roman" w:hAnsi="Times New Roman" w:cs="Times New Roman"/>
                <w:sz w:val="24"/>
                <w:szCs w:val="28"/>
                <w:vertAlign w:val="subscript"/>
                <w:lang w:val="en-US"/>
              </w:rPr>
              <w:t>2</w:t>
            </w:r>
            <w:r w:rsidRPr="00C87A85">
              <w:rPr>
                <w:rFonts w:ascii="Times New Roman" w:hAnsi="Times New Roman" w:cs="Times New Roman"/>
                <w:sz w:val="24"/>
                <w:szCs w:val="28"/>
                <w:lang w:val="en-US"/>
              </w:rPr>
              <w:t>O</w:t>
            </w:r>
            <w:r w:rsidRPr="00C87A85">
              <w:rPr>
                <w:rFonts w:ascii="Times New Roman" w:hAnsi="Times New Roman" w:cs="Times New Roman"/>
                <w:sz w:val="24"/>
                <w:szCs w:val="28"/>
                <w:vertAlign w:val="subscript"/>
                <w:lang w:val="en-US"/>
              </w:rPr>
              <w:t>3</w:t>
            </w:r>
            <w:r w:rsidRPr="00C87A85">
              <w:rPr>
                <w:rFonts w:ascii="Times New Roman" w:hAnsi="Times New Roman" w:cs="Times New Roman"/>
                <w:sz w:val="24"/>
                <w:szCs w:val="28"/>
                <w:lang w:val="en-US"/>
              </w:rPr>
              <w:t>-Fe(I)</w:t>
            </w:r>
          </w:p>
        </w:tc>
        <w:tc>
          <w:tcPr>
            <w:tcW w:w="0" w:type="auto"/>
          </w:tcPr>
          <w:p w14:paraId="12515273" w14:textId="77777777" w:rsidR="008F3B11" w:rsidRPr="00C87A85" w:rsidRDefault="008F3B11" w:rsidP="005A5DBE">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sz w:val="24"/>
                <w:szCs w:val="28"/>
                <w:lang w:val="en-US"/>
              </w:rPr>
              <w:t>1.87</w:t>
            </w:r>
          </w:p>
        </w:tc>
        <w:tc>
          <w:tcPr>
            <w:tcW w:w="0" w:type="auto"/>
          </w:tcPr>
          <w:p w14:paraId="54D4AE17" w14:textId="77777777" w:rsidR="008F3B11" w:rsidRPr="00C87A85" w:rsidRDefault="008F3B11" w:rsidP="005A5DBE">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sz w:val="24"/>
                <w:szCs w:val="28"/>
                <w:lang w:val="en-US"/>
              </w:rPr>
              <w:t>+1.71</w:t>
            </w:r>
          </w:p>
        </w:tc>
        <w:tc>
          <w:tcPr>
            <w:tcW w:w="0" w:type="auto"/>
          </w:tcPr>
          <w:p w14:paraId="7E278E8E" w14:textId="77777777" w:rsidR="008F3B11" w:rsidRPr="00C87A85" w:rsidRDefault="008F3B11" w:rsidP="005A5DBE">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sz w:val="24"/>
                <w:szCs w:val="28"/>
                <w:lang w:val="en-US"/>
              </w:rPr>
              <w:t>4.21</w:t>
            </w:r>
          </w:p>
        </w:tc>
        <w:tc>
          <w:tcPr>
            <w:tcW w:w="0" w:type="auto"/>
          </w:tcPr>
          <w:p w14:paraId="4E94D47F" w14:textId="77777777" w:rsidR="008F3B11" w:rsidRPr="00C87A85" w:rsidRDefault="008F3B11" w:rsidP="005A5DBE">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sz w:val="24"/>
                <w:szCs w:val="28"/>
                <w:lang w:val="en-US"/>
              </w:rPr>
              <w:t>4.81</w:t>
            </w:r>
          </w:p>
        </w:tc>
      </w:tr>
      <w:tr w:rsidR="008F3B11" w:rsidRPr="00C87A85" w14:paraId="1E6102F2" w14:textId="77777777" w:rsidTr="002F5307">
        <w:trPr>
          <w:jc w:val="center"/>
        </w:trPr>
        <w:tc>
          <w:tcPr>
            <w:tcW w:w="5094" w:type="dxa"/>
          </w:tcPr>
          <w:p w14:paraId="721267E7" w14:textId="77777777" w:rsidR="008F3B11" w:rsidRPr="00C87A85" w:rsidRDefault="008F3B11" w:rsidP="005A5DBE">
            <w:pPr>
              <w:spacing w:after="0" w:line="240" w:lineRule="auto"/>
              <w:rPr>
                <w:rFonts w:ascii="Times New Roman" w:hAnsi="Times New Roman" w:cs="Times New Roman"/>
                <w:sz w:val="24"/>
                <w:szCs w:val="28"/>
                <w:lang w:val="en-US"/>
              </w:rPr>
            </w:pPr>
            <w:r w:rsidRPr="00C87A85">
              <w:rPr>
                <w:rFonts w:ascii="Times New Roman" w:hAnsi="Times New Roman" w:cs="Times New Roman"/>
                <w:sz w:val="24"/>
                <w:szCs w:val="28"/>
                <w:lang w:val="en-US"/>
              </w:rPr>
              <w:t>Ga</w:t>
            </w:r>
            <w:r w:rsidRPr="00C87A85">
              <w:rPr>
                <w:rFonts w:ascii="Times New Roman" w:hAnsi="Times New Roman" w:cs="Times New Roman"/>
                <w:sz w:val="24"/>
                <w:szCs w:val="28"/>
                <w:vertAlign w:val="subscript"/>
                <w:lang w:val="en-US"/>
              </w:rPr>
              <w:t>2</w:t>
            </w:r>
            <w:r w:rsidRPr="00C87A85">
              <w:rPr>
                <w:rFonts w:ascii="Times New Roman" w:hAnsi="Times New Roman" w:cs="Times New Roman"/>
                <w:sz w:val="24"/>
                <w:szCs w:val="28"/>
                <w:lang w:val="en-US"/>
              </w:rPr>
              <w:t>O</w:t>
            </w:r>
            <w:r w:rsidRPr="00C87A85">
              <w:rPr>
                <w:rFonts w:ascii="Times New Roman" w:hAnsi="Times New Roman" w:cs="Times New Roman"/>
                <w:sz w:val="24"/>
                <w:szCs w:val="28"/>
                <w:vertAlign w:val="subscript"/>
                <w:lang w:val="en-US"/>
              </w:rPr>
              <w:t>3</w:t>
            </w:r>
            <w:r w:rsidRPr="00C87A85">
              <w:rPr>
                <w:rFonts w:ascii="Times New Roman" w:hAnsi="Times New Roman" w:cs="Times New Roman"/>
                <w:sz w:val="24"/>
                <w:szCs w:val="28"/>
                <w:lang w:val="en-US"/>
              </w:rPr>
              <w:t>-Fe(II)</w:t>
            </w:r>
          </w:p>
        </w:tc>
        <w:tc>
          <w:tcPr>
            <w:tcW w:w="0" w:type="auto"/>
          </w:tcPr>
          <w:p w14:paraId="4728F14B" w14:textId="77777777" w:rsidR="008F3B11" w:rsidRPr="00C87A85" w:rsidRDefault="008F3B11" w:rsidP="005A5DBE">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sz w:val="24"/>
                <w:szCs w:val="28"/>
                <w:lang w:val="en-US"/>
              </w:rPr>
              <w:t>2.03</w:t>
            </w:r>
          </w:p>
        </w:tc>
        <w:tc>
          <w:tcPr>
            <w:tcW w:w="0" w:type="auto"/>
          </w:tcPr>
          <w:p w14:paraId="08BDA523" w14:textId="77777777" w:rsidR="008F3B11" w:rsidRPr="00C87A85" w:rsidRDefault="008F3B11" w:rsidP="005A5DBE">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sz w:val="24"/>
                <w:szCs w:val="28"/>
                <w:lang w:val="en-US"/>
              </w:rPr>
              <w:t>+1.72</w:t>
            </w:r>
          </w:p>
        </w:tc>
        <w:tc>
          <w:tcPr>
            <w:tcW w:w="0" w:type="auto"/>
          </w:tcPr>
          <w:p w14:paraId="6E74EFDA" w14:textId="77777777" w:rsidR="008F3B11" w:rsidRPr="00C87A85" w:rsidRDefault="008F3B11" w:rsidP="005A5DBE">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sz w:val="24"/>
                <w:szCs w:val="28"/>
                <w:lang w:val="en-US"/>
              </w:rPr>
              <w:t>4.33</w:t>
            </w:r>
          </w:p>
        </w:tc>
        <w:tc>
          <w:tcPr>
            <w:tcW w:w="0" w:type="auto"/>
          </w:tcPr>
          <w:p w14:paraId="17226A9F" w14:textId="77777777" w:rsidR="008F3B11" w:rsidRPr="00C87A85" w:rsidRDefault="008F3B11" w:rsidP="005A5DBE">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sz w:val="24"/>
                <w:szCs w:val="28"/>
                <w:lang w:val="en-US"/>
              </w:rPr>
              <w:t>4.73</w:t>
            </w:r>
          </w:p>
        </w:tc>
      </w:tr>
      <w:tr w:rsidR="008F3B11" w:rsidRPr="00385940" w14:paraId="00B0723B" w14:textId="77777777" w:rsidTr="002F5307">
        <w:trPr>
          <w:jc w:val="center"/>
        </w:trPr>
        <w:tc>
          <w:tcPr>
            <w:tcW w:w="5094" w:type="dxa"/>
          </w:tcPr>
          <w:p w14:paraId="0ABAC5B3" w14:textId="77777777" w:rsidR="008F3B11" w:rsidRPr="00385940" w:rsidRDefault="008F3B11" w:rsidP="005A5DBE">
            <w:pPr>
              <w:spacing w:after="0" w:line="240" w:lineRule="auto"/>
              <w:rPr>
                <w:rFonts w:ascii="Times New Roman" w:hAnsi="Times New Roman" w:cs="Times New Roman"/>
                <w:sz w:val="24"/>
                <w:szCs w:val="28"/>
                <w:lang w:val="en-US"/>
              </w:rPr>
            </w:pPr>
            <w:r w:rsidRPr="00385940">
              <w:rPr>
                <w:rFonts w:ascii="Times New Roman" w:hAnsi="Times New Roman" w:cs="Times New Roman"/>
                <w:sz w:val="24"/>
                <w:szCs w:val="28"/>
                <w:lang w:val="en-US"/>
              </w:rPr>
              <w:t>Ga</w:t>
            </w:r>
            <w:r w:rsidRPr="00385940">
              <w:rPr>
                <w:rFonts w:ascii="Times New Roman" w:hAnsi="Times New Roman" w:cs="Times New Roman"/>
                <w:sz w:val="24"/>
                <w:szCs w:val="28"/>
                <w:vertAlign w:val="subscript"/>
                <w:lang w:val="en-US"/>
              </w:rPr>
              <w:t>2</w:t>
            </w:r>
            <w:r w:rsidRPr="00385940">
              <w:rPr>
                <w:rFonts w:ascii="Times New Roman" w:hAnsi="Times New Roman" w:cs="Times New Roman"/>
                <w:sz w:val="24"/>
                <w:szCs w:val="28"/>
                <w:lang w:val="en-US"/>
              </w:rPr>
              <w:t>O</w:t>
            </w:r>
            <w:r w:rsidRPr="00385940">
              <w:rPr>
                <w:rFonts w:ascii="Times New Roman" w:hAnsi="Times New Roman" w:cs="Times New Roman"/>
                <w:sz w:val="24"/>
                <w:szCs w:val="28"/>
                <w:vertAlign w:val="subscript"/>
                <w:lang w:val="en-US"/>
              </w:rPr>
              <w:t>3</w:t>
            </w:r>
          </w:p>
        </w:tc>
        <w:tc>
          <w:tcPr>
            <w:tcW w:w="0" w:type="auto"/>
          </w:tcPr>
          <w:p w14:paraId="3A3F17F4"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1.85/2.0</w:t>
            </w:r>
          </w:p>
        </w:tc>
        <w:tc>
          <w:tcPr>
            <w:tcW w:w="0" w:type="auto"/>
          </w:tcPr>
          <w:p w14:paraId="2186C0C3"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+1.68/–1.1</w:t>
            </w:r>
          </w:p>
        </w:tc>
        <w:tc>
          <w:tcPr>
            <w:tcW w:w="0" w:type="auto"/>
          </w:tcPr>
          <w:p w14:paraId="499DB981"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w:t>
            </w:r>
          </w:p>
        </w:tc>
        <w:tc>
          <w:tcPr>
            <w:tcW w:w="0" w:type="auto"/>
          </w:tcPr>
          <w:p w14:paraId="42E25A56"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4.89</w:t>
            </w:r>
          </w:p>
        </w:tc>
      </w:tr>
    </w:tbl>
    <w:p w14:paraId="0C1B04DF" w14:textId="77777777" w:rsidR="008F3B11" w:rsidRPr="00907234" w:rsidRDefault="008F3B11" w:rsidP="005A5DBE">
      <w:pPr>
        <w:pStyle w:val="a3"/>
        <w:autoSpaceDE w:val="0"/>
        <w:autoSpaceDN w:val="0"/>
        <w:adjustRightInd w:val="0"/>
        <w:spacing w:after="0" w:line="240" w:lineRule="auto"/>
        <w:ind w:left="0" w:firstLine="709"/>
        <w:jc w:val="both"/>
        <w:rPr>
          <w:rFonts w:ascii="Times New Roman" w:hAnsi="Times New Roman" w:cs="Times New Roman"/>
          <w:sz w:val="28"/>
          <w:szCs w:val="28"/>
        </w:rPr>
      </w:pPr>
    </w:p>
    <w:p w14:paraId="0396A4C6" w14:textId="63C30313" w:rsidR="008F3B11" w:rsidRPr="008557FF" w:rsidRDefault="008557FF" w:rsidP="009540DA">
      <w:pPr>
        <w:spacing w:after="0" w:line="240" w:lineRule="auto"/>
        <w:ind w:firstLine="706"/>
        <w:jc w:val="both"/>
        <w:rPr>
          <w:rFonts w:ascii="Times New Roman" w:hAnsi="Times New Roman" w:cs="Times New Roman"/>
          <w:b/>
          <w:sz w:val="28"/>
          <w:szCs w:val="28"/>
        </w:rPr>
      </w:pPr>
      <w:r w:rsidRPr="008557FF">
        <w:rPr>
          <w:rFonts w:ascii="Times New Roman" w:hAnsi="Times New Roman" w:cs="Times New Roman"/>
          <w:b/>
          <w:sz w:val="28"/>
          <w:szCs w:val="28"/>
        </w:rPr>
        <w:t>5.2</w:t>
      </w:r>
      <w:r w:rsidR="008F3B11" w:rsidRPr="008557FF">
        <w:rPr>
          <w:rFonts w:ascii="Times New Roman" w:hAnsi="Times New Roman" w:cs="Times New Roman"/>
          <w:b/>
          <w:sz w:val="28"/>
          <w:szCs w:val="28"/>
        </w:rPr>
        <w:t xml:space="preserve"> Расчеты оптических и термодинамических уровней. Потенциалы ионизации</w:t>
      </w:r>
    </w:p>
    <w:p w14:paraId="453C0307" w14:textId="56C289BC" w:rsidR="008F3B11" w:rsidRPr="002B3A62" w:rsidRDefault="008F3B11" w:rsidP="009540DA">
      <w:pPr>
        <w:spacing w:after="0" w:line="240" w:lineRule="auto"/>
        <w:ind w:firstLine="706"/>
        <w:jc w:val="both"/>
        <w:rPr>
          <w:rFonts w:ascii="Times New Roman" w:hAnsi="Times New Roman" w:cs="Times New Roman"/>
          <w:sz w:val="28"/>
          <w:szCs w:val="28"/>
        </w:rPr>
      </w:pPr>
      <w:r>
        <w:rPr>
          <w:rFonts w:ascii="Times New Roman" w:hAnsi="Times New Roman" w:cs="Times New Roman"/>
          <w:sz w:val="28"/>
          <w:szCs w:val="28"/>
        </w:rPr>
        <w:t>В нескольких экспериментальных и теоретических работах допированное железо в кристалле оксида галлия показывает глубокую акцепторную природу.</w:t>
      </w:r>
      <w:r w:rsidRPr="002B3A62">
        <w:rPr>
          <w:rFonts w:ascii="Times New Roman" w:hAnsi="Times New Roman" w:cs="Times New Roman"/>
          <w:sz w:val="28"/>
          <w:szCs w:val="28"/>
        </w:rPr>
        <w:t xml:space="preserve"> Например, нестационарная спектроскопия глубоких уровней (DLTS), масс-спектрометрия вторичных ионов (SIMS) и расчеты на основе первых принципов показали, что примеси железа ответственны за образование </w:t>
      </w:r>
      <w:r>
        <w:rPr>
          <w:rFonts w:ascii="Times New Roman" w:hAnsi="Times New Roman" w:cs="Times New Roman"/>
          <w:sz w:val="28"/>
          <w:szCs w:val="28"/>
        </w:rPr>
        <w:t>уровня ловушек в запрещенной зоне</w:t>
      </w:r>
      <w:r w:rsidRPr="002B3A62">
        <w:rPr>
          <w:rFonts w:ascii="Times New Roman" w:hAnsi="Times New Roman" w:cs="Times New Roman"/>
          <w:sz w:val="28"/>
          <w:szCs w:val="28"/>
        </w:rPr>
        <w:t xml:space="preserve">, </w:t>
      </w:r>
      <w:r>
        <w:rPr>
          <w:rFonts w:ascii="Times New Roman" w:hAnsi="Times New Roman" w:cs="Times New Roman"/>
          <w:sz w:val="28"/>
          <w:szCs w:val="28"/>
        </w:rPr>
        <w:t>которые расположены примерно на 0.</w:t>
      </w:r>
      <w:r w:rsidRPr="002B3A62">
        <w:rPr>
          <w:rFonts w:ascii="Times New Roman" w:hAnsi="Times New Roman" w:cs="Times New Roman"/>
          <w:sz w:val="28"/>
          <w:szCs w:val="28"/>
        </w:rPr>
        <w:t xml:space="preserve">8 эВ ниже основания </w:t>
      </w:r>
      <w:r>
        <w:rPr>
          <w:rFonts w:ascii="Times New Roman" w:hAnsi="Times New Roman" w:cs="Times New Roman"/>
          <w:sz w:val="28"/>
          <w:szCs w:val="28"/>
        </w:rPr>
        <w:t>зоны</w:t>
      </w:r>
      <w:r w:rsidRPr="002B3A62">
        <w:rPr>
          <w:rFonts w:ascii="Times New Roman" w:hAnsi="Times New Roman" w:cs="Times New Roman"/>
          <w:sz w:val="28"/>
          <w:szCs w:val="28"/>
        </w:rPr>
        <w:t xml:space="preserve"> </w:t>
      </w:r>
      <w:r w:rsidRPr="00C87A85">
        <w:rPr>
          <w:rFonts w:ascii="Times New Roman" w:hAnsi="Times New Roman" w:cs="Times New Roman"/>
          <w:sz w:val="28"/>
          <w:szCs w:val="28"/>
        </w:rPr>
        <w:t xml:space="preserve">проводимости </w:t>
      </w:r>
      <w:r w:rsidRPr="00C87A85">
        <w:rPr>
          <w:rFonts w:ascii="Times New Roman" w:hAnsi="Times New Roman" w:cs="Times New Roman"/>
          <w:sz w:val="28"/>
          <w:szCs w:val="28"/>
        </w:rPr>
        <w:fldChar w:fldCharType="begin" w:fldLock="1"/>
      </w:r>
      <w:r w:rsidR="00D5241D" w:rsidRPr="00C87A85">
        <w:rPr>
          <w:rFonts w:ascii="Times New Roman" w:hAnsi="Times New Roman" w:cs="Times New Roman"/>
          <w:sz w:val="28"/>
          <w:szCs w:val="28"/>
        </w:rPr>
        <w:instrText xml:space="preserve">ADDIN CSL_CITATION {"citationItems":[{"id":"ITEM-1","itemData":{"DOI":"10.1063/1.5020134","ISSN":"00036951","abstract":"Using a combination of deep level transient spectroscopy, secondary ion mass spectrometry, proton irradiation, and hybrid functional calculations, we identify two similar deep levels that are associated with Fe impurities and intrinsic defects in bulk crystals and molecular beam epitaxy and hydride vapor phase epitaxi-grown epilayers of β-Ga2O3. First, our results indicate that FeGa, and not an intrinsic defect, acts as the deep acceptor responsible for the often dominating E2 level at </w:instrText>
      </w:r>
      <w:r w:rsidR="00D5241D" w:rsidRPr="00C87A85">
        <w:rPr>
          <w:rFonts w:ascii="Cambria Math" w:hAnsi="Cambria Math" w:cs="Cambria Math"/>
          <w:sz w:val="28"/>
          <w:szCs w:val="28"/>
        </w:rPr>
        <w:instrText>∼</w:instrText>
      </w:r>
      <w:r w:rsidR="00D5241D" w:rsidRPr="00C87A85">
        <w:rPr>
          <w:rFonts w:ascii="Times New Roman" w:hAnsi="Times New Roman" w:cs="Times New Roman"/>
          <w:sz w:val="28"/>
          <w:szCs w:val="28"/>
        </w:rPr>
        <w:instrText>0.78 eV below the conduction band minimum. Second, by provoking additional intrinsic defect generation via proton irradiation, we identified the emergence of a new level, labeled as E2</w:instrText>
      </w:r>
      <w:r w:rsidR="00D5241D" w:rsidRPr="00C87A85">
        <w:rPr>
          <w:rFonts w:ascii="Cambria Math" w:hAnsi="Cambria Math" w:cs="Cambria Math"/>
          <w:sz w:val="28"/>
          <w:szCs w:val="28"/>
        </w:rPr>
        <w:instrText>∗</w:instrText>
      </w:r>
      <w:r w:rsidR="00D5241D" w:rsidRPr="00C87A85">
        <w:rPr>
          <w:rFonts w:ascii="Times New Roman" w:hAnsi="Times New Roman" w:cs="Times New Roman"/>
          <w:sz w:val="28"/>
          <w:szCs w:val="28"/>
        </w:rPr>
        <w:instrText>, having the ionization energy very close to that of E2, but exhibiting an order of magnitude larger capture cross section. Importantly, the properties of E2</w:instrText>
      </w:r>
      <w:r w:rsidR="00D5241D" w:rsidRPr="00C87A85">
        <w:rPr>
          <w:rFonts w:ascii="Cambria Math" w:hAnsi="Cambria Math" w:cs="Cambria Math"/>
          <w:sz w:val="28"/>
          <w:szCs w:val="28"/>
        </w:rPr>
        <w:instrText>∗</w:instrText>
      </w:r>
      <w:r w:rsidR="00D5241D" w:rsidRPr="00C87A85">
        <w:rPr>
          <w:rFonts w:ascii="Times New Roman" w:hAnsi="Times New Roman" w:cs="Times New Roman"/>
          <w:sz w:val="28"/>
          <w:szCs w:val="28"/>
        </w:rPr>
        <w:instrText xml:space="preserve"> are found to be consistent with its intrinsic origin. As such, contradictory opinions of a long standing literature debate on either extrinsic or intrinsic origin of the deep acceptor in question converge accounting for possible contributions from E2 and E2</w:instrText>
      </w:r>
      <w:r w:rsidR="00D5241D" w:rsidRPr="00C87A85">
        <w:rPr>
          <w:rFonts w:ascii="Cambria Math" w:hAnsi="Cambria Math" w:cs="Cambria Math"/>
          <w:sz w:val="28"/>
          <w:szCs w:val="28"/>
        </w:rPr>
        <w:instrText>∗</w:instrText>
      </w:r>
      <w:r w:rsidR="00D5241D" w:rsidRPr="00C87A85">
        <w:rPr>
          <w:rFonts w:ascii="Times New Roman" w:hAnsi="Times New Roman" w:cs="Times New Roman"/>
          <w:sz w:val="28"/>
          <w:szCs w:val="28"/>
        </w:rPr>
        <w:instrText xml:space="preserve"> in different experimental conditions.","author":[{"dropping-particle":"","family":"Ingebrigtsen","given":"M. E.","non-dropping-particle":"","parse-names":false,"suffix":""},{"dropping-particle":"","family":"Varley","given":"J. B.","non-dropping-particle":"","parse-names":false,"suffix":""},{"dropping-particle":"","family":"Kuznetsov","given":"A. Yu","non-dropping-particle":"","parse-names":false,"suffix":""},{"dropping-particle":"","family":"Svensson","given":"B. G.","non-dropping-particle":"","parse-names":false,"suffix":""},{"dropping-particle":"","family":"Alfieri","given":"G.","non-dropping-particle":"","parse-names":false,"suffix":""},{"dropping-particle":"","family":"Mihaila","given":"A.","non-dropping-particle":"","parse-names":false,"suffix":""},{"dropping-particle":"","family":"Badstübner","given":"U.","non-dropping-particle":"","parse-names":false,"suffix":""},{"dropping-particle":"","family":"Vines","given":"L.","non-dropping-particle":"","parse-names":false,"suffix":""}],"container-title":"Applied Physics Letters","id":"ITEM-1","issue":"4","issued":{"date-parts":[["2018"]]},"title":"Iron and intrinsic deep level states in Ga2O3","type":"article-journal","volume":"112"},"uris":["http://www.mendeley.com/documents/?uuid=23049155-e8ca-3bcb-9ec0-a208b921434e"]}],"mendeley":{"formattedCitation":"[169]","plainTextFormattedCitation":"[169]","previouslyFormattedCitation":"[169]"},"properties":{"noteIndex":0},"schema":"https://github.com/citation-style-language/schema/raw/master/csl-citation.json"}</w:instrText>
      </w:r>
      <w:r w:rsidRPr="00C87A85">
        <w:rPr>
          <w:rFonts w:ascii="Times New Roman" w:hAnsi="Times New Roman" w:cs="Times New Roman"/>
          <w:sz w:val="28"/>
          <w:szCs w:val="28"/>
        </w:rPr>
        <w:fldChar w:fldCharType="separate"/>
      </w:r>
      <w:r w:rsidR="00D5241D" w:rsidRPr="00C87A85">
        <w:rPr>
          <w:rFonts w:ascii="Times New Roman" w:hAnsi="Times New Roman" w:cs="Times New Roman"/>
          <w:noProof/>
          <w:sz w:val="28"/>
          <w:szCs w:val="28"/>
        </w:rPr>
        <w:t>[169</w:t>
      </w:r>
      <w:r w:rsidR="00594FAE" w:rsidRPr="00C87A85">
        <w:rPr>
          <w:rFonts w:ascii="Times New Roman" w:hAnsi="Times New Roman" w:cs="Times New Roman"/>
          <w:noProof/>
          <w:sz w:val="28"/>
          <w:szCs w:val="28"/>
        </w:rPr>
        <w:t>, р.</w:t>
      </w:r>
      <w:r w:rsidR="006C37EC" w:rsidRPr="00C87A85">
        <w:rPr>
          <w:rFonts w:ascii="Times New Roman" w:hAnsi="Times New Roman" w:cs="Times New Roman"/>
          <w:noProof/>
          <w:sz w:val="28"/>
          <w:szCs w:val="28"/>
        </w:rPr>
        <w:t xml:space="preserve"> 042104</w:t>
      </w:r>
      <w:r w:rsidR="00C87A85" w:rsidRPr="00C87A85">
        <w:rPr>
          <w:rFonts w:ascii="Times New Roman" w:hAnsi="Times New Roman" w:cs="Times New Roman"/>
          <w:noProof/>
          <w:sz w:val="28"/>
          <w:szCs w:val="28"/>
        </w:rPr>
        <w:t>-1</w:t>
      </w:r>
      <w:r w:rsidR="00D5241D" w:rsidRPr="00C87A85">
        <w:rPr>
          <w:rFonts w:ascii="Times New Roman" w:hAnsi="Times New Roman" w:cs="Times New Roman"/>
          <w:noProof/>
          <w:sz w:val="28"/>
          <w:szCs w:val="28"/>
        </w:rPr>
        <w:t>]</w:t>
      </w:r>
      <w:r w:rsidRPr="00C87A85">
        <w:rPr>
          <w:rFonts w:ascii="Times New Roman" w:hAnsi="Times New Roman" w:cs="Times New Roman"/>
          <w:sz w:val="28"/>
          <w:szCs w:val="28"/>
        </w:rPr>
        <w:fldChar w:fldCharType="end"/>
      </w:r>
      <w:r w:rsidRPr="00C87A85">
        <w:rPr>
          <w:rFonts w:ascii="Times New Roman" w:hAnsi="Times New Roman" w:cs="Times New Roman"/>
          <w:sz w:val="28"/>
          <w:szCs w:val="28"/>
        </w:rPr>
        <w:t>. С другой стороны, внутренние дефекты, такие как V</w:t>
      </w:r>
      <w:r w:rsidRPr="00C87A85">
        <w:rPr>
          <w:rFonts w:ascii="Times New Roman" w:hAnsi="Times New Roman" w:cs="Times New Roman"/>
          <w:sz w:val="28"/>
          <w:szCs w:val="28"/>
          <w:vertAlign w:val="subscript"/>
        </w:rPr>
        <w:t>Ga</w:t>
      </w:r>
      <w:r w:rsidRPr="00C87A85">
        <w:rPr>
          <w:rFonts w:ascii="Times New Roman" w:hAnsi="Times New Roman" w:cs="Times New Roman"/>
          <w:sz w:val="28"/>
          <w:szCs w:val="28"/>
        </w:rPr>
        <w:t>, V</w:t>
      </w:r>
      <w:r w:rsidRPr="00C87A85">
        <w:rPr>
          <w:rFonts w:ascii="Times New Roman" w:hAnsi="Times New Roman" w:cs="Times New Roman"/>
          <w:sz w:val="28"/>
          <w:szCs w:val="28"/>
          <w:vertAlign w:val="subscript"/>
        </w:rPr>
        <w:t>O</w:t>
      </w:r>
      <w:r w:rsidRPr="00C87A85">
        <w:rPr>
          <w:rFonts w:ascii="Times New Roman" w:hAnsi="Times New Roman" w:cs="Times New Roman"/>
          <w:sz w:val="28"/>
          <w:szCs w:val="28"/>
        </w:rPr>
        <w:t xml:space="preserve"> и родственные дефекты, были приписаны другому уровню, близкому к 0.75 эВ, наблюдаемому в образцах</w:t>
      </w:r>
      <w:r w:rsidRPr="002B3A62">
        <w:rPr>
          <w:rFonts w:ascii="Times New Roman" w:hAnsi="Times New Roman" w:cs="Times New Roman"/>
          <w:sz w:val="28"/>
          <w:szCs w:val="28"/>
        </w:rPr>
        <w:t>, облученных протонами с энергией 600 кэВ при комнатной т</w:t>
      </w:r>
      <w:r>
        <w:rPr>
          <w:rFonts w:ascii="Times New Roman" w:hAnsi="Times New Roman" w:cs="Times New Roman"/>
          <w:sz w:val="28"/>
          <w:szCs w:val="28"/>
        </w:rPr>
        <w:t xml:space="preserve">емпературе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 xml:space="preserve">ADDIN CSL_CITATION {"citationItems":[{"id":"ITEM-1","itemData":{"DOI":"10.1063/1.5054826","ISSN":"2166532X","abstract":"Single crystalline bulk and epitaxially grown gallium oxide (β-Ga 2 O 3 ) was irradiated by 0.6 and 1.9 MeV protons to doses ranging from 5 × 10 9 to 6 × 10 14 cm −2 in order to study the impact on charge carrier concentration and electrically active defects. Samples irradiated to doses at or above 2 × 10 13 cm −2 showed a complete removal of free charge carriers in their as-irradiated state, whereas little or no influence was observed below doses of 6 × 10 12 cm −2 . From measurements at elevated temperatures, a thermally activated recovery process is seen for the charge carriers, where the activation energy for recovery follow a second-order kinetics with an activation energy of </w:instrText>
      </w:r>
      <w:r w:rsidR="00D5241D">
        <w:rPr>
          <w:rFonts w:ascii="Cambria Math" w:hAnsi="Cambria Math" w:cs="Cambria Math"/>
          <w:sz w:val="28"/>
          <w:szCs w:val="28"/>
        </w:rPr>
        <w:instrText>∼</w:instrText>
      </w:r>
      <w:r w:rsidR="00D5241D">
        <w:rPr>
          <w:rFonts w:ascii="Times New Roman" w:hAnsi="Times New Roman" w:cs="Times New Roman"/>
          <w:sz w:val="28"/>
          <w:szCs w:val="28"/>
        </w:rPr>
        <w:instrText>1.2 eV. Combining the experimental results with hybrid functional calculations, we propose that the charge carrier removal can be explained by Fermi-level pinning far from the conduction band minimum (CBM) due to gallium interstitials (Ga i ), vacancies (V Ga ), and antisites (Ga O ), while migration and subsequent passivation of V Ga via hydrogen-derived or V O defects may be responsible for the recovery. Following the recovery, deep level transient spectroscopy (DLTS) reveals generation of two deep levels, with energy positions around 0.75 and 1.4 eV below the CBM. Of these two levels, the latter is observed to disappear after the initial DLTS measurements, while the concentration of the former increases. We discuss candidate possibilities and suggest that the origins of these levels are more likely due to a defect complex than an isolated point defect.","author":[{"dropping-particle":"","family":"Ingebrigtsen","given":"M. E.","non-dropping-particle":"","parse-names":false,"suffix":""},{"dropping-particle":"","family":"Kuznetsov","given":"A. Yu","non-dropping-particle":"","parse-names":false,"suffix":""},{"dropping-particle":"","family":"Svensson","given":"B. G.","non-dropping-particle":"","parse-names":false,"suffix":""},{"dropping-particle":"","family":"Alfieri","given":"G.","non-dropping-particle":"","parse-names":false,"suffix":""},{"dropping-particle":"","family":"Mihaila","given":"A.","non-dropping-particle":"","parse-names":false,"suffix":""},{"dropping-particle":"","family":"Badstübner","given":"U.","non-dropping-particle":"","parse-names":false,"suffix":""},{"dropping-particle":"","family":"Perron","given":"A.","non-dropping-particle":"","parse-names":false,"suffix":""},{"dropping-particle":"","family":"Vines","given":"L.","non-dropping-particle":"","parse-names":false,"suffix":""},{"dropping-particle":"","family":"Varley","given":"J. B.","non-dropping-particle":"","parse-names":false,"suffix":""}],"container-title":"APL Materials","id":"ITEM-1","issue":"2","issued":{"date-parts":[["2019"]]},"title":"Impact of proton irradiation on conductivity and deep level defects in β-Ga 2 O 3","type":"article-journal","volume":"7"},"uris":["http://www.mendeley.com/documents/?uuid=45e150c6-4327-372b-90a4-5835be13907c"]}],"mendeley":{"formattedCitation":"[184]","plainTextFormattedCitation":"[184]","previouslyFormattedCitation":"[184]"},"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[184]</w:t>
      </w:r>
      <w:r>
        <w:rPr>
          <w:rFonts w:ascii="Times New Roman" w:hAnsi="Times New Roman" w:cs="Times New Roman"/>
          <w:sz w:val="28"/>
          <w:szCs w:val="28"/>
        </w:rPr>
        <w:fldChar w:fldCharType="end"/>
      </w:r>
      <w:r w:rsidRPr="002B3A62">
        <w:rPr>
          <w:rFonts w:ascii="Times New Roman" w:hAnsi="Times New Roman" w:cs="Times New Roman"/>
          <w:sz w:val="28"/>
          <w:szCs w:val="28"/>
        </w:rPr>
        <w:t>. В другом исследовании изменения уровня Ферми были рассчитаны из УФ-фото</w:t>
      </w:r>
      <w:r>
        <w:rPr>
          <w:rFonts w:ascii="Times New Roman" w:hAnsi="Times New Roman" w:cs="Times New Roman"/>
          <w:sz w:val="28"/>
          <w:szCs w:val="28"/>
        </w:rPr>
        <w:t>эмиссионных спектров (УФЭС)</w:t>
      </w:r>
      <w:r w:rsidRPr="007245C3">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11732">
        <w:rPr>
          <w:rFonts w:ascii="Times New Roman" w:hAnsi="Times New Roman" w:cs="Times New Roman"/>
          <w:sz w:val="28"/>
          <w:szCs w:val="28"/>
        </w:rPr>
        <w:instrText>ADDIN CSL_CITATION {"citationItems":[{"id":"ITEM-1","itemData":{"DOI":"10.1007/s10853-021-06027-5","ISSN":"15734803","abstract":"Abstract: As capture traps, Fe impurities were intentionally incorporated into beta-gallium oxide (β-Ga2O3) crystals to compensate for unintentional n-type conductivity for applications of semi-insulated single-crystal substrates with high-performances. The systematic investigations are performed to comprehend the influence of the Fe addition on the structural, optical, electronic properties of the β-Ga2O3 crystal, and the annealing effect by using a combination of multi-disciplinary techniques. The Fe-doped β-Ga2O3 crystal exhibits a good single-crystal phase and a high optical transmittance from 400 nm to 2000 nm from the measurements of high-resolution X-ray diffraction and optical transmission spectroscopies. Raman scattering spectra revealed that the high-frequency phonon modes which belong to the stretching and bending of tetrahedron were significantly inhibited by the Fe addition to the β-Ga2O3 crystal. EPR results discovered that the presence of Fe3+ ions preferentially in the octahedral over the tetrahedral sites of the monoclinic structure. After an annealing treatment, the crystalline quality was improved and the oxygen vacancies were reduced. The absorption edge redshifted and the transmittance decreased slightly. In particular, it was discovered that the position of the Fermi level is deviated towards the valence band and the total number of spins of Fe3+ ions was halved from 5.32 × 1014 to 2.86 × 1014 spins/mm3. The annealing treatment not only improved the crystal quality, but also activated irons trap centers and further decreased the conductivity. Graphical Abstract: [Figure not available: see fulltext.]","author":[{"dropping-particle":"","family":"Zhang","given":"Naiji","non-dropping-particle":"","parse-names":false,"suffix":""},{"dropping-particle":"","family":"Liu","given":"Haoyue","non-dropping-particle":"","parse-names":false,"suffix":""},{"dropping-particle":"","family":"Sai","given":"Qinglin","non-dropping-particle":"","parse-names":false,"suffix":""},{"dropping-particle":"","family":"Shao","given":"Chongyun","non-dropping-particle":"","parse-names":false,"suffix":""},{"dropping-particle":"","family":"Xia","given":"Changtai","non-dropping-particle":"","parse-names":false,"suffix":""},{"dropping-particle":"","family":"Wan","given":"Lingyu","non-dropping-particle":"","parse-names":false,"suffix":""},{"dropping-particle":"","family":"Feng","given":"Zhe Chuan","non-dropping-particle":"","parse-names":false,"suffix":""},{"dropping-particle":"","family":"Mohamed","given":"H. F.","non-dropping-particle":"","parse-names":false,"suffix":""}],"container-title":"Journal of Materials Science","id":"ITEM-1","issue":"23","issued":{"date-parts":[["2021"]]},"title":"Structural and electronic characteristics of Fe-doped β-Ga2O3 single crystals and the annealing effects","type":"article-journal","volume":"56"},"uris":["http://www.mendeley.com/documents/?uuid=40cdd7b9-991f-3bff-b6b1-c424582b8828"]}],"mendeley":{"formattedCitation":"[35]","plainTextFormattedCitation":"[35]","previouslyFormattedCitation":"[35]"},"properties":{"noteIndex":0},"schema":"https://github.com/citation-style-language/schema/raw/master/csl-citation.json"}</w:instrText>
      </w:r>
      <w:r>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[35</w:t>
      </w:r>
      <w:r w:rsidR="00605A1C" w:rsidRPr="005D171F">
        <w:rPr>
          <w:rFonts w:ascii="Times New Roman" w:hAnsi="Times New Roman" w:cs="Times New Roman"/>
          <w:noProof/>
          <w:sz w:val="28"/>
          <w:szCs w:val="28"/>
        </w:rPr>
        <w:t xml:space="preserve">, </w:t>
      </w:r>
      <w:r w:rsidR="00594FAE">
        <w:rPr>
          <w:rFonts w:ascii="Times New Roman" w:hAnsi="Times New Roman" w:cs="Times New Roman"/>
          <w:noProof/>
          <w:sz w:val="28"/>
          <w:szCs w:val="28"/>
        </w:rPr>
        <w:t>р</w:t>
      </w:r>
      <w:r w:rsidR="00605A1C" w:rsidRPr="005D171F">
        <w:rPr>
          <w:rFonts w:ascii="Times New Roman" w:hAnsi="Times New Roman" w:cs="Times New Roman"/>
          <w:noProof/>
          <w:sz w:val="28"/>
          <w:szCs w:val="28"/>
        </w:rPr>
        <w:t xml:space="preserve">. </w:t>
      </w:r>
      <w:r w:rsidR="00594FAE">
        <w:rPr>
          <w:rFonts w:ascii="Times New Roman" w:hAnsi="Times New Roman" w:cs="Times New Roman"/>
          <w:noProof/>
          <w:sz w:val="28"/>
          <w:szCs w:val="28"/>
        </w:rPr>
        <w:t>13180</w:t>
      </w:r>
      <w:r w:rsidR="00D11732" w:rsidRPr="00D11732">
        <w:rPr>
          <w:rFonts w:ascii="Times New Roman" w:hAnsi="Times New Roman" w:cs="Times New Roman"/>
          <w:noProof/>
          <w:sz w:val="28"/>
          <w:szCs w:val="28"/>
        </w:rPr>
        <w:t>]</w:t>
      </w:r>
      <w:r>
        <w:rPr>
          <w:rFonts w:ascii="Times New Roman" w:hAnsi="Times New Roman" w:cs="Times New Roman"/>
          <w:sz w:val="28"/>
          <w:szCs w:val="28"/>
        </w:rPr>
        <w:fldChar w:fldCharType="end"/>
      </w:r>
      <w:r w:rsidRPr="002B3A62">
        <w:rPr>
          <w:rFonts w:ascii="Times New Roman" w:hAnsi="Times New Roman" w:cs="Times New Roman"/>
          <w:sz w:val="28"/>
          <w:szCs w:val="28"/>
        </w:rPr>
        <w:t xml:space="preserve">. После отжига кристаллов, </w:t>
      </w:r>
      <w:r>
        <w:rPr>
          <w:rFonts w:ascii="Times New Roman" w:hAnsi="Times New Roman" w:cs="Times New Roman"/>
          <w:sz w:val="28"/>
          <w:szCs w:val="28"/>
        </w:rPr>
        <w:t>допированных</w:t>
      </w:r>
      <w:r w:rsidRPr="002B3A62">
        <w:rPr>
          <w:rFonts w:ascii="Times New Roman" w:hAnsi="Times New Roman" w:cs="Times New Roman"/>
          <w:sz w:val="28"/>
          <w:szCs w:val="28"/>
        </w:rPr>
        <w:t xml:space="preserve"> Fe, уровень </w:t>
      </w:r>
      <w:r>
        <w:rPr>
          <w:rFonts w:ascii="Times New Roman" w:hAnsi="Times New Roman" w:cs="Times New Roman"/>
          <w:sz w:val="28"/>
          <w:szCs w:val="28"/>
        </w:rPr>
        <w:t>Ферми уменьшился с 3.94 до 3.</w:t>
      </w:r>
      <w:r w:rsidRPr="002B3A62">
        <w:rPr>
          <w:rFonts w:ascii="Times New Roman" w:hAnsi="Times New Roman" w:cs="Times New Roman"/>
          <w:sz w:val="28"/>
          <w:szCs w:val="28"/>
        </w:rPr>
        <w:t xml:space="preserve">78 эВ. Это может быть связано с захватом возбужденных электронов из </w:t>
      </w:r>
      <w:r>
        <w:rPr>
          <w:rFonts w:ascii="Times New Roman" w:hAnsi="Times New Roman" w:cs="Times New Roman"/>
          <w:sz w:val="28"/>
          <w:szCs w:val="28"/>
        </w:rPr>
        <w:t>зоны</w:t>
      </w:r>
      <w:r w:rsidRPr="002B3A62">
        <w:rPr>
          <w:rFonts w:ascii="Times New Roman" w:hAnsi="Times New Roman" w:cs="Times New Roman"/>
          <w:sz w:val="28"/>
          <w:szCs w:val="28"/>
        </w:rPr>
        <w:t xml:space="preserve"> проводимости ловушкой Fe</w:t>
      </w:r>
      <w:r w:rsidRPr="002B3A62">
        <w:rPr>
          <w:rFonts w:ascii="Times New Roman" w:hAnsi="Times New Roman" w:cs="Times New Roman"/>
          <w:sz w:val="28"/>
          <w:szCs w:val="28"/>
          <w:vertAlign w:val="superscript"/>
        </w:rPr>
        <w:t>3+</w:t>
      </w:r>
      <w:r w:rsidRPr="002B3A62">
        <w:rPr>
          <w:rFonts w:ascii="Times New Roman" w:hAnsi="Times New Roman" w:cs="Times New Roman"/>
          <w:sz w:val="28"/>
          <w:szCs w:val="28"/>
        </w:rPr>
        <w:t>, что указывает на то, что глубина ловушки может превышать 1 эВ. С помощью гибридно</w:t>
      </w:r>
      <w:r>
        <w:rPr>
          <w:rFonts w:ascii="Times New Roman" w:hAnsi="Times New Roman" w:cs="Times New Roman"/>
          <w:sz w:val="28"/>
          <w:szCs w:val="28"/>
        </w:rPr>
        <w:t>го</w:t>
      </w:r>
      <w:r w:rsidRPr="002B3A62">
        <w:rPr>
          <w:rFonts w:ascii="Times New Roman" w:hAnsi="Times New Roman" w:cs="Times New Roman"/>
          <w:sz w:val="28"/>
          <w:szCs w:val="28"/>
        </w:rPr>
        <w:t xml:space="preserve"> </w:t>
      </w:r>
      <w:r>
        <w:rPr>
          <w:rFonts w:ascii="Times New Roman" w:hAnsi="Times New Roman" w:cs="Times New Roman"/>
          <w:sz w:val="28"/>
          <w:szCs w:val="28"/>
        </w:rPr>
        <w:t>экранированного функционала</w:t>
      </w:r>
      <w:r w:rsidRPr="002B3A62">
        <w:rPr>
          <w:rFonts w:ascii="Times New Roman" w:hAnsi="Times New Roman" w:cs="Times New Roman"/>
          <w:sz w:val="28"/>
          <w:szCs w:val="28"/>
        </w:rPr>
        <w:t xml:space="preserve"> HSE термодинамические уровни </w:t>
      </w:r>
      <w:r>
        <w:rPr>
          <w:rFonts w:ascii="Times New Roman" w:hAnsi="Times New Roman" w:cs="Times New Roman"/>
          <w:sz w:val="28"/>
          <w:szCs w:val="28"/>
        </w:rPr>
        <w:t xml:space="preserve">переходов </w:t>
      </w:r>
      <w:r w:rsidRPr="002B3A62">
        <w:rPr>
          <w:rFonts w:ascii="Times New Roman" w:hAnsi="Times New Roman" w:cs="Times New Roman"/>
          <w:sz w:val="28"/>
          <w:szCs w:val="28"/>
        </w:rPr>
        <w:t>были оцене</w:t>
      </w:r>
      <w:r>
        <w:rPr>
          <w:rFonts w:ascii="Times New Roman" w:hAnsi="Times New Roman" w:cs="Times New Roman"/>
          <w:sz w:val="28"/>
          <w:szCs w:val="28"/>
        </w:rPr>
        <w:t>ны как находящиеся на глубине 0.</w:t>
      </w:r>
      <w:r w:rsidRPr="002B3A62">
        <w:rPr>
          <w:rFonts w:ascii="Times New Roman" w:hAnsi="Times New Roman" w:cs="Times New Roman"/>
          <w:sz w:val="28"/>
          <w:szCs w:val="28"/>
        </w:rPr>
        <w:t xml:space="preserve">59 эВ для </w:t>
      </w:r>
      <w:r>
        <w:rPr>
          <w:rFonts w:ascii="Times New Roman" w:hAnsi="Times New Roman" w:cs="Times New Roman"/>
          <w:sz w:val="28"/>
          <w:szCs w:val="28"/>
        </w:rPr>
        <w:t xml:space="preserve">примеси </w:t>
      </w:r>
      <w:r w:rsidRPr="002B3A62">
        <w:rPr>
          <w:rFonts w:ascii="Times New Roman" w:hAnsi="Times New Roman" w:cs="Times New Roman"/>
          <w:sz w:val="28"/>
          <w:szCs w:val="28"/>
        </w:rPr>
        <w:t>Fe</w:t>
      </w:r>
      <w:r w:rsidRPr="009B4B1F">
        <w:rPr>
          <w:rFonts w:ascii="Times New Roman" w:hAnsi="Times New Roman" w:cs="Times New Roman"/>
          <w:sz w:val="28"/>
          <w:szCs w:val="28"/>
          <w:vertAlign w:val="subscript"/>
        </w:rPr>
        <w:t>Ga1</w:t>
      </w:r>
      <w:r>
        <w:rPr>
          <w:rFonts w:ascii="Times New Roman" w:hAnsi="Times New Roman" w:cs="Times New Roman"/>
          <w:sz w:val="28"/>
          <w:szCs w:val="28"/>
        </w:rPr>
        <w:t xml:space="preserve"> и 0.</w:t>
      </w:r>
      <w:r w:rsidRPr="002B3A62">
        <w:rPr>
          <w:rFonts w:ascii="Times New Roman" w:hAnsi="Times New Roman" w:cs="Times New Roman"/>
          <w:sz w:val="28"/>
          <w:szCs w:val="28"/>
        </w:rPr>
        <w:t xml:space="preserve">61 эВ для </w:t>
      </w:r>
      <w:r>
        <w:rPr>
          <w:rFonts w:ascii="Times New Roman" w:hAnsi="Times New Roman" w:cs="Times New Roman"/>
          <w:sz w:val="28"/>
          <w:szCs w:val="28"/>
        </w:rPr>
        <w:t xml:space="preserve">примеси </w:t>
      </w:r>
      <w:r w:rsidRPr="00C87A85">
        <w:rPr>
          <w:rFonts w:ascii="Times New Roman" w:hAnsi="Times New Roman" w:cs="Times New Roman"/>
          <w:sz w:val="28"/>
          <w:szCs w:val="28"/>
        </w:rPr>
        <w:t>Fe</w:t>
      </w:r>
      <w:r w:rsidRPr="00C87A85">
        <w:rPr>
          <w:rFonts w:ascii="Times New Roman" w:hAnsi="Times New Roman" w:cs="Times New Roman"/>
          <w:sz w:val="28"/>
          <w:szCs w:val="28"/>
          <w:vertAlign w:val="subscript"/>
        </w:rPr>
        <w:t>Ga2</w:t>
      </w:r>
      <w:r w:rsidRPr="00C87A85">
        <w:rPr>
          <w:rFonts w:ascii="Times New Roman" w:hAnsi="Times New Roman" w:cs="Times New Roman"/>
          <w:sz w:val="28"/>
          <w:szCs w:val="28"/>
        </w:rPr>
        <w:t xml:space="preserve"> </w:t>
      </w:r>
      <w:r w:rsidRPr="00C87A85">
        <w:rPr>
          <w:rFonts w:ascii="Times New Roman" w:hAnsi="Times New Roman" w:cs="Times New Roman"/>
          <w:sz w:val="28"/>
          <w:szCs w:val="28"/>
          <w:vertAlign w:val="subscript"/>
        </w:rPr>
        <w:fldChar w:fldCharType="begin" w:fldLock="1"/>
      </w:r>
      <w:r w:rsidR="00D5241D" w:rsidRPr="00C87A85">
        <w:rPr>
          <w:rFonts w:ascii="Times New Roman" w:hAnsi="Times New Roman" w:cs="Times New Roman"/>
          <w:sz w:val="28"/>
          <w:szCs w:val="28"/>
          <w:vertAlign w:val="subscript"/>
        </w:rPr>
        <w:instrText xml:space="preserve">ADDIN CSL_CITATION {"citationItems":[{"id":"ITEM-1","itemData":{"DOI":"10.1063/1.5020134","ISSN":"00036951","abstract":"Using a combination of deep level transient spectroscopy, secondary ion mass spectrometry, proton irradiation, and hybrid functional calculations, we identify two similar deep levels that are associated with Fe impurities and intrinsic defects in bulk crystals and molecular beam epitaxy and hydride vapor phase epitaxi-grown epilayers of β-Ga2O3. First, our results indicate that FeGa, and not an intrinsic defect, acts as the deep acceptor responsible for the often dominating E2 level at </w:instrText>
      </w:r>
      <w:r w:rsidR="00D5241D" w:rsidRPr="00C87A85">
        <w:rPr>
          <w:rFonts w:ascii="Cambria Math" w:hAnsi="Cambria Math" w:cs="Cambria Math"/>
          <w:sz w:val="28"/>
          <w:szCs w:val="28"/>
          <w:vertAlign w:val="subscript"/>
        </w:rPr>
        <w:instrText>∼</w:instrText>
      </w:r>
      <w:r w:rsidR="00D5241D" w:rsidRPr="00C87A85">
        <w:rPr>
          <w:rFonts w:ascii="Times New Roman" w:hAnsi="Times New Roman" w:cs="Times New Roman"/>
          <w:sz w:val="28"/>
          <w:szCs w:val="28"/>
          <w:vertAlign w:val="subscript"/>
        </w:rPr>
        <w:instrText>0.78 eV below the conduction band minimum. Second, by provoking additional intrinsic defect generation via proton irradiation, we identified the emergence of a new level, labeled as E2</w:instrText>
      </w:r>
      <w:r w:rsidR="00D5241D" w:rsidRPr="00C87A85">
        <w:rPr>
          <w:rFonts w:ascii="Cambria Math" w:hAnsi="Cambria Math" w:cs="Cambria Math"/>
          <w:sz w:val="28"/>
          <w:szCs w:val="28"/>
          <w:vertAlign w:val="subscript"/>
        </w:rPr>
        <w:instrText>∗</w:instrText>
      </w:r>
      <w:r w:rsidR="00D5241D" w:rsidRPr="00C87A85">
        <w:rPr>
          <w:rFonts w:ascii="Times New Roman" w:hAnsi="Times New Roman" w:cs="Times New Roman"/>
          <w:sz w:val="28"/>
          <w:szCs w:val="28"/>
          <w:vertAlign w:val="subscript"/>
        </w:rPr>
        <w:instrText>, having the ionization energy very close to that of E2, but exhibiting an order of magnitude larger capture cross section. Importantly, the properties of E2</w:instrText>
      </w:r>
      <w:r w:rsidR="00D5241D" w:rsidRPr="00C87A85">
        <w:rPr>
          <w:rFonts w:ascii="Cambria Math" w:hAnsi="Cambria Math" w:cs="Cambria Math"/>
          <w:sz w:val="28"/>
          <w:szCs w:val="28"/>
          <w:vertAlign w:val="subscript"/>
        </w:rPr>
        <w:instrText>∗</w:instrText>
      </w:r>
      <w:r w:rsidR="00D5241D" w:rsidRPr="00C87A85">
        <w:rPr>
          <w:rFonts w:ascii="Times New Roman" w:hAnsi="Times New Roman" w:cs="Times New Roman"/>
          <w:sz w:val="28"/>
          <w:szCs w:val="28"/>
          <w:vertAlign w:val="subscript"/>
        </w:rPr>
        <w:instrText xml:space="preserve"> are found to be consistent with its intrinsic origin. As such, contradictory opinions of a long standing literature debate on either extrinsic or intrinsic origin of the deep acceptor in question converge accounting for possible contributions from E2 and E2</w:instrText>
      </w:r>
      <w:r w:rsidR="00D5241D" w:rsidRPr="00C87A85">
        <w:rPr>
          <w:rFonts w:ascii="Cambria Math" w:hAnsi="Cambria Math" w:cs="Cambria Math"/>
          <w:sz w:val="28"/>
          <w:szCs w:val="28"/>
          <w:vertAlign w:val="subscript"/>
        </w:rPr>
        <w:instrText>∗</w:instrText>
      </w:r>
      <w:r w:rsidR="00D5241D" w:rsidRPr="00C87A85">
        <w:rPr>
          <w:rFonts w:ascii="Times New Roman" w:hAnsi="Times New Roman" w:cs="Times New Roman"/>
          <w:sz w:val="28"/>
          <w:szCs w:val="28"/>
          <w:vertAlign w:val="subscript"/>
        </w:rPr>
        <w:instrText xml:space="preserve"> in different experimental conditions.","author":[{"dropping-particle":"","family":"Ingebrigtsen","given":"M. E.","non-dropping-particle":"","parse-names":false,"suffix":""},{"dropping-particle":"","family":"Varley","given":"J. B.","non-dropping-particle":"","parse-names":false,"suffix":""},{"dropping-particle":"","family":"Kuznetsov","given":"A. Yu","non-dropping-particle":"","parse-names":false,"suffix":""},{"dropping-particle":"","family":"Svensson","given":"B. G.","non-dropping-particle":"","parse-names":false,"suffix":""},{"dropping-particle":"","family":"Alfieri","given":"G.","non-dropping-particle":"","parse-names":false,"suffix":""},{"dropping-particle":"","family":"Mihaila","given":"A.","non-dropping-particle":"","parse-names":false,"suffix":""},{"dropping-particle":"","family":"Badstübner","given":"U.","non-dropping-particle":"","parse-names":false,"suffix":""},{"dropping-particle":"","family":"Vines","given":"L.","non-dropping-particle":"","parse-names":false,"suffix":""}],"container-title":"Applied Physics Letters","id":"ITEM-1","issue":"4","issued":{"date-parts":[["2018"]]},"title":"Iron and intrinsic deep level states in Ga2O3","type":"article-journal","volume":"112"},"uris":["http://www.mendeley.com/documents/?uuid=23049155-e8ca-3bcb-9ec0-a208b921434e"]}],"mendeley":{"formattedCitation":"[169]","plainTextFormattedCitation":"[169]","previouslyFormattedCitation":"[169]"},"properties":{"noteIndex":0},"schema":"https://github.com/citation-style-language/schema/raw/master/csl-citation.json"}</w:instrText>
      </w:r>
      <w:r w:rsidRPr="00C87A85">
        <w:rPr>
          <w:rFonts w:ascii="Times New Roman" w:hAnsi="Times New Roman" w:cs="Times New Roman"/>
          <w:sz w:val="28"/>
          <w:szCs w:val="28"/>
          <w:vertAlign w:val="subscript"/>
        </w:rPr>
        <w:fldChar w:fldCharType="separate"/>
      </w:r>
      <w:r w:rsidR="00D5241D" w:rsidRPr="00C87A85">
        <w:rPr>
          <w:rFonts w:ascii="Times New Roman" w:hAnsi="Times New Roman" w:cs="Times New Roman"/>
          <w:noProof/>
          <w:sz w:val="28"/>
          <w:szCs w:val="28"/>
        </w:rPr>
        <w:t>[169</w:t>
      </w:r>
      <w:r w:rsidR="00594FAE" w:rsidRPr="00C87A85">
        <w:rPr>
          <w:rFonts w:ascii="Times New Roman" w:hAnsi="Times New Roman" w:cs="Times New Roman"/>
          <w:noProof/>
          <w:sz w:val="28"/>
          <w:szCs w:val="28"/>
        </w:rPr>
        <w:t>, р.</w:t>
      </w:r>
      <w:r w:rsidR="006C37EC" w:rsidRPr="00C87A85">
        <w:rPr>
          <w:rFonts w:ascii="Times New Roman" w:hAnsi="Times New Roman" w:cs="Times New Roman"/>
          <w:noProof/>
          <w:sz w:val="28"/>
          <w:szCs w:val="28"/>
        </w:rPr>
        <w:t xml:space="preserve"> 042104</w:t>
      </w:r>
      <w:r w:rsidR="00C87A85" w:rsidRPr="00C87A85">
        <w:rPr>
          <w:rFonts w:ascii="Times New Roman" w:hAnsi="Times New Roman" w:cs="Times New Roman"/>
          <w:noProof/>
          <w:sz w:val="28"/>
          <w:szCs w:val="28"/>
        </w:rPr>
        <w:t>-1</w:t>
      </w:r>
      <w:r w:rsidR="00D5241D" w:rsidRPr="00C87A85">
        <w:rPr>
          <w:rFonts w:ascii="Times New Roman" w:hAnsi="Times New Roman" w:cs="Times New Roman"/>
          <w:noProof/>
          <w:sz w:val="28"/>
          <w:szCs w:val="28"/>
        </w:rPr>
        <w:t>]</w:t>
      </w:r>
      <w:r w:rsidRPr="00C87A85">
        <w:rPr>
          <w:rFonts w:ascii="Times New Roman" w:hAnsi="Times New Roman" w:cs="Times New Roman"/>
          <w:sz w:val="28"/>
          <w:szCs w:val="28"/>
          <w:vertAlign w:val="subscript"/>
        </w:rPr>
        <w:fldChar w:fldCharType="end"/>
      </w:r>
      <w:r w:rsidRPr="00C87A85">
        <w:rPr>
          <w:rFonts w:ascii="Times New Roman" w:hAnsi="Times New Roman" w:cs="Times New Roman"/>
          <w:sz w:val="28"/>
          <w:szCs w:val="28"/>
        </w:rPr>
        <w:t>. Было также показано, что допированный Fe кристалл β-Ga</w:t>
      </w:r>
      <w:r w:rsidRPr="00C87A85">
        <w:rPr>
          <w:rFonts w:ascii="Times New Roman" w:hAnsi="Times New Roman" w:cs="Times New Roman"/>
          <w:sz w:val="28"/>
          <w:szCs w:val="28"/>
          <w:vertAlign w:val="subscript"/>
        </w:rPr>
        <w:t>2</w:t>
      </w:r>
      <w:r w:rsidRPr="00C87A85">
        <w:rPr>
          <w:rFonts w:ascii="Times New Roman" w:hAnsi="Times New Roman" w:cs="Times New Roman"/>
          <w:sz w:val="28"/>
          <w:szCs w:val="28"/>
        </w:rPr>
        <w:t>O</w:t>
      </w:r>
      <w:r w:rsidRPr="00C87A85">
        <w:rPr>
          <w:rFonts w:ascii="Times New Roman" w:hAnsi="Times New Roman" w:cs="Times New Roman"/>
          <w:sz w:val="28"/>
          <w:szCs w:val="28"/>
          <w:vertAlign w:val="subscript"/>
        </w:rPr>
        <w:t>3</w:t>
      </w:r>
      <w:r w:rsidRPr="00C87A85">
        <w:rPr>
          <w:rFonts w:ascii="Times New Roman" w:hAnsi="Times New Roman" w:cs="Times New Roman"/>
          <w:sz w:val="28"/>
          <w:szCs w:val="28"/>
        </w:rPr>
        <w:t xml:space="preserve"> в концентрации ~400 ppm демонстрирует более высокий фотопроводящий отклик </w:t>
      </w:r>
      <w:r>
        <w:rPr>
          <w:rFonts w:ascii="Times New Roman" w:hAnsi="Times New Roman" w:cs="Times New Roman"/>
          <w:sz w:val="28"/>
          <w:szCs w:val="28"/>
        </w:rPr>
        <w:t>при возбуждениях энергией 4.4-4.</w:t>
      </w:r>
      <w:r w:rsidRPr="002B3A62">
        <w:rPr>
          <w:rFonts w:ascii="Times New Roman" w:hAnsi="Times New Roman" w:cs="Times New Roman"/>
          <w:sz w:val="28"/>
          <w:szCs w:val="28"/>
        </w:rPr>
        <w:t xml:space="preserve">8 эВ. Это указывает на то, что Fe имеет глубокий донорный уровень в верхней части валентной </w:t>
      </w:r>
      <w:r>
        <w:rPr>
          <w:rFonts w:ascii="Times New Roman" w:hAnsi="Times New Roman" w:cs="Times New Roman"/>
          <w:sz w:val="28"/>
          <w:szCs w:val="28"/>
        </w:rPr>
        <w:t>зоны</w:t>
      </w:r>
      <w:r w:rsidRPr="007245C3">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{"citationItems":[{"id":"ITEM-1","itemData":{"DOI":"10.1063/1.3642962","ISSN":"00218979","abstract":"Electrical properties of nominally undoped β-Ga2O 3 crystals grown by the Czochralski method from an iridium crucible under a carbon dioxide containing atmosphere were studied by temperature dependent conductivity and Hall effect measurements as well as deep level transient spectroscopy. All crystals were n-type with net donor concentrations between 6 × 1016 and 8 × 1017cm-3. The Hall mobility of electrons was on average 130 cm2/Vs at room temperature and attained a maximum of 500 cm2/Vs at 100 K. The donor ionization energy was dependent on the donor concentration. Extrapolation of this dependence to zero concentration yielded a value of about 36 meV for isolated donors agreeing well with the ionization energy derived from effective-mass theory. Three deep electron traps were found at 0.55, 0.74, and 1.04 eV below the conduction bandedge. The trap at EC - 0.74 eV was detected in all samples with concentrations of 2 ? 4 × 10 16cm-3. This concentration is comparable to that of compensating acceptors we have to take into account for an explanation of the temperature dependent electron density. Therefore, under the assumption that the electron trap at EC - 0.74 eV possesses acceptor character, this trap could be the dominating compensating acceptor in our crystals. Besides, a value of φB = (1.1 ± 0.1) V was determined for the Schottky barrier height of Ni on the (100) surface of n-type β-Ga 2O3. © 2011 American Institute of Physics.","author":[{"dropping-particle":"","family":"Irmscher","given":"K.","non-dropping-particle":"","parse-names":false,"suffix":""},{"dropping-particle":"","family":"Galazka","given":"Z.","non-dropping-particle":"","parse-names":false,"suffix":""},{"dropping-particle":"","family":"Pietsch","given":"M.","non-dropping-particle":"","parse-names":false,"suffix":""},{"dropping-particle":"","family":"Uecker","given":"R.","non-dropping-particle":"","parse-names":false,"suffix":""},{"dropping-particle":"","family":"Fornari","given":"R.","non-dropping-particle":"","parse-names":false,"suffix":""}],"container-title":"Journal of Applied Physics","id":"ITEM-1","issue":"6","issued":{"date-parts":[["2011"]]},"title":"Electrical properties of β-Ga2O3 single crystals grown by the Czochralski method","type":"article-journal","volume":"110"},"uris":["http://www.mendeley.com/documents/?uuid=e25f5ad1-13da-3728-83bc-2149a0c7a714"]}],"mendeley":{"formattedCitation":"[185]","plainTextFormattedCitation":"[185]","previouslyFormattedCitation":"[185]"},"properties":{"noteIndex":0},"schema":"https://github.com/citation-style-language/schema/raw/master/csl-citation.json"}</w:instrText>
      </w:r>
      <w:r>
        <w:rPr>
          <w:rFonts w:ascii="Times New Roman" w:hAnsi="Times New Roman" w:cs="Times New Roman"/>
          <w:sz w:val="28"/>
          <w:szCs w:val="28"/>
        </w:rPr>
        <w:fldChar w:fldCharType="separate"/>
      </w:r>
      <w:r w:rsidR="00D5241D" w:rsidRPr="00D5241D">
        <w:rPr>
          <w:rFonts w:ascii="Times New Roman" w:hAnsi="Times New Roman" w:cs="Times New Roman"/>
          <w:noProof/>
          <w:sz w:val="28"/>
          <w:szCs w:val="28"/>
        </w:rPr>
        <w:t>[185]</w:t>
      </w:r>
      <w:r>
        <w:rPr>
          <w:rFonts w:ascii="Times New Roman" w:hAnsi="Times New Roman" w:cs="Times New Roman"/>
          <w:sz w:val="28"/>
          <w:szCs w:val="28"/>
        </w:rPr>
        <w:fldChar w:fldCharType="end"/>
      </w:r>
      <w:r w:rsidRPr="002B3A62">
        <w:rPr>
          <w:rFonts w:ascii="Times New Roman" w:hAnsi="Times New Roman" w:cs="Times New Roman"/>
          <w:sz w:val="28"/>
          <w:szCs w:val="28"/>
        </w:rPr>
        <w:t>.</w:t>
      </w:r>
    </w:p>
    <w:p w14:paraId="2A4D037E" w14:textId="17650F54" w:rsidR="008F3B11" w:rsidRPr="009B4B1F" w:rsidRDefault="008F3B11" w:rsidP="009540DA">
      <w:pPr>
        <w:spacing w:after="0" w:line="240" w:lineRule="auto"/>
        <w:ind w:firstLine="706"/>
        <w:jc w:val="both"/>
        <w:rPr>
          <w:rFonts w:ascii="Times New Roman" w:hAnsi="Times New Roman" w:cs="Times New Roman"/>
          <w:sz w:val="28"/>
          <w:szCs w:val="28"/>
        </w:rPr>
      </w:pPr>
      <w:r w:rsidRPr="009B4B1F">
        <w:rPr>
          <w:rFonts w:ascii="Times New Roman" w:hAnsi="Times New Roman" w:cs="Times New Roman"/>
          <w:sz w:val="28"/>
          <w:szCs w:val="28"/>
        </w:rPr>
        <w:t xml:space="preserve">Для количественной проверки этих соображений </w:t>
      </w:r>
      <w:r w:rsidR="00DD0CEF">
        <w:rPr>
          <w:rFonts w:ascii="Times New Roman" w:hAnsi="Times New Roman" w:cs="Times New Roman"/>
          <w:sz w:val="28"/>
          <w:szCs w:val="28"/>
        </w:rPr>
        <w:t xml:space="preserve">в работе </w:t>
      </w:r>
      <w:r w:rsidR="00DD0CEF">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{"citationItems":[{"id":"ITEM-1","itemData":{"author":[{"dropping-particle":"","family":"Β-ga","given":"O","non-dropping-particle":"","parse-names":false,"suffix":""}],"id":"ITEM-1","issue":"144","issued":{"date-parts":[["2023"]]},"page":"16-30","title":"Hybrid DFT of electronic and vibrational properties of iron-","type":"article-journal","volume":"3"},"uris":["http://www.mendeley.com/documents/?uuid=b48f143b-dbdd-4192-b2f6-f0104bbe6888"]}],"mendeley":{"formattedCitation":"[183]","manualFormatting":"[174, 2 с.]","plainTextFormattedCitation":"[183]","previouslyFormattedCitation":"[183]"},"properties":{"noteIndex":0},"schema":"https://github.com/citation-style-language/schema/raw/master/csl-citation.json"}</w:instrText>
      </w:r>
      <w:r w:rsidR="00DD0CEF">
        <w:rPr>
          <w:rFonts w:ascii="Times New Roman" w:hAnsi="Times New Roman" w:cs="Times New Roman"/>
          <w:sz w:val="28"/>
          <w:szCs w:val="28"/>
        </w:rPr>
        <w:fldChar w:fldCharType="separate"/>
      </w:r>
      <w:r w:rsidR="00DD0CEF" w:rsidRPr="00DD0CEF">
        <w:rPr>
          <w:rFonts w:ascii="Times New Roman" w:hAnsi="Times New Roman" w:cs="Times New Roman"/>
          <w:noProof/>
          <w:sz w:val="28"/>
          <w:szCs w:val="28"/>
        </w:rPr>
        <w:t>[174</w:t>
      </w:r>
      <w:r w:rsidR="00DD0CEF">
        <w:rPr>
          <w:rFonts w:ascii="Times New Roman" w:hAnsi="Times New Roman" w:cs="Times New Roman"/>
          <w:noProof/>
          <w:sz w:val="28"/>
          <w:szCs w:val="28"/>
        </w:rPr>
        <w:t xml:space="preserve">, </w:t>
      </w:r>
      <w:r w:rsidR="00594FAE">
        <w:rPr>
          <w:rFonts w:ascii="Times New Roman" w:hAnsi="Times New Roman" w:cs="Times New Roman"/>
          <w:noProof/>
          <w:sz w:val="28"/>
          <w:szCs w:val="28"/>
        </w:rPr>
        <w:t>р. 033102-</w:t>
      </w:r>
      <w:r w:rsidR="00605A1C">
        <w:rPr>
          <w:rFonts w:ascii="Times New Roman" w:hAnsi="Times New Roman" w:cs="Times New Roman"/>
          <w:noProof/>
          <w:sz w:val="28"/>
          <w:szCs w:val="28"/>
        </w:rPr>
        <w:t>2</w:t>
      </w:r>
      <w:r w:rsidR="00DD0CEF" w:rsidRPr="00DD0CEF">
        <w:rPr>
          <w:rFonts w:ascii="Times New Roman" w:hAnsi="Times New Roman" w:cs="Times New Roman"/>
          <w:noProof/>
          <w:sz w:val="28"/>
          <w:szCs w:val="28"/>
        </w:rPr>
        <w:t>]</w:t>
      </w:r>
      <w:r w:rsidR="00DD0CEF">
        <w:rPr>
          <w:rFonts w:ascii="Times New Roman" w:hAnsi="Times New Roman" w:cs="Times New Roman"/>
          <w:sz w:val="28"/>
          <w:szCs w:val="28"/>
        </w:rPr>
        <w:fldChar w:fldCharType="end"/>
      </w:r>
      <w:r w:rsidR="00DD0CEF">
        <w:rPr>
          <w:rFonts w:ascii="Times New Roman" w:hAnsi="Times New Roman" w:cs="Times New Roman"/>
          <w:sz w:val="28"/>
          <w:szCs w:val="28"/>
        </w:rPr>
        <w:t xml:space="preserve"> </w:t>
      </w:r>
      <w:r w:rsidRPr="009B4B1F">
        <w:rPr>
          <w:rFonts w:ascii="Times New Roman" w:hAnsi="Times New Roman" w:cs="Times New Roman"/>
          <w:sz w:val="28"/>
          <w:szCs w:val="28"/>
        </w:rPr>
        <w:t>были</w:t>
      </w:r>
      <w:r w:rsidR="00DD0CEF">
        <w:rPr>
          <w:rFonts w:ascii="Times New Roman" w:hAnsi="Times New Roman" w:cs="Times New Roman"/>
          <w:sz w:val="28"/>
          <w:szCs w:val="28"/>
        </w:rPr>
        <w:t xml:space="preserve"> </w:t>
      </w:r>
      <w:r w:rsidRPr="009B4B1F">
        <w:rPr>
          <w:rFonts w:ascii="Times New Roman" w:hAnsi="Times New Roman" w:cs="Times New Roman"/>
          <w:sz w:val="28"/>
          <w:szCs w:val="28"/>
        </w:rPr>
        <w:t xml:space="preserve"> рассчитаны оптические и термодинамические уровни перехода </w:t>
      </w:r>
      <w:r w:rsidRPr="002B3A62">
        <w:rPr>
          <w:rFonts w:ascii="Times New Roman" w:hAnsi="Times New Roman" w:cs="Times New Roman"/>
          <w:sz w:val="28"/>
          <w:szCs w:val="28"/>
        </w:rPr>
        <w:t>Fe</w:t>
      </w:r>
      <w:r w:rsidRPr="009B4B1F">
        <w:rPr>
          <w:rFonts w:ascii="Times New Roman" w:hAnsi="Times New Roman" w:cs="Times New Roman"/>
          <w:sz w:val="28"/>
          <w:szCs w:val="28"/>
        </w:rPr>
        <w:t xml:space="preserve">. Результаты показывают, что </w:t>
      </w:r>
      <w:r>
        <w:rPr>
          <w:rFonts w:ascii="Times New Roman" w:hAnsi="Times New Roman" w:cs="Times New Roman"/>
          <w:sz w:val="28"/>
          <w:szCs w:val="28"/>
        </w:rPr>
        <w:t>накопление</w:t>
      </w:r>
      <w:r w:rsidRPr="009B4B1F">
        <w:rPr>
          <w:rFonts w:ascii="Times New Roman" w:hAnsi="Times New Roman" w:cs="Times New Roman"/>
          <w:sz w:val="28"/>
          <w:szCs w:val="28"/>
        </w:rPr>
        <w:t xml:space="preserve"> примесей </w:t>
      </w:r>
      <w:r w:rsidRPr="002B3A62">
        <w:rPr>
          <w:rFonts w:ascii="Times New Roman" w:hAnsi="Times New Roman" w:cs="Times New Roman"/>
          <w:sz w:val="28"/>
          <w:szCs w:val="28"/>
        </w:rPr>
        <w:t>Fe</w:t>
      </w:r>
      <w:r w:rsidRPr="009B4B1F">
        <w:rPr>
          <w:rFonts w:ascii="Times New Roman" w:hAnsi="Times New Roman" w:cs="Times New Roman"/>
          <w:sz w:val="28"/>
          <w:szCs w:val="28"/>
        </w:rPr>
        <w:t xml:space="preserve"> в узле Ga(2) является благоприятным, поскольку энергия образования в узле Ga(2) несколько ниже, чем в узле Ga(1). В условиях высокого химического потенциала атомов </w:t>
      </w:r>
      <w:r>
        <w:rPr>
          <w:rFonts w:ascii="Times New Roman" w:hAnsi="Times New Roman" w:cs="Times New Roman"/>
          <w:sz w:val="28"/>
          <w:szCs w:val="28"/>
          <w:lang w:val="en-US"/>
        </w:rPr>
        <w:t>Ga</w:t>
      </w:r>
      <w:r w:rsidRPr="009B4B1F">
        <w:rPr>
          <w:rFonts w:ascii="Times New Roman" w:hAnsi="Times New Roman" w:cs="Times New Roman"/>
          <w:sz w:val="28"/>
          <w:szCs w:val="28"/>
        </w:rPr>
        <w:t xml:space="preserve"> энергия образования </w:t>
      </w:r>
      <w:r w:rsidRPr="002B3A62">
        <w:rPr>
          <w:rFonts w:ascii="Times New Roman" w:hAnsi="Times New Roman" w:cs="Times New Roman"/>
          <w:sz w:val="28"/>
          <w:szCs w:val="28"/>
        </w:rPr>
        <w:t>Fe</w:t>
      </w:r>
      <w:r>
        <w:rPr>
          <w:rFonts w:ascii="Times New Roman" w:hAnsi="Times New Roman" w:cs="Times New Roman"/>
          <w:sz w:val="28"/>
          <w:szCs w:val="28"/>
        </w:rPr>
        <w:t xml:space="preserve"> возрастает на ~1 эВ (см. рисунке</w:t>
      </w:r>
      <w:r w:rsidRPr="009B4B1F">
        <w:rPr>
          <w:rFonts w:ascii="Times New Roman" w:hAnsi="Times New Roman" w:cs="Times New Roman"/>
          <w:sz w:val="28"/>
          <w:szCs w:val="28"/>
        </w:rPr>
        <w:t xml:space="preserve"> 2</w:t>
      </w:r>
      <w:r w:rsidR="00BE4D3D">
        <w:rPr>
          <w:rFonts w:ascii="Times New Roman" w:hAnsi="Times New Roman" w:cs="Times New Roman"/>
          <w:sz w:val="28"/>
          <w:szCs w:val="28"/>
        </w:rPr>
        <w:t>8</w:t>
      </w:r>
      <w:r w:rsidRPr="009B4B1F">
        <w:rPr>
          <w:rFonts w:ascii="Times New Roman" w:hAnsi="Times New Roman" w:cs="Times New Roman"/>
          <w:sz w:val="28"/>
          <w:szCs w:val="28"/>
        </w:rPr>
        <w:t xml:space="preserve">а). При отрицательной ионизации </w:t>
      </w:r>
      <w:r w:rsidRPr="002B3A62">
        <w:rPr>
          <w:rFonts w:ascii="Times New Roman" w:hAnsi="Times New Roman" w:cs="Times New Roman"/>
          <w:sz w:val="28"/>
          <w:szCs w:val="28"/>
        </w:rPr>
        <w:t>Fe</w:t>
      </w:r>
      <w:r w:rsidRPr="009B4B1F">
        <w:rPr>
          <w:rFonts w:ascii="Times New Roman" w:hAnsi="Times New Roman" w:cs="Times New Roman"/>
          <w:sz w:val="28"/>
          <w:szCs w:val="28"/>
        </w:rPr>
        <w:t xml:space="preserve"> из нейтрального состояния в отрицательно заряженное состояние (-1) соответствующий уровень оптического перехода ε</w:t>
      </w:r>
      <w:r w:rsidRPr="009B4B1F">
        <w:rPr>
          <w:rFonts w:ascii="Times New Roman" w:hAnsi="Times New Roman" w:cs="Times New Roman"/>
          <w:i/>
          <w:sz w:val="28"/>
          <w:szCs w:val="28"/>
          <w:vertAlign w:val="subscript"/>
        </w:rPr>
        <w:t>opt</w:t>
      </w:r>
      <w:r w:rsidRPr="009B4B1F">
        <w:rPr>
          <w:rFonts w:ascii="Times New Roman" w:hAnsi="Times New Roman" w:cs="Times New Roman"/>
          <w:sz w:val="28"/>
          <w:szCs w:val="28"/>
        </w:rPr>
        <w:t xml:space="preserve">(0/-1) удален от основания </w:t>
      </w:r>
      <w:r>
        <w:rPr>
          <w:rFonts w:ascii="Times New Roman" w:hAnsi="Times New Roman" w:cs="Times New Roman"/>
          <w:sz w:val="28"/>
          <w:szCs w:val="28"/>
        </w:rPr>
        <w:t>зоны</w:t>
      </w:r>
      <w:r w:rsidRPr="009B4B1F">
        <w:rPr>
          <w:rFonts w:ascii="Times New Roman" w:hAnsi="Times New Roman" w:cs="Times New Roman"/>
          <w:sz w:val="28"/>
          <w:szCs w:val="28"/>
        </w:rPr>
        <w:t xml:space="preserve"> проводимости более чем на 1 эВ, что свидетельствует о глубоком акцепторном характере </w:t>
      </w:r>
      <w:r w:rsidRPr="002B3A62">
        <w:rPr>
          <w:rFonts w:ascii="Times New Roman" w:hAnsi="Times New Roman" w:cs="Times New Roman"/>
          <w:sz w:val="28"/>
          <w:szCs w:val="28"/>
        </w:rPr>
        <w:t>Fe</w:t>
      </w:r>
      <w:r w:rsidRPr="009B4B1F">
        <w:rPr>
          <w:rFonts w:ascii="Times New Roman" w:hAnsi="Times New Roman" w:cs="Times New Roman"/>
          <w:sz w:val="28"/>
          <w:szCs w:val="28"/>
        </w:rPr>
        <w:t xml:space="preserve">. В то же время при положительной ионизации </w:t>
      </w:r>
      <w:r w:rsidRPr="002B3A62">
        <w:rPr>
          <w:rFonts w:ascii="Times New Roman" w:hAnsi="Times New Roman" w:cs="Times New Roman"/>
          <w:sz w:val="28"/>
          <w:szCs w:val="28"/>
        </w:rPr>
        <w:t>Fe</w:t>
      </w:r>
      <w:r w:rsidRPr="009B4B1F">
        <w:rPr>
          <w:rFonts w:ascii="Times New Roman" w:hAnsi="Times New Roman" w:cs="Times New Roman"/>
          <w:sz w:val="28"/>
          <w:szCs w:val="28"/>
        </w:rPr>
        <w:t xml:space="preserve"> обнаруживается наличие глубокого донорного уровня перехода ε</w:t>
      </w:r>
      <w:r w:rsidRPr="009B4B1F">
        <w:rPr>
          <w:rFonts w:ascii="Times New Roman" w:hAnsi="Times New Roman" w:cs="Times New Roman"/>
          <w:i/>
          <w:sz w:val="28"/>
          <w:szCs w:val="28"/>
          <w:vertAlign w:val="subscript"/>
        </w:rPr>
        <w:t>opt</w:t>
      </w:r>
      <w:r w:rsidRPr="009B4B1F">
        <w:rPr>
          <w:rFonts w:ascii="Times New Roman" w:hAnsi="Times New Roman" w:cs="Times New Roman"/>
          <w:sz w:val="28"/>
          <w:szCs w:val="28"/>
        </w:rPr>
        <w:t xml:space="preserve">(1+/0), расположенного на 4 эВ ниже дна полосы проводимости или на 1 эВ выше вершины валентной </w:t>
      </w:r>
      <w:r>
        <w:rPr>
          <w:rFonts w:ascii="Times New Roman" w:hAnsi="Times New Roman" w:cs="Times New Roman"/>
          <w:sz w:val="28"/>
          <w:szCs w:val="28"/>
        </w:rPr>
        <w:t>зоны</w:t>
      </w:r>
      <w:r w:rsidRPr="009B4B1F">
        <w:rPr>
          <w:rFonts w:ascii="Times New Roman" w:hAnsi="Times New Roman" w:cs="Times New Roman"/>
          <w:sz w:val="28"/>
          <w:szCs w:val="28"/>
        </w:rPr>
        <w:t>.</w:t>
      </w:r>
    </w:p>
    <w:p w14:paraId="74E2FED7" w14:textId="77777777" w:rsidR="008F3B11" w:rsidRPr="00907234" w:rsidRDefault="008F3B11" w:rsidP="005A5DBE">
      <w:pPr>
        <w:pStyle w:val="a3"/>
        <w:spacing w:after="0" w:line="240" w:lineRule="auto"/>
        <w:ind w:left="0" w:firstLine="709"/>
        <w:jc w:val="both"/>
        <w:rPr>
          <w:rFonts w:ascii="Times New Roman" w:hAnsi="Times New Roman" w:cs="Times New Roman"/>
          <w:sz w:val="28"/>
          <w:szCs w:val="28"/>
        </w:rPr>
      </w:pPr>
    </w:p>
    <w:p w14:paraId="43577BFC" w14:textId="060F24FE" w:rsidR="008F3B11" w:rsidRPr="00907234" w:rsidRDefault="008F3B11" w:rsidP="009540DA">
      <w:pPr>
        <w:spacing w:after="0" w:line="240" w:lineRule="auto"/>
        <w:jc w:val="center"/>
        <w:rPr>
          <w:rFonts w:ascii="Times New Roman" w:hAnsi="Times New Roman" w:cs="Times New Roman"/>
          <w:noProof/>
          <w:sz w:val="28"/>
          <w:szCs w:val="28"/>
          <w:lang w:eastAsia="ru-RU"/>
        </w:rPr>
      </w:pPr>
      <w:r w:rsidRPr="00907234">
        <w:rPr>
          <w:noProof/>
          <w:sz w:val="28"/>
          <w:szCs w:val="28"/>
          <w:lang w:eastAsia="ru-RU"/>
        </w:rPr>
        <w:drawing>
          <wp:inline distT="0" distB="0" distL="0" distR="0" wp14:anchorId="4A3CFB20" wp14:editId="207AE7CC">
            <wp:extent cx="2072640" cy="3426320"/>
            <wp:effectExtent l="0" t="0" r="3810" b="3175"/>
            <wp:docPr id="53" name="Рисунок 12" descr="transition_levels_Fe1_Fe2_Ga_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_levels_Fe1_Fe2_Ga_rich.jpg"/>
                    <pic:cNvPicPr/>
                  </pic:nvPicPr>
                  <pic:blipFill>
                    <a:blip r:embed="rId55" cstate="print"/>
                    <a:srcRect l="7437" t="1916" r="10648" b="3065"/>
                    <a:stretch>
                      <a:fillRect/>
                    </a:stretch>
                  </pic:blipFill>
                  <pic:spPr>
                    <a:xfrm>
                      <a:off x="0" y="0"/>
                      <a:ext cx="2144701" cy="3545446"/>
                    </a:xfrm>
                    <a:prstGeom prst="rect">
                      <a:avLst/>
                    </a:prstGeom>
                  </pic:spPr>
                </pic:pic>
              </a:graphicData>
            </a:graphic>
          </wp:inline>
        </w:drawing>
      </w:r>
      <w:r w:rsidRPr="00907234">
        <w:rPr>
          <w:noProof/>
          <w:sz w:val="28"/>
          <w:szCs w:val="28"/>
          <w:lang w:eastAsia="ru-RU"/>
        </w:rPr>
        <w:drawing>
          <wp:inline distT="0" distB="0" distL="0" distR="0" wp14:anchorId="261B498A" wp14:editId="7FE0F118">
            <wp:extent cx="2110740" cy="3370994"/>
            <wp:effectExtent l="0" t="0" r="3810" b="1270"/>
            <wp:docPr id="54" name="Рисунок 13" descr="transition_levels_Fe1_Fe2_O-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_levels_Fe1_Fe2_O-rich.jpg"/>
                    <pic:cNvPicPr/>
                  </pic:nvPicPr>
                  <pic:blipFill>
                    <a:blip r:embed="rId56" cstate="print"/>
                    <a:srcRect l="3796" t="1661" r="11377" b="3289"/>
                    <a:stretch>
                      <a:fillRect/>
                    </a:stretch>
                  </pic:blipFill>
                  <pic:spPr>
                    <a:xfrm>
                      <a:off x="0" y="0"/>
                      <a:ext cx="2201603" cy="3516108"/>
                    </a:xfrm>
                    <a:prstGeom prst="rect">
                      <a:avLst/>
                    </a:prstGeom>
                  </pic:spPr>
                </pic:pic>
              </a:graphicData>
            </a:graphic>
          </wp:inline>
        </w:drawing>
      </w:r>
    </w:p>
    <w:p w14:paraId="4D468B46" w14:textId="77777777" w:rsidR="009540DA" w:rsidRDefault="009540DA" w:rsidP="009540DA">
      <w:pPr>
        <w:pStyle w:val="a3"/>
        <w:autoSpaceDE w:val="0"/>
        <w:autoSpaceDN w:val="0"/>
        <w:adjustRightInd w:val="0"/>
        <w:spacing w:after="0" w:line="240" w:lineRule="auto"/>
        <w:ind w:left="0"/>
        <w:jc w:val="center"/>
        <w:rPr>
          <w:rFonts w:ascii="Times New Roman" w:hAnsi="Times New Roman" w:cs="Times New Roman"/>
          <w:noProof/>
          <w:sz w:val="16"/>
          <w:szCs w:val="16"/>
          <w:lang w:eastAsia="ru-RU"/>
        </w:rPr>
      </w:pPr>
    </w:p>
    <w:p w14:paraId="77DE9A99" w14:textId="0FDF20B7" w:rsidR="009540DA" w:rsidRPr="009540DA" w:rsidRDefault="009540DA" w:rsidP="009540DA">
      <w:pPr>
        <w:pStyle w:val="a3"/>
        <w:autoSpaceDE w:val="0"/>
        <w:autoSpaceDN w:val="0"/>
        <w:adjustRightInd w:val="0"/>
        <w:spacing w:after="0" w:line="240" w:lineRule="auto"/>
        <w:ind w:left="0" w:firstLine="3261"/>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а                                                         б</w:t>
      </w:r>
    </w:p>
    <w:p w14:paraId="31DDDBE4" w14:textId="77777777" w:rsidR="009540DA" w:rsidRPr="009540DA" w:rsidRDefault="009540DA" w:rsidP="009540DA">
      <w:pPr>
        <w:pStyle w:val="a3"/>
        <w:autoSpaceDE w:val="0"/>
        <w:autoSpaceDN w:val="0"/>
        <w:adjustRightInd w:val="0"/>
        <w:spacing w:after="0" w:line="240" w:lineRule="auto"/>
        <w:ind w:left="0"/>
        <w:jc w:val="center"/>
        <w:rPr>
          <w:rFonts w:ascii="Times New Roman" w:hAnsi="Times New Roman" w:cs="Times New Roman"/>
          <w:noProof/>
          <w:sz w:val="16"/>
          <w:szCs w:val="16"/>
          <w:lang w:eastAsia="ru-RU"/>
        </w:rPr>
      </w:pPr>
    </w:p>
    <w:p w14:paraId="0E3C5262" w14:textId="2CF4FACE" w:rsidR="008F3B11" w:rsidRPr="009540DA" w:rsidRDefault="008F3B11" w:rsidP="009540DA">
      <w:pPr>
        <w:pStyle w:val="a3"/>
        <w:autoSpaceDE w:val="0"/>
        <w:autoSpaceDN w:val="0"/>
        <w:adjustRightInd w:val="0"/>
        <w:spacing w:after="0" w:line="240" w:lineRule="auto"/>
        <w:ind w:left="0"/>
        <w:jc w:val="center"/>
        <w:rPr>
          <w:rFonts w:ascii="Times New Roman" w:hAnsi="Times New Roman" w:cs="Times New Roman"/>
          <w:sz w:val="28"/>
          <w:szCs w:val="28"/>
        </w:rPr>
      </w:pPr>
      <w:r w:rsidRPr="009540DA">
        <w:rPr>
          <w:rFonts w:ascii="Times New Roman" w:hAnsi="Times New Roman" w:cs="Times New Roman"/>
          <w:noProof/>
          <w:sz w:val="28"/>
          <w:szCs w:val="28"/>
          <w:lang w:eastAsia="ru-RU"/>
        </w:rPr>
        <w:t>Рисунок</w:t>
      </w:r>
      <w:r w:rsidRPr="009540DA">
        <w:rPr>
          <w:rFonts w:ascii="Times New Roman" w:hAnsi="Times New Roman" w:cs="Times New Roman"/>
          <w:noProof/>
          <w:sz w:val="28"/>
          <w:szCs w:val="28"/>
          <w:lang w:val="kk-KZ" w:eastAsia="ru-RU"/>
        </w:rPr>
        <w:t xml:space="preserve"> </w:t>
      </w:r>
      <w:r w:rsidRPr="009540DA">
        <w:rPr>
          <w:rFonts w:ascii="Times New Roman" w:hAnsi="Times New Roman" w:cs="Times New Roman"/>
          <w:noProof/>
          <w:sz w:val="28"/>
          <w:szCs w:val="28"/>
          <w:lang w:eastAsia="ru-RU"/>
        </w:rPr>
        <w:t>2</w:t>
      </w:r>
      <w:r w:rsidR="00BE4D3D" w:rsidRPr="009540DA">
        <w:rPr>
          <w:rFonts w:ascii="Times New Roman" w:hAnsi="Times New Roman" w:cs="Times New Roman"/>
          <w:noProof/>
          <w:sz w:val="28"/>
          <w:szCs w:val="28"/>
          <w:lang w:eastAsia="ru-RU"/>
        </w:rPr>
        <w:t>8</w:t>
      </w:r>
      <w:r w:rsidRPr="009540DA">
        <w:rPr>
          <w:rFonts w:ascii="Times New Roman" w:hAnsi="Times New Roman" w:cs="Times New Roman"/>
          <w:noProof/>
          <w:sz w:val="28"/>
          <w:szCs w:val="28"/>
          <w:lang w:eastAsia="ru-RU"/>
        </w:rPr>
        <w:t xml:space="preserve"> </w:t>
      </w:r>
      <w:r w:rsidR="009540DA">
        <w:rPr>
          <w:rFonts w:ascii="Times New Roman" w:hAnsi="Times New Roman" w:cs="Times New Roman"/>
          <w:noProof/>
          <w:sz w:val="28"/>
          <w:szCs w:val="28"/>
          <w:lang w:eastAsia="ru-RU"/>
        </w:rPr>
        <w:t xml:space="preserve">– </w:t>
      </w:r>
      <w:r w:rsidRPr="009540DA">
        <w:rPr>
          <w:rFonts w:ascii="Times New Roman" w:hAnsi="Times New Roman" w:cs="Times New Roman"/>
          <w:sz w:val="28"/>
          <w:szCs w:val="28"/>
        </w:rPr>
        <w:t xml:space="preserve">Энергия образования для </w:t>
      </w:r>
      <w:r w:rsidRPr="009540DA">
        <w:rPr>
          <w:rFonts w:ascii="Times New Roman" w:hAnsi="Times New Roman" w:cs="Times New Roman"/>
          <w:sz w:val="28"/>
          <w:szCs w:val="28"/>
          <w:lang w:val="en-US"/>
        </w:rPr>
        <w:t>Fe</w:t>
      </w:r>
      <w:r w:rsidRPr="009540DA">
        <w:rPr>
          <w:rFonts w:ascii="Times New Roman" w:hAnsi="Times New Roman" w:cs="Times New Roman"/>
          <w:sz w:val="28"/>
          <w:szCs w:val="28"/>
        </w:rPr>
        <w:t xml:space="preserve"> в позициях замещения </w:t>
      </w:r>
      <w:r w:rsidRPr="009540DA">
        <w:rPr>
          <w:rFonts w:ascii="Times New Roman" w:hAnsi="Times New Roman" w:cs="Times New Roman"/>
          <w:sz w:val="28"/>
          <w:szCs w:val="28"/>
          <w:lang w:val="en-US"/>
        </w:rPr>
        <w:t>Ga</w:t>
      </w:r>
      <w:r w:rsidRPr="009540DA">
        <w:rPr>
          <w:rFonts w:ascii="Times New Roman" w:hAnsi="Times New Roman" w:cs="Times New Roman"/>
          <w:sz w:val="28"/>
          <w:szCs w:val="28"/>
        </w:rPr>
        <w:t xml:space="preserve"> в </w:t>
      </w:r>
      <w:r w:rsidRPr="009540DA">
        <w:rPr>
          <w:rFonts w:ascii="Times New Roman" w:hAnsi="Times New Roman" w:cs="Times New Roman"/>
          <w:sz w:val="28"/>
          <w:szCs w:val="28"/>
          <w:lang w:val="en-US"/>
        </w:rPr>
        <w:t>β</w:t>
      </w:r>
      <w:r w:rsidRPr="009540DA">
        <w:rPr>
          <w:rFonts w:ascii="Times New Roman" w:hAnsi="Times New Roman" w:cs="Times New Roman"/>
          <w:sz w:val="28"/>
          <w:szCs w:val="28"/>
        </w:rPr>
        <w:t>-</w:t>
      </w:r>
      <w:r w:rsidRPr="009540DA">
        <w:rPr>
          <w:rFonts w:ascii="Times New Roman" w:hAnsi="Times New Roman" w:cs="Times New Roman"/>
          <w:sz w:val="28"/>
          <w:szCs w:val="28"/>
          <w:lang w:val="en-US"/>
        </w:rPr>
        <w:t>Ga</w:t>
      </w:r>
      <w:r w:rsidRPr="009540DA">
        <w:rPr>
          <w:rFonts w:ascii="Times New Roman" w:hAnsi="Times New Roman" w:cs="Times New Roman"/>
          <w:sz w:val="28"/>
          <w:szCs w:val="28"/>
          <w:vertAlign w:val="subscript"/>
        </w:rPr>
        <w:t>2</w:t>
      </w:r>
      <w:r w:rsidRPr="009540DA">
        <w:rPr>
          <w:rFonts w:ascii="Times New Roman" w:hAnsi="Times New Roman" w:cs="Times New Roman"/>
          <w:sz w:val="28"/>
          <w:szCs w:val="28"/>
          <w:lang w:val="en-US"/>
        </w:rPr>
        <w:t>O</w:t>
      </w:r>
      <w:r w:rsidRPr="009540DA">
        <w:rPr>
          <w:rFonts w:ascii="Times New Roman" w:hAnsi="Times New Roman" w:cs="Times New Roman"/>
          <w:sz w:val="28"/>
          <w:szCs w:val="28"/>
          <w:vertAlign w:val="subscript"/>
        </w:rPr>
        <w:t>3</w:t>
      </w:r>
      <w:r w:rsidRPr="009540DA">
        <w:rPr>
          <w:rFonts w:ascii="Times New Roman" w:hAnsi="Times New Roman" w:cs="Times New Roman"/>
          <w:sz w:val="28"/>
          <w:szCs w:val="28"/>
        </w:rPr>
        <w:t xml:space="preserve"> в зависимости от энергии Ферми для условий высокого химического потенциала атомов </w:t>
      </w:r>
      <w:r w:rsidRPr="009540DA">
        <w:rPr>
          <w:rFonts w:ascii="Times New Roman" w:hAnsi="Times New Roman" w:cs="Times New Roman"/>
          <w:sz w:val="28"/>
          <w:szCs w:val="28"/>
          <w:lang w:val="en-US"/>
        </w:rPr>
        <w:t>Ga</w:t>
      </w:r>
      <w:r w:rsidRPr="009540DA">
        <w:rPr>
          <w:rFonts w:ascii="Times New Roman" w:hAnsi="Times New Roman" w:cs="Times New Roman"/>
          <w:sz w:val="28"/>
          <w:szCs w:val="28"/>
        </w:rPr>
        <w:t xml:space="preserve"> (а) и </w:t>
      </w:r>
      <w:r w:rsidRPr="009540DA">
        <w:rPr>
          <w:rFonts w:ascii="Times New Roman" w:hAnsi="Times New Roman" w:cs="Times New Roman"/>
          <w:sz w:val="28"/>
          <w:szCs w:val="28"/>
          <w:lang w:val="en-US"/>
        </w:rPr>
        <w:t>O</w:t>
      </w:r>
      <w:r w:rsidR="009540DA">
        <w:rPr>
          <w:rFonts w:ascii="Times New Roman" w:hAnsi="Times New Roman" w:cs="Times New Roman"/>
          <w:sz w:val="28"/>
          <w:szCs w:val="28"/>
        </w:rPr>
        <w:t xml:space="preserve"> (b) соответственно</w:t>
      </w:r>
    </w:p>
    <w:p w14:paraId="14A3BF19" w14:textId="61988C78" w:rsidR="00BC1052" w:rsidRPr="00B05C4A" w:rsidRDefault="00BC1052" w:rsidP="005A5DBE">
      <w:pPr>
        <w:pStyle w:val="a3"/>
        <w:autoSpaceDE w:val="0"/>
        <w:autoSpaceDN w:val="0"/>
        <w:adjustRightInd w:val="0"/>
        <w:spacing w:after="0" w:line="240" w:lineRule="auto"/>
        <w:ind w:left="0" w:firstLine="709"/>
        <w:jc w:val="both"/>
        <w:rPr>
          <w:rFonts w:ascii="Times New Roman" w:hAnsi="Times New Roman" w:cs="Times New Roman"/>
          <w:sz w:val="28"/>
          <w:szCs w:val="28"/>
        </w:rPr>
      </w:pPr>
    </w:p>
    <w:p w14:paraId="09872AC9" w14:textId="568FCD8B" w:rsidR="00B05C4A" w:rsidRPr="00CD56FD" w:rsidRDefault="00B05C4A" w:rsidP="00B05C4A">
      <w:pPr>
        <w:spacing w:after="0" w:line="240" w:lineRule="auto"/>
        <w:ind w:firstLine="706"/>
        <w:jc w:val="both"/>
        <w:rPr>
          <w:rFonts w:ascii="Times New Roman" w:hAnsi="Times New Roman" w:cs="Times New Roman"/>
          <w:sz w:val="28"/>
          <w:szCs w:val="28"/>
        </w:rPr>
      </w:pPr>
      <w:r w:rsidRPr="00CD56FD">
        <w:rPr>
          <w:rFonts w:ascii="Times New Roman" w:hAnsi="Times New Roman" w:cs="Times New Roman"/>
          <w:sz w:val="28"/>
          <w:szCs w:val="28"/>
        </w:rPr>
        <w:t>Также были рассчитаны термодинамические уровни переходов, соответствующие энергиям тепловых возбуждений с г</w:t>
      </w:r>
      <w:r>
        <w:rPr>
          <w:rFonts w:ascii="Times New Roman" w:hAnsi="Times New Roman" w:cs="Times New Roman"/>
          <w:sz w:val="28"/>
          <w:szCs w:val="28"/>
        </w:rPr>
        <w:t>лубокими или мелкими донорными и акцепторными</w:t>
      </w:r>
      <w:r w:rsidRPr="00CD56FD">
        <w:rPr>
          <w:rFonts w:ascii="Times New Roman" w:hAnsi="Times New Roman" w:cs="Times New Roman"/>
          <w:sz w:val="28"/>
          <w:szCs w:val="28"/>
        </w:rPr>
        <w:t xml:space="preserve"> центрами. В отличие от оптических уровней переходов, </w:t>
      </w:r>
      <w:r>
        <w:rPr>
          <w:rFonts w:ascii="Times New Roman" w:hAnsi="Times New Roman" w:cs="Times New Roman"/>
          <w:sz w:val="28"/>
          <w:szCs w:val="28"/>
        </w:rPr>
        <w:t>термодинамические уровни переходов</w:t>
      </w:r>
      <w:r w:rsidRPr="00CD56FD">
        <w:rPr>
          <w:rFonts w:ascii="Times New Roman" w:hAnsi="Times New Roman" w:cs="Times New Roman"/>
          <w:sz w:val="28"/>
          <w:szCs w:val="28"/>
        </w:rPr>
        <w:t xml:space="preserve"> предполага</w:t>
      </w:r>
      <w:r>
        <w:rPr>
          <w:rFonts w:ascii="Times New Roman" w:hAnsi="Times New Roman" w:cs="Times New Roman"/>
          <w:sz w:val="28"/>
          <w:szCs w:val="28"/>
        </w:rPr>
        <w:t>ют</w:t>
      </w:r>
      <w:r w:rsidRPr="00CD56FD">
        <w:rPr>
          <w:rFonts w:ascii="Times New Roman" w:hAnsi="Times New Roman" w:cs="Times New Roman"/>
          <w:sz w:val="28"/>
          <w:szCs w:val="28"/>
        </w:rPr>
        <w:t xml:space="preserve"> полн</w:t>
      </w:r>
      <w:r>
        <w:rPr>
          <w:rFonts w:ascii="Times New Roman" w:hAnsi="Times New Roman" w:cs="Times New Roman"/>
          <w:sz w:val="28"/>
          <w:szCs w:val="28"/>
        </w:rPr>
        <w:t>ую релаксацию</w:t>
      </w:r>
      <w:r w:rsidRPr="00CD56FD">
        <w:rPr>
          <w:rFonts w:ascii="Times New Roman" w:hAnsi="Times New Roman" w:cs="Times New Roman"/>
          <w:sz w:val="28"/>
          <w:szCs w:val="28"/>
        </w:rPr>
        <w:t xml:space="preserve"> заряженной структуры дефекта. Как видно из табл</w:t>
      </w:r>
      <w:r>
        <w:rPr>
          <w:rFonts w:ascii="Times New Roman" w:hAnsi="Times New Roman" w:cs="Times New Roman"/>
          <w:sz w:val="28"/>
          <w:szCs w:val="28"/>
        </w:rPr>
        <w:t>ицы 16</w:t>
      </w:r>
      <w:r w:rsidRPr="00CD56FD">
        <w:rPr>
          <w:rFonts w:ascii="Times New Roman" w:hAnsi="Times New Roman" w:cs="Times New Roman"/>
          <w:sz w:val="28"/>
          <w:szCs w:val="28"/>
        </w:rPr>
        <w:t>, ε</w:t>
      </w:r>
      <w:r w:rsidRPr="00CD56FD">
        <w:rPr>
          <w:rFonts w:ascii="Times New Roman" w:hAnsi="Times New Roman" w:cs="Times New Roman"/>
          <w:i/>
          <w:sz w:val="28"/>
          <w:szCs w:val="28"/>
          <w:vertAlign w:val="subscript"/>
        </w:rPr>
        <w:t>therm</w:t>
      </w:r>
      <w:r w:rsidRPr="00B05C4A">
        <w:rPr>
          <w:rFonts w:ascii="Times New Roman" w:hAnsi="Times New Roman" w:cs="Times New Roman"/>
          <w:sz w:val="28"/>
          <w:szCs w:val="28"/>
        </w:rPr>
        <w:t xml:space="preserve"> </w:t>
      </w:r>
      <w:r w:rsidRPr="00CD56FD">
        <w:rPr>
          <w:rFonts w:ascii="Times New Roman" w:hAnsi="Times New Roman" w:cs="Times New Roman"/>
          <w:sz w:val="28"/>
          <w:szCs w:val="28"/>
        </w:rPr>
        <w:t>(0/-1) демонстрирует смещение к центру запрещенной зоны, что указывает на наличие глубоко</w:t>
      </w:r>
      <w:r>
        <w:rPr>
          <w:rFonts w:ascii="Times New Roman" w:hAnsi="Times New Roman" w:cs="Times New Roman"/>
          <w:sz w:val="28"/>
          <w:szCs w:val="28"/>
        </w:rPr>
        <w:t>го уровня ловушек, расположенные</w:t>
      </w:r>
      <w:r w:rsidRPr="00CD56FD">
        <w:rPr>
          <w:rFonts w:ascii="Times New Roman" w:hAnsi="Times New Roman" w:cs="Times New Roman"/>
          <w:sz w:val="28"/>
          <w:szCs w:val="28"/>
        </w:rPr>
        <w:t xml:space="preserve"> более чем на 2 эВ ниже дна </w:t>
      </w:r>
      <w:r>
        <w:rPr>
          <w:rFonts w:ascii="Times New Roman" w:hAnsi="Times New Roman" w:cs="Times New Roman"/>
          <w:sz w:val="28"/>
          <w:szCs w:val="28"/>
        </w:rPr>
        <w:t>зоны</w:t>
      </w:r>
      <w:r w:rsidRPr="00CD56FD">
        <w:rPr>
          <w:rFonts w:ascii="Times New Roman" w:hAnsi="Times New Roman" w:cs="Times New Roman"/>
          <w:sz w:val="28"/>
          <w:szCs w:val="28"/>
        </w:rPr>
        <w:t xml:space="preserve"> проводимости. ε</w:t>
      </w:r>
      <w:r w:rsidRPr="00CD56FD">
        <w:rPr>
          <w:rFonts w:ascii="Times New Roman" w:hAnsi="Times New Roman" w:cs="Times New Roman"/>
          <w:i/>
          <w:sz w:val="28"/>
          <w:szCs w:val="28"/>
          <w:vertAlign w:val="subscript"/>
        </w:rPr>
        <w:t>therm</w:t>
      </w:r>
      <w:r w:rsidRPr="00CD56FD">
        <w:rPr>
          <w:rFonts w:ascii="Times New Roman" w:hAnsi="Times New Roman" w:cs="Times New Roman"/>
          <w:sz w:val="28"/>
          <w:szCs w:val="28"/>
        </w:rPr>
        <w:t>(1+/0) демонстрирует ту же тен</w:t>
      </w:r>
      <w:r>
        <w:rPr>
          <w:rFonts w:ascii="Times New Roman" w:hAnsi="Times New Roman" w:cs="Times New Roman"/>
          <w:sz w:val="28"/>
          <w:szCs w:val="28"/>
        </w:rPr>
        <w:t>денцию со смещением уровня на 1.</w:t>
      </w:r>
      <w:r w:rsidRPr="00CD56FD">
        <w:rPr>
          <w:rFonts w:ascii="Times New Roman" w:hAnsi="Times New Roman" w:cs="Times New Roman"/>
          <w:sz w:val="28"/>
          <w:szCs w:val="28"/>
        </w:rPr>
        <w:t xml:space="preserve">8 эВ выше верхней валентной </w:t>
      </w:r>
      <w:r>
        <w:rPr>
          <w:rFonts w:ascii="Times New Roman" w:hAnsi="Times New Roman" w:cs="Times New Roman"/>
          <w:sz w:val="28"/>
          <w:szCs w:val="28"/>
        </w:rPr>
        <w:t>зоны</w:t>
      </w:r>
      <w:r w:rsidRPr="009074F2">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{"citationItems":[{"id":"ITEM-1","itemData":{"author":[{"dropping-particle":"","family":"Β-ga","given":"O","non-dropping-particle":"","parse-names":false,"suffix":""}],"id":"ITEM-1","issue":"144","issued":{"date-parts":[["2023"]]},"page":"16-30","title":"Hybrid DFT of electronic and vibrational properties of iron-","type":"article-journal","volume":"3"},"uris":["http://www.mendeley.com/documents/?uuid=b48f143b-dbdd-4192-b2f6-f0104bbe6888"]}],"mendeley":{"formattedCitation":"[183]","manualFormatting":"[174, 7 c.]","plainTextFormattedCitation":"[183]","previouslyFormattedCitation":"[183]"},"properties":{"noteIndex":0},"schema":"https://github.com/citation-style-language/schema/raw/master/csl-citation.json"}</w:instrText>
      </w:r>
      <w:r>
        <w:rPr>
          <w:rFonts w:ascii="Times New Roman" w:hAnsi="Times New Roman" w:cs="Times New Roman"/>
          <w:sz w:val="28"/>
          <w:szCs w:val="28"/>
        </w:rPr>
        <w:fldChar w:fldCharType="separate"/>
      </w:r>
      <w:r w:rsidRPr="00DD0CEF">
        <w:rPr>
          <w:rFonts w:ascii="Times New Roman" w:hAnsi="Times New Roman" w:cs="Times New Roman"/>
          <w:noProof/>
          <w:sz w:val="28"/>
          <w:szCs w:val="28"/>
        </w:rPr>
        <w:t>[174</w:t>
      </w:r>
      <w:r>
        <w:rPr>
          <w:rFonts w:ascii="Times New Roman" w:hAnsi="Times New Roman" w:cs="Times New Roman"/>
          <w:noProof/>
          <w:sz w:val="28"/>
          <w:szCs w:val="28"/>
        </w:rPr>
        <w:t xml:space="preserve">, </w:t>
      </w:r>
      <w:r w:rsidR="00594FAE">
        <w:rPr>
          <w:rFonts w:ascii="Times New Roman" w:hAnsi="Times New Roman" w:cs="Times New Roman"/>
          <w:noProof/>
          <w:sz w:val="28"/>
          <w:szCs w:val="28"/>
        </w:rPr>
        <w:t>р. 033102-</w:t>
      </w:r>
      <w:r>
        <w:rPr>
          <w:rFonts w:ascii="Times New Roman" w:hAnsi="Times New Roman" w:cs="Times New Roman"/>
          <w:noProof/>
          <w:sz w:val="28"/>
          <w:szCs w:val="28"/>
        </w:rPr>
        <w:t>7</w:t>
      </w:r>
      <w:r w:rsidRPr="00DD0CEF">
        <w:rPr>
          <w:rFonts w:ascii="Times New Roman" w:hAnsi="Times New Roman" w:cs="Times New Roman"/>
          <w:noProof/>
          <w:sz w:val="28"/>
          <w:szCs w:val="28"/>
        </w:rPr>
        <w:t>]</w:t>
      </w:r>
      <w:r>
        <w:rPr>
          <w:rFonts w:ascii="Times New Roman" w:hAnsi="Times New Roman" w:cs="Times New Roman"/>
          <w:sz w:val="28"/>
          <w:szCs w:val="28"/>
        </w:rPr>
        <w:fldChar w:fldCharType="end"/>
      </w:r>
      <w:r w:rsidRPr="00CD56FD">
        <w:rPr>
          <w:rFonts w:ascii="Times New Roman" w:hAnsi="Times New Roman" w:cs="Times New Roman"/>
          <w:sz w:val="28"/>
          <w:szCs w:val="28"/>
        </w:rPr>
        <w:t>. В целом наши результаты убедительно свидетельствуют о том, что железо является глубоким акцептором, и хорошо согласуются с результатами предыдущих теоретических исследований и экспериментальными данными.</w:t>
      </w:r>
    </w:p>
    <w:p w14:paraId="378D2DF9" w14:textId="77777777" w:rsidR="002F5307" w:rsidRDefault="002F5307" w:rsidP="005A5DBE">
      <w:pPr>
        <w:pStyle w:val="a3"/>
        <w:autoSpaceDE w:val="0"/>
        <w:autoSpaceDN w:val="0"/>
        <w:adjustRightInd w:val="0"/>
        <w:spacing w:after="0" w:line="240" w:lineRule="auto"/>
        <w:ind w:left="0" w:firstLine="709"/>
        <w:jc w:val="both"/>
        <w:rPr>
          <w:rFonts w:ascii="Times New Roman" w:hAnsi="Times New Roman" w:cs="Times New Roman"/>
          <w:sz w:val="24"/>
          <w:szCs w:val="28"/>
        </w:rPr>
      </w:pPr>
    </w:p>
    <w:p w14:paraId="3E296BFE" w14:textId="77777777" w:rsidR="002F5307" w:rsidRDefault="002F5307" w:rsidP="005A5DBE">
      <w:pPr>
        <w:pStyle w:val="a3"/>
        <w:autoSpaceDE w:val="0"/>
        <w:autoSpaceDN w:val="0"/>
        <w:adjustRightInd w:val="0"/>
        <w:spacing w:after="0" w:line="240" w:lineRule="auto"/>
        <w:ind w:left="0" w:firstLine="709"/>
        <w:jc w:val="both"/>
        <w:rPr>
          <w:rFonts w:ascii="Times New Roman" w:hAnsi="Times New Roman" w:cs="Times New Roman"/>
          <w:sz w:val="24"/>
          <w:szCs w:val="28"/>
        </w:rPr>
      </w:pPr>
    </w:p>
    <w:p w14:paraId="5620D480" w14:textId="77777777" w:rsidR="002F5307" w:rsidRDefault="002F5307" w:rsidP="005A5DBE">
      <w:pPr>
        <w:pStyle w:val="a3"/>
        <w:autoSpaceDE w:val="0"/>
        <w:autoSpaceDN w:val="0"/>
        <w:adjustRightInd w:val="0"/>
        <w:spacing w:after="0" w:line="240" w:lineRule="auto"/>
        <w:ind w:left="0" w:firstLine="709"/>
        <w:jc w:val="both"/>
        <w:rPr>
          <w:rFonts w:ascii="Times New Roman" w:hAnsi="Times New Roman" w:cs="Times New Roman"/>
          <w:sz w:val="24"/>
          <w:szCs w:val="28"/>
        </w:rPr>
      </w:pPr>
    </w:p>
    <w:p w14:paraId="44851B8D" w14:textId="77777777" w:rsidR="002F5307" w:rsidRPr="00385940" w:rsidRDefault="002F5307" w:rsidP="005A5DBE">
      <w:pPr>
        <w:pStyle w:val="a3"/>
        <w:autoSpaceDE w:val="0"/>
        <w:autoSpaceDN w:val="0"/>
        <w:adjustRightInd w:val="0"/>
        <w:spacing w:after="0" w:line="240" w:lineRule="auto"/>
        <w:ind w:left="0" w:firstLine="709"/>
        <w:jc w:val="both"/>
        <w:rPr>
          <w:rFonts w:ascii="Times New Roman" w:hAnsi="Times New Roman" w:cs="Times New Roman"/>
          <w:sz w:val="24"/>
          <w:szCs w:val="28"/>
        </w:rPr>
      </w:pPr>
    </w:p>
    <w:p w14:paraId="6A6FB4DB" w14:textId="4D7F4C19" w:rsidR="008F3B11" w:rsidRDefault="008F3B11" w:rsidP="009540DA">
      <w:pPr>
        <w:pStyle w:val="a3"/>
        <w:spacing w:after="0" w:line="240" w:lineRule="auto"/>
        <w:ind w:left="0"/>
        <w:jc w:val="both"/>
        <w:rPr>
          <w:rFonts w:ascii="Times New Roman" w:hAnsi="Times New Roman" w:cs="Times New Roman"/>
          <w:sz w:val="28"/>
          <w:szCs w:val="28"/>
        </w:rPr>
      </w:pPr>
      <w:r w:rsidRPr="009540DA">
        <w:rPr>
          <w:rFonts w:ascii="Times New Roman" w:hAnsi="Times New Roman" w:cs="Times New Roman"/>
          <w:sz w:val="28"/>
          <w:szCs w:val="28"/>
        </w:rPr>
        <w:t xml:space="preserve">Таблица 16 </w:t>
      </w:r>
      <w:r w:rsidR="002F5307">
        <w:rPr>
          <w:rFonts w:ascii="Times New Roman" w:hAnsi="Times New Roman" w:cs="Times New Roman"/>
          <w:sz w:val="28"/>
          <w:szCs w:val="28"/>
        </w:rPr>
        <w:t xml:space="preserve">– </w:t>
      </w:r>
      <w:r w:rsidRPr="009540DA">
        <w:rPr>
          <w:rFonts w:ascii="Times New Roman" w:hAnsi="Times New Roman" w:cs="Times New Roman"/>
          <w:sz w:val="28"/>
          <w:szCs w:val="28"/>
        </w:rPr>
        <w:t>Уровни перехода ε(q/q') (в эВ) для кристалла β-Ga</w:t>
      </w:r>
      <w:r w:rsidRPr="009540DA">
        <w:rPr>
          <w:rFonts w:ascii="Times New Roman" w:hAnsi="Times New Roman" w:cs="Times New Roman"/>
          <w:sz w:val="28"/>
          <w:szCs w:val="28"/>
          <w:vertAlign w:val="subscript"/>
        </w:rPr>
        <w:t>2</w:t>
      </w:r>
      <w:r w:rsidRPr="009540DA">
        <w:rPr>
          <w:rFonts w:ascii="Times New Roman" w:hAnsi="Times New Roman" w:cs="Times New Roman"/>
          <w:sz w:val="28"/>
          <w:szCs w:val="28"/>
        </w:rPr>
        <w:t>O</w:t>
      </w:r>
      <w:r w:rsidRPr="009540DA">
        <w:rPr>
          <w:rFonts w:ascii="Times New Roman" w:hAnsi="Times New Roman" w:cs="Times New Roman"/>
          <w:sz w:val="28"/>
          <w:szCs w:val="28"/>
          <w:vertAlign w:val="subscript"/>
        </w:rPr>
        <w:t xml:space="preserve">3, </w:t>
      </w:r>
      <w:r w:rsidRPr="009540DA">
        <w:rPr>
          <w:rFonts w:ascii="Times New Roman" w:hAnsi="Times New Roman" w:cs="Times New Roman"/>
          <w:sz w:val="28"/>
          <w:szCs w:val="28"/>
        </w:rPr>
        <w:t xml:space="preserve">легированного </w:t>
      </w:r>
      <w:r w:rsidRPr="009540DA">
        <w:rPr>
          <w:rFonts w:ascii="Times New Roman" w:hAnsi="Times New Roman" w:cs="Times New Roman"/>
          <w:sz w:val="28"/>
          <w:szCs w:val="28"/>
          <w:lang w:val="en-US"/>
        </w:rPr>
        <w:t>Fe</w:t>
      </w:r>
      <w:r w:rsidRPr="009540DA">
        <w:rPr>
          <w:rFonts w:ascii="Times New Roman" w:hAnsi="Times New Roman" w:cs="Times New Roman"/>
          <w:sz w:val="28"/>
          <w:szCs w:val="28"/>
        </w:rPr>
        <w:t xml:space="preserve"> </w:t>
      </w:r>
    </w:p>
    <w:p w14:paraId="0BFC0FA7" w14:textId="77777777" w:rsidR="00B05C4A" w:rsidRPr="00B05C4A" w:rsidRDefault="00B05C4A" w:rsidP="009540DA">
      <w:pPr>
        <w:pStyle w:val="a3"/>
        <w:spacing w:after="0" w:line="240" w:lineRule="auto"/>
        <w:ind w:left="0"/>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835"/>
        <w:gridCol w:w="1134"/>
        <w:gridCol w:w="850"/>
        <w:gridCol w:w="2127"/>
      </w:tblGrid>
      <w:tr w:rsidR="008F3B11" w:rsidRPr="00385940" w14:paraId="6ADD3203" w14:textId="77777777" w:rsidTr="00C87A85">
        <w:trPr>
          <w:jc w:val="center"/>
        </w:trPr>
        <w:tc>
          <w:tcPr>
            <w:tcW w:w="2695" w:type="dxa"/>
            <w:vAlign w:val="center"/>
          </w:tcPr>
          <w:p w14:paraId="5A7A21C1" w14:textId="326C14CA" w:rsidR="008F3B11" w:rsidRPr="00C87A85" w:rsidRDefault="006C37EC" w:rsidP="00C87A85">
            <w:pPr>
              <w:spacing w:after="0" w:line="240" w:lineRule="auto"/>
              <w:jc w:val="center"/>
              <w:rPr>
                <w:rFonts w:ascii="Times New Roman" w:hAnsi="Times New Roman" w:cs="Times New Roman"/>
                <w:sz w:val="24"/>
                <w:szCs w:val="28"/>
              </w:rPr>
            </w:pPr>
            <w:r w:rsidRPr="00C87A85">
              <w:rPr>
                <w:rFonts w:ascii="Times New Roman" w:hAnsi="Times New Roman" w:cs="Times New Roman"/>
                <w:sz w:val="24"/>
                <w:szCs w:val="24"/>
                <w:lang w:val="kk-KZ"/>
              </w:rPr>
              <w:t xml:space="preserve">Положение атомов </w:t>
            </w:r>
            <w:r w:rsidRPr="00C87A85">
              <w:rPr>
                <w:rFonts w:ascii="Times New Roman" w:hAnsi="Times New Roman" w:cs="Times New Roman"/>
                <w:sz w:val="24"/>
                <w:szCs w:val="24"/>
                <w:lang w:val="en-US"/>
              </w:rPr>
              <w:t>Fe</w:t>
            </w:r>
          </w:p>
        </w:tc>
        <w:tc>
          <w:tcPr>
            <w:tcW w:w="2835" w:type="dxa"/>
            <w:vAlign w:val="center"/>
          </w:tcPr>
          <w:p w14:paraId="1A6DCE0B" w14:textId="77777777" w:rsidR="008F3B11" w:rsidRPr="00C87A85" w:rsidRDefault="008F3B11" w:rsidP="00C87A85">
            <w:pPr>
              <w:spacing w:after="0" w:line="240" w:lineRule="auto"/>
              <w:jc w:val="center"/>
              <w:rPr>
                <w:rFonts w:ascii="Times New Roman" w:hAnsi="Times New Roman" w:cs="Times New Roman"/>
                <w:sz w:val="24"/>
                <w:szCs w:val="28"/>
              </w:rPr>
            </w:pPr>
            <w:r w:rsidRPr="00C87A85">
              <w:rPr>
                <w:rFonts w:ascii="Times New Roman" w:hAnsi="Times New Roman" w:cs="Times New Roman"/>
                <w:sz w:val="24"/>
                <w:szCs w:val="28"/>
              </w:rPr>
              <w:t>Уровни перехода</w:t>
            </w:r>
          </w:p>
        </w:tc>
        <w:tc>
          <w:tcPr>
            <w:tcW w:w="1134" w:type="dxa"/>
            <w:vAlign w:val="center"/>
          </w:tcPr>
          <w:p w14:paraId="0186492D" w14:textId="77777777" w:rsidR="008F3B11" w:rsidRPr="00C87A85" w:rsidRDefault="008F3B11" w:rsidP="00C87A85">
            <w:pPr>
              <w:spacing w:after="0" w:line="240" w:lineRule="auto"/>
              <w:jc w:val="center"/>
              <w:rPr>
                <w:rFonts w:ascii="Times New Roman" w:hAnsi="Times New Roman" w:cs="Times New Roman"/>
                <w:i/>
                <w:sz w:val="24"/>
                <w:szCs w:val="28"/>
                <w:lang w:val="en-US"/>
              </w:rPr>
            </w:pPr>
            <w:r w:rsidRPr="00C87A85">
              <w:rPr>
                <w:rFonts w:ascii="Times New Roman" w:hAnsi="Times New Roman" w:cs="Times New Roman"/>
                <w:i/>
                <w:sz w:val="24"/>
                <w:szCs w:val="28"/>
                <w:lang w:val="en-US"/>
              </w:rPr>
              <w:t>ε</w:t>
            </w:r>
            <w:r w:rsidRPr="00C87A85">
              <w:rPr>
                <w:rFonts w:ascii="Times New Roman" w:hAnsi="Times New Roman" w:cs="Times New Roman"/>
                <w:i/>
                <w:sz w:val="24"/>
                <w:szCs w:val="28"/>
                <w:vertAlign w:val="subscript"/>
                <w:lang w:val="en-US"/>
              </w:rPr>
              <w:t>opt</w:t>
            </w:r>
          </w:p>
        </w:tc>
        <w:tc>
          <w:tcPr>
            <w:tcW w:w="850" w:type="dxa"/>
            <w:vAlign w:val="center"/>
          </w:tcPr>
          <w:p w14:paraId="17B1FA46" w14:textId="77777777" w:rsidR="008F3B11" w:rsidRPr="00C87A85" w:rsidRDefault="008F3B11" w:rsidP="00C87A85">
            <w:pPr>
              <w:spacing w:after="0" w:line="240" w:lineRule="auto"/>
              <w:jc w:val="center"/>
              <w:rPr>
                <w:rFonts w:ascii="Times New Roman" w:hAnsi="Times New Roman" w:cs="Times New Roman"/>
                <w:i/>
                <w:sz w:val="24"/>
                <w:szCs w:val="28"/>
                <w:lang w:val="en-US"/>
              </w:rPr>
            </w:pPr>
            <w:r w:rsidRPr="00C87A85">
              <w:rPr>
                <w:rFonts w:ascii="Times New Roman" w:hAnsi="Times New Roman" w:cs="Times New Roman"/>
                <w:i/>
                <w:sz w:val="24"/>
                <w:szCs w:val="28"/>
                <w:lang w:val="en-US"/>
              </w:rPr>
              <w:t>ε</w:t>
            </w:r>
            <w:r w:rsidRPr="00C87A85">
              <w:rPr>
                <w:rFonts w:ascii="Times New Roman" w:hAnsi="Times New Roman" w:cs="Times New Roman"/>
                <w:i/>
                <w:sz w:val="24"/>
                <w:szCs w:val="28"/>
                <w:vertAlign w:val="subscript"/>
                <w:lang w:val="en-US"/>
              </w:rPr>
              <w:t>therm</w:t>
            </w:r>
          </w:p>
        </w:tc>
        <w:tc>
          <w:tcPr>
            <w:tcW w:w="2127" w:type="dxa"/>
            <w:vAlign w:val="center"/>
          </w:tcPr>
          <w:p w14:paraId="21DB0861" w14:textId="77777777" w:rsidR="008F3B11" w:rsidRPr="00C87A85" w:rsidRDefault="008F3B11" w:rsidP="00C87A85">
            <w:pPr>
              <w:spacing w:after="0" w:line="240" w:lineRule="auto"/>
              <w:jc w:val="center"/>
              <w:rPr>
                <w:rFonts w:ascii="Times New Roman" w:hAnsi="Times New Roman" w:cs="Times New Roman"/>
                <w:sz w:val="24"/>
                <w:szCs w:val="28"/>
                <w:lang w:val="en-US"/>
              </w:rPr>
            </w:pPr>
            <w:r w:rsidRPr="00C87A85">
              <w:rPr>
                <w:rFonts w:ascii="Times New Roman" w:hAnsi="Times New Roman" w:cs="Times New Roman"/>
                <w:i/>
                <w:sz w:val="24"/>
                <w:szCs w:val="28"/>
                <w:lang w:val="en-US"/>
              </w:rPr>
              <w:t>E</w:t>
            </w:r>
            <w:r w:rsidRPr="00C87A85">
              <w:rPr>
                <w:rFonts w:ascii="Times New Roman" w:hAnsi="Times New Roman" w:cs="Times New Roman"/>
                <w:i/>
                <w:sz w:val="24"/>
                <w:szCs w:val="28"/>
                <w:vertAlign w:val="subscript"/>
                <w:lang w:val="en-US"/>
              </w:rPr>
              <w:t>rel</w:t>
            </w:r>
          </w:p>
        </w:tc>
      </w:tr>
      <w:tr w:rsidR="008F3B11" w:rsidRPr="00385940" w14:paraId="694E1890" w14:textId="77777777" w:rsidTr="00C87A85">
        <w:trPr>
          <w:jc w:val="center"/>
        </w:trPr>
        <w:tc>
          <w:tcPr>
            <w:tcW w:w="2695" w:type="dxa"/>
            <w:vAlign w:val="center"/>
          </w:tcPr>
          <w:p w14:paraId="42D48B32"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Fe</w:t>
            </w:r>
            <w:r w:rsidRPr="00385940">
              <w:rPr>
                <w:rFonts w:ascii="Times New Roman" w:hAnsi="Times New Roman" w:cs="Times New Roman"/>
                <w:sz w:val="24"/>
                <w:szCs w:val="28"/>
                <w:vertAlign w:val="subscript"/>
                <w:lang w:val="en-US"/>
              </w:rPr>
              <w:t>Ga1</w:t>
            </w:r>
          </w:p>
        </w:tc>
        <w:tc>
          <w:tcPr>
            <w:tcW w:w="2835" w:type="dxa"/>
            <w:vAlign w:val="center"/>
          </w:tcPr>
          <w:p w14:paraId="6EECE72F"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1+/0</w:t>
            </w:r>
          </w:p>
          <w:p w14:paraId="116DF71B"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0/–1</w:t>
            </w:r>
          </w:p>
        </w:tc>
        <w:tc>
          <w:tcPr>
            <w:tcW w:w="1134" w:type="dxa"/>
            <w:vAlign w:val="center"/>
          </w:tcPr>
          <w:p w14:paraId="42AD7231"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1.0</w:t>
            </w:r>
          </w:p>
          <w:p w14:paraId="1302A229"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3.6</w:t>
            </w:r>
          </w:p>
        </w:tc>
        <w:tc>
          <w:tcPr>
            <w:tcW w:w="850" w:type="dxa"/>
            <w:vAlign w:val="center"/>
          </w:tcPr>
          <w:p w14:paraId="6713C8FF"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1.8</w:t>
            </w:r>
          </w:p>
          <w:p w14:paraId="7D12D120"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2.36</w:t>
            </w:r>
          </w:p>
        </w:tc>
        <w:tc>
          <w:tcPr>
            <w:tcW w:w="2127" w:type="dxa"/>
            <w:vAlign w:val="center"/>
          </w:tcPr>
          <w:p w14:paraId="55EDA771"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0.8</w:t>
            </w:r>
          </w:p>
          <w:p w14:paraId="193D8CC5"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1.24</w:t>
            </w:r>
          </w:p>
        </w:tc>
      </w:tr>
      <w:tr w:rsidR="008F3B11" w:rsidRPr="00385940" w14:paraId="3998B4A3" w14:textId="77777777" w:rsidTr="00C87A85">
        <w:trPr>
          <w:jc w:val="center"/>
        </w:trPr>
        <w:tc>
          <w:tcPr>
            <w:tcW w:w="2695" w:type="dxa"/>
            <w:vAlign w:val="center"/>
          </w:tcPr>
          <w:p w14:paraId="74113296"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Fe</w:t>
            </w:r>
            <w:r w:rsidRPr="00385940">
              <w:rPr>
                <w:rFonts w:ascii="Times New Roman" w:hAnsi="Times New Roman" w:cs="Times New Roman"/>
                <w:sz w:val="24"/>
                <w:szCs w:val="28"/>
                <w:vertAlign w:val="subscript"/>
                <w:lang w:val="en-US"/>
              </w:rPr>
              <w:t>Ga2</w:t>
            </w:r>
          </w:p>
        </w:tc>
        <w:tc>
          <w:tcPr>
            <w:tcW w:w="2835" w:type="dxa"/>
            <w:vAlign w:val="center"/>
          </w:tcPr>
          <w:p w14:paraId="52CEA25F"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1+/0</w:t>
            </w:r>
          </w:p>
          <w:p w14:paraId="5C37F658"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0/–1</w:t>
            </w:r>
          </w:p>
        </w:tc>
        <w:tc>
          <w:tcPr>
            <w:tcW w:w="1134" w:type="dxa"/>
            <w:vAlign w:val="center"/>
          </w:tcPr>
          <w:p w14:paraId="69F27405"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1.0</w:t>
            </w:r>
          </w:p>
          <w:p w14:paraId="1559CCCB"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3.5</w:t>
            </w:r>
          </w:p>
        </w:tc>
        <w:tc>
          <w:tcPr>
            <w:tcW w:w="850" w:type="dxa"/>
            <w:vAlign w:val="center"/>
          </w:tcPr>
          <w:p w14:paraId="31124D95"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1.7</w:t>
            </w:r>
          </w:p>
          <w:p w14:paraId="26370BB2"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2.77</w:t>
            </w:r>
          </w:p>
        </w:tc>
        <w:tc>
          <w:tcPr>
            <w:tcW w:w="2127" w:type="dxa"/>
            <w:vAlign w:val="center"/>
          </w:tcPr>
          <w:p w14:paraId="28C878D8"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0.7</w:t>
            </w:r>
          </w:p>
          <w:p w14:paraId="2DD0AD65" w14:textId="77777777" w:rsidR="008F3B11" w:rsidRPr="00385940" w:rsidRDefault="008F3B11" w:rsidP="005A5DBE">
            <w:pPr>
              <w:spacing w:after="0" w:line="240" w:lineRule="auto"/>
              <w:jc w:val="center"/>
              <w:rPr>
                <w:rFonts w:ascii="Times New Roman" w:hAnsi="Times New Roman" w:cs="Times New Roman"/>
                <w:sz w:val="24"/>
                <w:szCs w:val="28"/>
                <w:lang w:val="en-US"/>
              </w:rPr>
            </w:pPr>
            <w:r w:rsidRPr="00385940">
              <w:rPr>
                <w:rFonts w:ascii="Times New Roman" w:hAnsi="Times New Roman" w:cs="Times New Roman"/>
                <w:sz w:val="24"/>
                <w:szCs w:val="28"/>
                <w:lang w:val="en-US"/>
              </w:rPr>
              <w:t>0.73</w:t>
            </w:r>
          </w:p>
        </w:tc>
      </w:tr>
    </w:tbl>
    <w:p w14:paraId="695130D7" w14:textId="77777777" w:rsidR="00385940" w:rsidRDefault="00385940" w:rsidP="005A5DBE">
      <w:pPr>
        <w:pStyle w:val="a3"/>
        <w:spacing w:after="0" w:line="240" w:lineRule="auto"/>
        <w:ind w:left="709"/>
        <w:jc w:val="both"/>
        <w:rPr>
          <w:rFonts w:ascii="Times New Roman" w:hAnsi="Times New Roman" w:cs="Times New Roman"/>
          <w:b/>
          <w:sz w:val="28"/>
          <w:szCs w:val="28"/>
        </w:rPr>
      </w:pPr>
    </w:p>
    <w:p w14:paraId="423206A7" w14:textId="513D2717" w:rsidR="008F3B11" w:rsidRPr="008557FF" w:rsidRDefault="008557FF" w:rsidP="009540DA">
      <w:pPr>
        <w:spacing w:after="0" w:line="240" w:lineRule="auto"/>
        <w:ind w:firstLine="709"/>
        <w:jc w:val="both"/>
        <w:rPr>
          <w:rFonts w:ascii="Times New Roman" w:hAnsi="Times New Roman" w:cs="Times New Roman"/>
          <w:b/>
          <w:sz w:val="28"/>
          <w:szCs w:val="28"/>
        </w:rPr>
      </w:pPr>
      <w:r w:rsidRPr="008557FF">
        <w:rPr>
          <w:rFonts w:ascii="Times New Roman" w:hAnsi="Times New Roman" w:cs="Times New Roman"/>
          <w:b/>
          <w:sz w:val="28"/>
          <w:szCs w:val="28"/>
        </w:rPr>
        <w:t xml:space="preserve">5.3 </w:t>
      </w:r>
      <w:r w:rsidR="008F3B11" w:rsidRPr="008557FF">
        <w:rPr>
          <w:rFonts w:ascii="Times New Roman" w:hAnsi="Times New Roman" w:cs="Times New Roman"/>
          <w:b/>
          <w:sz w:val="28"/>
          <w:szCs w:val="28"/>
        </w:rPr>
        <w:t>Плотности электронных состояний</w:t>
      </w:r>
    </w:p>
    <w:p w14:paraId="14361E3F" w14:textId="12E7C287" w:rsidR="008F3B11" w:rsidRPr="00CD56FD" w:rsidRDefault="008F3B11" w:rsidP="009540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были рассчитаны плотности состояний (</w:t>
      </w:r>
      <w:r>
        <w:rPr>
          <w:rFonts w:ascii="Times New Roman" w:hAnsi="Times New Roman" w:cs="Times New Roman"/>
          <w:sz w:val="28"/>
          <w:szCs w:val="28"/>
          <w:lang w:val="en-US"/>
        </w:rPr>
        <w:t>DOSs</w:t>
      </w:r>
      <w:r>
        <w:rPr>
          <w:rFonts w:ascii="Times New Roman" w:hAnsi="Times New Roman" w:cs="Times New Roman"/>
          <w:sz w:val="28"/>
          <w:szCs w:val="28"/>
        </w:rPr>
        <w:t>)</w:t>
      </w:r>
      <w:r w:rsidRPr="00B23071">
        <w:rPr>
          <w:rFonts w:ascii="Times New Roman" w:hAnsi="Times New Roman" w:cs="Times New Roman"/>
          <w:sz w:val="28"/>
          <w:szCs w:val="28"/>
        </w:rPr>
        <w:t xml:space="preserve"> </w:t>
      </w:r>
      <w:r w:rsidRPr="00CD56FD">
        <w:rPr>
          <w:rFonts w:ascii="Times New Roman" w:hAnsi="Times New Roman" w:cs="Times New Roman"/>
          <w:sz w:val="28"/>
          <w:szCs w:val="28"/>
        </w:rPr>
        <w:t xml:space="preserve">ионов Fe </w:t>
      </w:r>
      <w:r>
        <w:rPr>
          <w:rFonts w:ascii="Times New Roman" w:hAnsi="Times New Roman" w:cs="Times New Roman"/>
          <w:sz w:val="28"/>
          <w:szCs w:val="28"/>
        </w:rPr>
        <w:t>тетраэдрической (см. рисунок</w:t>
      </w:r>
      <w:r w:rsidRPr="00CD56FD">
        <w:rPr>
          <w:rFonts w:ascii="Times New Roman" w:hAnsi="Times New Roman" w:cs="Times New Roman"/>
          <w:sz w:val="28"/>
          <w:szCs w:val="28"/>
        </w:rPr>
        <w:t xml:space="preserve"> 2</w:t>
      </w:r>
      <w:r w:rsidR="00BE4D3D">
        <w:rPr>
          <w:rFonts w:ascii="Times New Roman" w:hAnsi="Times New Roman" w:cs="Times New Roman"/>
          <w:sz w:val="28"/>
          <w:szCs w:val="28"/>
        </w:rPr>
        <w:t>9</w:t>
      </w:r>
      <w:r w:rsidRPr="00CD56FD">
        <w:rPr>
          <w:rFonts w:ascii="Times New Roman" w:hAnsi="Times New Roman" w:cs="Times New Roman"/>
          <w:sz w:val="28"/>
          <w:szCs w:val="28"/>
        </w:rPr>
        <w:t xml:space="preserve"> a,</w:t>
      </w:r>
      <w:r>
        <w:rPr>
          <w:rFonts w:ascii="Times New Roman" w:hAnsi="Times New Roman" w:cs="Times New Roman"/>
          <w:sz w:val="28"/>
          <w:szCs w:val="28"/>
        </w:rPr>
        <w:t xml:space="preserve"> </w:t>
      </w:r>
      <w:r w:rsidRPr="00CD56FD">
        <w:rPr>
          <w:rFonts w:ascii="Times New Roman" w:hAnsi="Times New Roman" w:cs="Times New Roman"/>
          <w:sz w:val="28"/>
          <w:szCs w:val="28"/>
        </w:rPr>
        <w:t>c,</w:t>
      </w:r>
      <w:r>
        <w:rPr>
          <w:rFonts w:ascii="Times New Roman" w:hAnsi="Times New Roman" w:cs="Times New Roman"/>
          <w:sz w:val="28"/>
          <w:szCs w:val="28"/>
        </w:rPr>
        <w:t xml:space="preserve"> </w:t>
      </w:r>
      <w:r w:rsidRPr="00CD56FD">
        <w:rPr>
          <w:rFonts w:ascii="Times New Roman" w:hAnsi="Times New Roman" w:cs="Times New Roman"/>
          <w:sz w:val="28"/>
          <w:szCs w:val="28"/>
        </w:rPr>
        <w:t>e) и октаэдрической (см. рис</w:t>
      </w:r>
      <w:r>
        <w:rPr>
          <w:rFonts w:ascii="Times New Roman" w:hAnsi="Times New Roman" w:cs="Times New Roman"/>
          <w:sz w:val="28"/>
          <w:szCs w:val="28"/>
        </w:rPr>
        <w:t>унок</w:t>
      </w:r>
      <w:r w:rsidRPr="00CD56FD">
        <w:rPr>
          <w:rFonts w:ascii="Times New Roman" w:hAnsi="Times New Roman" w:cs="Times New Roman"/>
          <w:sz w:val="28"/>
          <w:szCs w:val="28"/>
        </w:rPr>
        <w:t xml:space="preserve"> 2</w:t>
      </w:r>
      <w:r w:rsidR="00BE4D3D">
        <w:rPr>
          <w:rFonts w:ascii="Times New Roman" w:hAnsi="Times New Roman" w:cs="Times New Roman"/>
          <w:sz w:val="28"/>
          <w:szCs w:val="28"/>
        </w:rPr>
        <w:t>9</w:t>
      </w:r>
      <w:r w:rsidRPr="00CD56FD">
        <w:rPr>
          <w:rFonts w:ascii="Times New Roman" w:hAnsi="Times New Roman" w:cs="Times New Roman"/>
          <w:sz w:val="28"/>
          <w:szCs w:val="28"/>
        </w:rPr>
        <w:t>b,</w:t>
      </w:r>
      <w:r>
        <w:rPr>
          <w:rFonts w:ascii="Times New Roman" w:hAnsi="Times New Roman" w:cs="Times New Roman"/>
          <w:sz w:val="28"/>
          <w:szCs w:val="28"/>
        </w:rPr>
        <w:t xml:space="preserve"> </w:t>
      </w:r>
      <w:r w:rsidR="00B05C4A">
        <w:rPr>
          <w:rFonts w:ascii="Times New Roman" w:hAnsi="Times New Roman" w:cs="Times New Roman"/>
          <w:sz w:val="28"/>
          <w:szCs w:val="28"/>
        </w:rPr>
        <w:t>29</w:t>
      </w:r>
      <w:r w:rsidRPr="00CD56FD">
        <w:rPr>
          <w:rFonts w:ascii="Times New Roman" w:hAnsi="Times New Roman" w:cs="Times New Roman"/>
          <w:sz w:val="28"/>
          <w:szCs w:val="28"/>
        </w:rPr>
        <w:t>d,</w:t>
      </w:r>
      <w:r>
        <w:rPr>
          <w:rFonts w:ascii="Times New Roman" w:hAnsi="Times New Roman" w:cs="Times New Roman"/>
          <w:sz w:val="28"/>
          <w:szCs w:val="28"/>
        </w:rPr>
        <w:t xml:space="preserve"> </w:t>
      </w:r>
      <w:r w:rsidR="00B05C4A">
        <w:rPr>
          <w:rFonts w:ascii="Times New Roman" w:hAnsi="Times New Roman" w:cs="Times New Roman"/>
          <w:sz w:val="28"/>
          <w:szCs w:val="28"/>
        </w:rPr>
        <w:t>29</w:t>
      </w:r>
      <w:r w:rsidRPr="00CD56FD">
        <w:rPr>
          <w:rFonts w:ascii="Times New Roman" w:hAnsi="Times New Roman" w:cs="Times New Roman"/>
          <w:sz w:val="28"/>
          <w:szCs w:val="28"/>
        </w:rPr>
        <w:t xml:space="preserve">f) </w:t>
      </w:r>
      <w:r>
        <w:rPr>
          <w:rFonts w:ascii="Times New Roman" w:hAnsi="Times New Roman" w:cs="Times New Roman"/>
          <w:sz w:val="28"/>
          <w:szCs w:val="28"/>
        </w:rPr>
        <w:t xml:space="preserve">позициях </w:t>
      </w:r>
      <w:r w:rsidRPr="00CD56FD">
        <w:rPr>
          <w:rFonts w:ascii="Times New Roman" w:hAnsi="Times New Roman" w:cs="Times New Roman"/>
          <w:sz w:val="28"/>
          <w:szCs w:val="28"/>
        </w:rPr>
        <w:t>для нейтрального и заряженного состояний. В</w:t>
      </w:r>
      <w:r>
        <w:rPr>
          <w:rFonts w:ascii="Times New Roman" w:hAnsi="Times New Roman" w:cs="Times New Roman"/>
          <w:sz w:val="28"/>
          <w:szCs w:val="28"/>
        </w:rPr>
        <w:t xml:space="preserve"> нейтральном состоянии (см. рисунок</w:t>
      </w:r>
      <w:r w:rsidRPr="00CD56FD">
        <w:rPr>
          <w:rFonts w:ascii="Times New Roman" w:hAnsi="Times New Roman" w:cs="Times New Roman"/>
          <w:sz w:val="28"/>
          <w:szCs w:val="28"/>
        </w:rPr>
        <w:t xml:space="preserve"> 2</w:t>
      </w:r>
      <w:r w:rsidR="00BE4D3D">
        <w:rPr>
          <w:rFonts w:ascii="Times New Roman" w:hAnsi="Times New Roman" w:cs="Times New Roman"/>
          <w:sz w:val="28"/>
          <w:szCs w:val="28"/>
        </w:rPr>
        <w:t>9</w:t>
      </w:r>
      <w:r w:rsidRPr="00CD56FD">
        <w:rPr>
          <w:rFonts w:ascii="Times New Roman" w:hAnsi="Times New Roman" w:cs="Times New Roman"/>
          <w:sz w:val="28"/>
          <w:szCs w:val="28"/>
        </w:rPr>
        <w:t>a,</w:t>
      </w:r>
      <w:r>
        <w:rPr>
          <w:rFonts w:ascii="Times New Roman" w:hAnsi="Times New Roman" w:cs="Times New Roman"/>
          <w:sz w:val="28"/>
          <w:szCs w:val="28"/>
        </w:rPr>
        <w:t xml:space="preserve"> </w:t>
      </w:r>
      <w:r w:rsidR="00B05C4A">
        <w:rPr>
          <w:rFonts w:ascii="Times New Roman" w:hAnsi="Times New Roman" w:cs="Times New Roman"/>
          <w:sz w:val="28"/>
          <w:szCs w:val="28"/>
        </w:rPr>
        <w:t>29</w:t>
      </w:r>
      <w:r w:rsidRPr="00CD56FD">
        <w:rPr>
          <w:rFonts w:ascii="Times New Roman" w:hAnsi="Times New Roman" w:cs="Times New Roman"/>
          <w:sz w:val="28"/>
          <w:szCs w:val="28"/>
        </w:rPr>
        <w:t xml:space="preserve">b) </w:t>
      </w:r>
      <w:r>
        <w:rPr>
          <w:rFonts w:ascii="Times New Roman" w:hAnsi="Times New Roman" w:cs="Times New Roman"/>
          <w:sz w:val="28"/>
          <w:szCs w:val="28"/>
        </w:rPr>
        <w:t xml:space="preserve">иона железа </w:t>
      </w:r>
      <w:r w:rsidRPr="00CD56FD">
        <w:rPr>
          <w:rFonts w:ascii="Times New Roman" w:hAnsi="Times New Roman" w:cs="Times New Roman"/>
          <w:sz w:val="28"/>
          <w:szCs w:val="28"/>
        </w:rPr>
        <w:t xml:space="preserve">нижняя часть </w:t>
      </w:r>
      <w:r>
        <w:rPr>
          <w:rFonts w:ascii="Times New Roman" w:hAnsi="Times New Roman" w:cs="Times New Roman"/>
          <w:sz w:val="28"/>
          <w:szCs w:val="28"/>
        </w:rPr>
        <w:t>зоны</w:t>
      </w:r>
      <w:r w:rsidRPr="00CD56FD">
        <w:rPr>
          <w:rFonts w:ascii="Times New Roman" w:hAnsi="Times New Roman" w:cs="Times New Roman"/>
          <w:sz w:val="28"/>
          <w:szCs w:val="28"/>
        </w:rPr>
        <w:t xml:space="preserve"> проводимости представлена пустым 4s и не </w:t>
      </w:r>
      <w:r w:rsidRPr="00907234">
        <w:rPr>
          <w:rFonts w:ascii="Times New Roman" w:hAnsi="Times New Roman" w:cs="Times New Roman"/>
          <w:sz w:val="28"/>
          <w:szCs w:val="28"/>
          <w:lang w:val="kk-KZ"/>
        </w:rPr>
        <w:t>незаполенными</w:t>
      </w:r>
      <w:r w:rsidRPr="00CD56FD">
        <w:rPr>
          <w:rFonts w:ascii="Times New Roman" w:hAnsi="Times New Roman" w:cs="Times New Roman"/>
          <w:sz w:val="28"/>
          <w:szCs w:val="28"/>
        </w:rPr>
        <w:t xml:space="preserve"> 3d состоянием Fe</w:t>
      </w:r>
      <w:r>
        <w:rPr>
          <w:rFonts w:ascii="Times New Roman" w:hAnsi="Times New Roman" w:cs="Times New Roman"/>
          <w:sz w:val="28"/>
          <w:szCs w:val="28"/>
        </w:rPr>
        <w:t>, т.е. уровню ловушек</w:t>
      </w:r>
      <w:r w:rsidRPr="00CD56FD">
        <w:rPr>
          <w:rFonts w:ascii="Times New Roman" w:hAnsi="Times New Roman" w:cs="Times New Roman"/>
          <w:sz w:val="28"/>
          <w:szCs w:val="28"/>
        </w:rPr>
        <w:t xml:space="preserve">. В таких состояниях ионы Fe могут захватывать свободные электроны из </w:t>
      </w:r>
      <w:r>
        <w:rPr>
          <w:rFonts w:ascii="Times New Roman" w:hAnsi="Times New Roman" w:cs="Times New Roman"/>
          <w:sz w:val="28"/>
          <w:szCs w:val="28"/>
        </w:rPr>
        <w:t>зоны</w:t>
      </w:r>
      <w:r w:rsidRPr="00CD56FD">
        <w:rPr>
          <w:rFonts w:ascii="Times New Roman" w:hAnsi="Times New Roman" w:cs="Times New Roman"/>
          <w:sz w:val="28"/>
          <w:szCs w:val="28"/>
        </w:rPr>
        <w:t xml:space="preserve"> проводимости, эффективно подавляя как нежелательную проводимость, так и ультрафиолетовое и синее излучение. Этот результат хорошо согласуется с экспериментальными наблюдениями</w:t>
      </w:r>
      <w:r>
        <w:rPr>
          <w:rFonts w:ascii="Times New Roman" w:hAnsi="Times New Roman" w:cs="Times New Roman"/>
          <w:sz w:val="28"/>
          <w:szCs w:val="28"/>
        </w:rPr>
        <w:t xml:space="preserve">, где при захвате свободных электронов ионами </w:t>
      </w:r>
      <w:r w:rsidRPr="00C87A85">
        <w:rPr>
          <w:rFonts w:ascii="Times New Roman" w:hAnsi="Times New Roman" w:cs="Times New Roman"/>
          <w:sz w:val="28"/>
          <w:szCs w:val="28"/>
        </w:rPr>
        <w:t xml:space="preserve">железа значительно уменьшается количество свободных носителей заряда и перехода в полуизолирующее состояние, а также исчезновение пиков фотолюминесценции </w:t>
      </w:r>
      <w:r w:rsidRPr="00C87A85">
        <w:rPr>
          <w:rFonts w:ascii="Times New Roman" w:hAnsi="Times New Roman" w:cs="Times New Roman"/>
          <w:sz w:val="28"/>
          <w:szCs w:val="28"/>
        </w:rPr>
        <w:fldChar w:fldCharType="begin" w:fldLock="1"/>
      </w:r>
      <w:r w:rsidR="00D5241D" w:rsidRPr="00C87A85">
        <w:rPr>
          <w:rFonts w:ascii="Times New Roman" w:hAnsi="Times New Roman" w:cs="Times New Roman"/>
          <w:sz w:val="28"/>
          <w:szCs w:val="28"/>
        </w:rPr>
        <w:instrText>ADDIN CSL_CITATION {"citationItems":[{"id":"ITEM-1","itemData":{"DOI":"10.1016/0022-4596(78)90017-8","ISSN":"1095726X","abstract":"The luminescence of single crystalline and powder specimens of β-Ga2O3 has been studied in the temperature range 5-300°K. The investigations were carried out on nominally pure samples and samples doped with various cations. In addition to the intrinsic uv emission a blue and a green emission occurred. On the basis of luminescence and electronic conductivity data the blue emission is ascribed to the recombination of an electron in a V×o or Ga×i center and a hole trapped in a gallium ion vacancy. The data on the green luminescence do not permit any definitive conclusions to be drawn regarding the nature of this emission. © 1978.","author":[{"dropping-particle":"","family":"Harwig","given":"T.","non-dropping-particle":"","parse-names":false,"suffix":""},{"dropping-particle":"","family":"Kellendonk","given":"F.","non-dropping-particle":"","parse-names":false,"suffix":""}],"container-title":"Journal of Solid State Chemistry","id":"ITEM-1","issue":"3-4","issued":{"date-parts":[["1978"]]},"title":"Some observations on the photoluminescence of doped β-galliumsesquioxide","type":"article-journal","volume":"24"},"uris":["http://www.mendeley.com/documents/?uuid=d625a5aa-7d17-3634-8b9c-d55ae945692a"]},{"id":"ITEM-2","itemData":{"DOI":"10.1016/0038-1098(76)90944-3","ISSN":"00381098","abstract":"Direct current and alternating current conductivity measurements have been performed on β-Ga2O3 single crystals in the temperature range 300- 1250 K. Up to about 900 K the crystals exhibit ionic as well as electronic conductivity. Above 900 K the conductivity is predominantly electronic. From the conductivity of crystals doped with the aliovalent cations Zr4+ or Mg2+, and structural considerations it is concluded that gallium ion vacancies are the mobile point defects in β-Ga2O3. © 1976.","author":[{"dropping-particle":"","family":"Harwig","given":"T.","non-dropping-particle":"","parse-names":false,"suffix":""},{"dropping-particle":"","family":"Wubs","given":"G. J.","non-dropping-particle":"","parse-names":false,"suffix":""},{"dropping-particle":"","family":"Dirksen","given":"G. J.","non-dropping-particle":"","parse-names":false,"suffix":""}],"container-title":"Solid State Communications","id":"ITEM-2","issue":"9-10","issued":{"date-parts":[["1976"]]},"title":"Electrical properties of β-Ga2O3 single crystals","type":"article-journal","volume":"18"},"uris":["http://www.mendeley.com/documents/?uuid=efdb6099-2792-3098-9ccd-374a27630fdc"]}],"mendeley":{"formattedCitation":"[140,144]","plainTextFormattedCitation":"[140,144]","previouslyFormattedCitation":"[140,144]"},"properties":{"noteIndex":0},"schema":"https://github.com/citation-style-language/schema/raw/master/csl-citation.json"}</w:instrText>
      </w:r>
      <w:r w:rsidRPr="00C87A85">
        <w:rPr>
          <w:rFonts w:ascii="Times New Roman" w:hAnsi="Times New Roman" w:cs="Times New Roman"/>
          <w:sz w:val="28"/>
          <w:szCs w:val="28"/>
        </w:rPr>
        <w:fldChar w:fldCharType="separate"/>
      </w:r>
      <w:r w:rsidR="00D5241D" w:rsidRPr="00C87A85">
        <w:rPr>
          <w:rFonts w:ascii="Times New Roman" w:hAnsi="Times New Roman" w:cs="Times New Roman"/>
          <w:noProof/>
          <w:sz w:val="28"/>
          <w:szCs w:val="28"/>
        </w:rPr>
        <w:t>[140,</w:t>
      </w:r>
      <w:r w:rsidR="00B05C4A" w:rsidRPr="00C87A85">
        <w:rPr>
          <w:rFonts w:ascii="Times New Roman" w:hAnsi="Times New Roman" w:cs="Times New Roman"/>
          <w:noProof/>
          <w:sz w:val="28"/>
          <w:szCs w:val="28"/>
        </w:rPr>
        <w:t xml:space="preserve"> </w:t>
      </w:r>
      <w:r w:rsidR="00594FAE" w:rsidRPr="00C87A85">
        <w:rPr>
          <w:rFonts w:ascii="Times New Roman" w:hAnsi="Times New Roman" w:cs="Times New Roman"/>
          <w:noProof/>
          <w:sz w:val="28"/>
          <w:szCs w:val="28"/>
        </w:rPr>
        <w:t>р.</w:t>
      </w:r>
      <w:r w:rsidR="00F25612" w:rsidRPr="00C87A85">
        <w:rPr>
          <w:rFonts w:ascii="Times New Roman" w:hAnsi="Times New Roman" w:cs="Times New Roman"/>
          <w:noProof/>
          <w:sz w:val="28"/>
          <w:szCs w:val="28"/>
        </w:rPr>
        <w:t xml:space="preserve"> 1223</w:t>
      </w:r>
      <w:r w:rsidR="00594FAE" w:rsidRPr="00C87A85">
        <w:rPr>
          <w:rFonts w:ascii="Times New Roman" w:hAnsi="Times New Roman" w:cs="Times New Roman"/>
          <w:noProof/>
          <w:sz w:val="28"/>
          <w:szCs w:val="28"/>
        </w:rPr>
        <w:t xml:space="preserve">; </w:t>
      </w:r>
      <w:r w:rsidR="00D5241D" w:rsidRPr="00C87A85">
        <w:rPr>
          <w:rFonts w:ascii="Times New Roman" w:hAnsi="Times New Roman" w:cs="Times New Roman"/>
          <w:noProof/>
          <w:sz w:val="28"/>
          <w:szCs w:val="28"/>
        </w:rPr>
        <w:t>144</w:t>
      </w:r>
      <w:r w:rsidR="00594FAE" w:rsidRPr="00C87A85">
        <w:rPr>
          <w:rFonts w:ascii="Times New Roman" w:hAnsi="Times New Roman" w:cs="Times New Roman"/>
          <w:noProof/>
          <w:sz w:val="28"/>
          <w:szCs w:val="28"/>
        </w:rPr>
        <w:t>, р.</w:t>
      </w:r>
      <w:r w:rsidR="00F25612" w:rsidRPr="00C87A85">
        <w:rPr>
          <w:rFonts w:ascii="Times New Roman" w:hAnsi="Times New Roman" w:cs="Times New Roman"/>
          <w:noProof/>
          <w:sz w:val="28"/>
          <w:szCs w:val="28"/>
        </w:rPr>
        <w:t xml:space="preserve"> 255</w:t>
      </w:r>
      <w:r w:rsidR="00D5241D" w:rsidRPr="00C87A85">
        <w:rPr>
          <w:rFonts w:ascii="Times New Roman" w:hAnsi="Times New Roman" w:cs="Times New Roman"/>
          <w:noProof/>
          <w:sz w:val="28"/>
          <w:szCs w:val="28"/>
        </w:rPr>
        <w:t>]</w:t>
      </w:r>
      <w:r w:rsidRPr="00C87A85">
        <w:rPr>
          <w:rFonts w:ascii="Times New Roman" w:hAnsi="Times New Roman" w:cs="Times New Roman"/>
          <w:sz w:val="28"/>
          <w:szCs w:val="28"/>
        </w:rPr>
        <w:fldChar w:fldCharType="end"/>
      </w:r>
      <w:r w:rsidRPr="00C87A85">
        <w:rPr>
          <w:rFonts w:ascii="Times New Roman" w:hAnsi="Times New Roman" w:cs="Times New Roman"/>
          <w:sz w:val="28"/>
          <w:szCs w:val="28"/>
        </w:rPr>
        <w:t>. При положительном заряде ионов Fe (рисунок 2</w:t>
      </w:r>
      <w:r w:rsidR="00BE4D3D" w:rsidRPr="00C87A85">
        <w:rPr>
          <w:rFonts w:ascii="Times New Roman" w:hAnsi="Times New Roman" w:cs="Times New Roman"/>
          <w:sz w:val="28"/>
          <w:szCs w:val="28"/>
        </w:rPr>
        <w:t>9</w:t>
      </w:r>
      <w:r w:rsidRPr="00C87A85">
        <w:rPr>
          <w:rFonts w:ascii="Times New Roman" w:hAnsi="Times New Roman" w:cs="Times New Roman"/>
          <w:sz w:val="28"/>
          <w:szCs w:val="28"/>
        </w:rPr>
        <w:t xml:space="preserve">c, </w:t>
      </w:r>
      <w:r w:rsidR="00B05C4A" w:rsidRPr="00C87A85">
        <w:rPr>
          <w:rFonts w:ascii="Times New Roman" w:hAnsi="Times New Roman" w:cs="Times New Roman"/>
          <w:sz w:val="28"/>
          <w:szCs w:val="28"/>
        </w:rPr>
        <w:t>29</w:t>
      </w:r>
      <w:r w:rsidRPr="00C87A85">
        <w:rPr>
          <w:rFonts w:ascii="Times New Roman" w:hAnsi="Times New Roman" w:cs="Times New Roman"/>
          <w:sz w:val="28"/>
          <w:szCs w:val="28"/>
        </w:rPr>
        <w:t xml:space="preserve">d) в запрещенной </w:t>
      </w:r>
      <w:r w:rsidRPr="00CD56FD">
        <w:rPr>
          <w:rFonts w:ascii="Times New Roman" w:hAnsi="Times New Roman" w:cs="Times New Roman"/>
          <w:sz w:val="28"/>
          <w:szCs w:val="28"/>
        </w:rPr>
        <w:t>зоне появляется новый пустой уровень Fe, который имеет высоту ~2 эВ и является очень глубоким, что характеризует примесь как глубокий донор. При захвате большего количества электронов 3d-уровень примеси Fe полностью заполняется и уровен</w:t>
      </w:r>
      <w:r>
        <w:rPr>
          <w:rFonts w:ascii="Times New Roman" w:hAnsi="Times New Roman" w:cs="Times New Roman"/>
          <w:sz w:val="28"/>
          <w:szCs w:val="28"/>
        </w:rPr>
        <w:t>ь Ферми смещается выше (см. рисунок</w:t>
      </w:r>
      <w:r w:rsidRPr="00CD56FD">
        <w:rPr>
          <w:rFonts w:ascii="Times New Roman" w:hAnsi="Times New Roman" w:cs="Times New Roman"/>
          <w:sz w:val="28"/>
          <w:szCs w:val="28"/>
        </w:rPr>
        <w:t xml:space="preserve"> 2</w:t>
      </w:r>
      <w:r w:rsidR="00BE4D3D">
        <w:rPr>
          <w:rFonts w:ascii="Times New Roman" w:hAnsi="Times New Roman" w:cs="Times New Roman"/>
          <w:sz w:val="28"/>
          <w:szCs w:val="28"/>
        </w:rPr>
        <w:t>9</w:t>
      </w:r>
      <w:r w:rsidRPr="00CD56FD">
        <w:rPr>
          <w:rFonts w:ascii="Times New Roman" w:hAnsi="Times New Roman" w:cs="Times New Roman"/>
          <w:sz w:val="28"/>
          <w:szCs w:val="28"/>
        </w:rPr>
        <w:t>e,</w:t>
      </w:r>
      <w:r>
        <w:rPr>
          <w:rFonts w:ascii="Times New Roman" w:hAnsi="Times New Roman" w:cs="Times New Roman"/>
          <w:sz w:val="28"/>
          <w:szCs w:val="28"/>
        </w:rPr>
        <w:t xml:space="preserve"> </w:t>
      </w:r>
      <w:r w:rsidR="00B05C4A">
        <w:rPr>
          <w:rFonts w:ascii="Times New Roman" w:hAnsi="Times New Roman" w:cs="Times New Roman"/>
          <w:sz w:val="28"/>
          <w:szCs w:val="28"/>
        </w:rPr>
        <w:t>29</w:t>
      </w:r>
      <w:r w:rsidRPr="00CD56FD">
        <w:rPr>
          <w:rFonts w:ascii="Times New Roman" w:hAnsi="Times New Roman" w:cs="Times New Roman"/>
          <w:sz w:val="28"/>
          <w:szCs w:val="28"/>
        </w:rPr>
        <w:t xml:space="preserve">f). В этом случае оставшиеся пустые состояния характеризуются пустыми состояниями 4s </w:t>
      </w:r>
      <w:r>
        <w:rPr>
          <w:rFonts w:ascii="Times New Roman" w:hAnsi="Times New Roman" w:cs="Times New Roman"/>
          <w:sz w:val="28"/>
          <w:szCs w:val="28"/>
        </w:rPr>
        <w:t>железа</w:t>
      </w:r>
      <w:r w:rsidRPr="00CD56FD">
        <w:rPr>
          <w:rFonts w:ascii="Times New Roman" w:hAnsi="Times New Roman" w:cs="Times New Roman"/>
          <w:sz w:val="28"/>
          <w:szCs w:val="28"/>
        </w:rPr>
        <w:t>, располо</w:t>
      </w:r>
      <w:r>
        <w:rPr>
          <w:rFonts w:ascii="Times New Roman" w:hAnsi="Times New Roman" w:cs="Times New Roman"/>
          <w:sz w:val="28"/>
          <w:szCs w:val="28"/>
        </w:rPr>
        <w:t>женными на расстоянии от 1 до 1.</w:t>
      </w:r>
      <w:r w:rsidRPr="00CD56FD">
        <w:rPr>
          <w:rFonts w:ascii="Times New Roman" w:hAnsi="Times New Roman" w:cs="Times New Roman"/>
          <w:sz w:val="28"/>
          <w:szCs w:val="28"/>
        </w:rPr>
        <w:t xml:space="preserve">5 эВ от вершины валентной </w:t>
      </w:r>
      <w:r>
        <w:rPr>
          <w:rFonts w:ascii="Times New Roman" w:hAnsi="Times New Roman" w:cs="Times New Roman"/>
          <w:sz w:val="28"/>
          <w:szCs w:val="28"/>
        </w:rPr>
        <w:t>зоны</w:t>
      </w:r>
      <w:r w:rsidRPr="00CD56FD">
        <w:rPr>
          <w:rFonts w:ascii="Times New Roman" w:hAnsi="Times New Roman" w:cs="Times New Roman"/>
          <w:sz w:val="28"/>
          <w:szCs w:val="28"/>
        </w:rPr>
        <w:t>.</w:t>
      </w:r>
    </w:p>
    <w:p w14:paraId="7B3307BD" w14:textId="1590571B" w:rsidR="008F3B11" w:rsidRDefault="008F3B11" w:rsidP="009540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поведения</w:t>
      </w:r>
      <w:r w:rsidRPr="009757E4">
        <w:rPr>
          <w:rFonts w:ascii="Times New Roman" w:hAnsi="Times New Roman" w:cs="Times New Roman"/>
          <w:sz w:val="28"/>
          <w:szCs w:val="28"/>
        </w:rPr>
        <w:t xml:space="preserve"> </w:t>
      </w:r>
      <w:r>
        <w:rPr>
          <w:rFonts w:ascii="Times New Roman" w:hAnsi="Times New Roman" w:cs="Times New Roman"/>
          <w:sz w:val="28"/>
          <w:szCs w:val="28"/>
        </w:rPr>
        <w:t xml:space="preserve">плотности </w:t>
      </w:r>
      <w:r w:rsidRPr="009757E4">
        <w:rPr>
          <w:rFonts w:ascii="Times New Roman" w:hAnsi="Times New Roman" w:cs="Times New Roman"/>
          <w:sz w:val="28"/>
          <w:szCs w:val="28"/>
        </w:rPr>
        <w:t>электронного состояния в диапазоне от -8 эВ до -5 эВ</w:t>
      </w:r>
      <w:r>
        <w:rPr>
          <w:rFonts w:ascii="Times New Roman" w:hAnsi="Times New Roman" w:cs="Times New Roman"/>
          <w:sz w:val="28"/>
          <w:szCs w:val="28"/>
        </w:rPr>
        <w:t xml:space="preserve"> занимательно, так как, в основном состоянии, т.е. в нейтральном состоянии,</w:t>
      </w:r>
      <w:r w:rsidRPr="009757E4">
        <w:rPr>
          <w:rFonts w:ascii="Times New Roman" w:hAnsi="Times New Roman" w:cs="Times New Roman"/>
          <w:sz w:val="28"/>
          <w:szCs w:val="28"/>
        </w:rPr>
        <w:t xml:space="preserve"> уровни Fe и O пер</w:t>
      </w:r>
      <w:r>
        <w:rPr>
          <w:rFonts w:ascii="Times New Roman" w:hAnsi="Times New Roman" w:cs="Times New Roman"/>
          <w:sz w:val="28"/>
          <w:szCs w:val="28"/>
        </w:rPr>
        <w:t>екрываются и образуют химическую связь.</w:t>
      </w:r>
      <w:r w:rsidRPr="009757E4">
        <w:rPr>
          <w:rFonts w:ascii="Times New Roman" w:hAnsi="Times New Roman" w:cs="Times New Roman"/>
          <w:sz w:val="28"/>
          <w:szCs w:val="28"/>
        </w:rPr>
        <w:t xml:space="preserve"> Положительная ионизация ионов Fe приводит к увеличению амплитуды 3d-уровня в диапазоне от -8 эВ до -6 эВ (рис</w:t>
      </w:r>
      <w:r>
        <w:rPr>
          <w:rFonts w:ascii="Times New Roman" w:hAnsi="Times New Roman" w:cs="Times New Roman"/>
          <w:sz w:val="28"/>
          <w:szCs w:val="28"/>
        </w:rPr>
        <w:t>унок</w:t>
      </w:r>
      <w:r w:rsidRPr="009757E4">
        <w:rPr>
          <w:rFonts w:ascii="Times New Roman" w:hAnsi="Times New Roman" w:cs="Times New Roman"/>
          <w:sz w:val="28"/>
          <w:szCs w:val="28"/>
        </w:rPr>
        <w:t xml:space="preserve"> 2</w:t>
      </w:r>
      <w:r w:rsidR="00626503">
        <w:rPr>
          <w:rFonts w:ascii="Times New Roman" w:hAnsi="Times New Roman" w:cs="Times New Roman"/>
          <w:sz w:val="28"/>
          <w:szCs w:val="28"/>
        </w:rPr>
        <w:t>9</w:t>
      </w:r>
      <w:r>
        <w:rPr>
          <w:rFonts w:ascii="Times New Roman" w:hAnsi="Times New Roman" w:cs="Times New Roman"/>
          <w:sz w:val="28"/>
          <w:szCs w:val="28"/>
          <w:lang w:val="en-US"/>
        </w:rPr>
        <w:t>c</w:t>
      </w:r>
      <w:r>
        <w:rPr>
          <w:rFonts w:ascii="Times New Roman" w:hAnsi="Times New Roman" w:cs="Times New Roman"/>
          <w:sz w:val="28"/>
          <w:szCs w:val="28"/>
        </w:rPr>
        <w:t xml:space="preserve">, </w:t>
      </w:r>
      <w:r w:rsidR="00594FAE">
        <w:rPr>
          <w:rFonts w:ascii="Times New Roman" w:hAnsi="Times New Roman" w:cs="Times New Roman"/>
          <w:sz w:val="28"/>
          <w:szCs w:val="28"/>
        </w:rPr>
        <w:t>29</w:t>
      </w:r>
      <w:r>
        <w:rPr>
          <w:rFonts w:ascii="Times New Roman" w:hAnsi="Times New Roman" w:cs="Times New Roman"/>
          <w:sz w:val="28"/>
          <w:szCs w:val="28"/>
        </w:rPr>
        <w:t>d</w:t>
      </w:r>
      <w:r w:rsidRPr="009757E4">
        <w:rPr>
          <w:rFonts w:ascii="Times New Roman" w:hAnsi="Times New Roman" w:cs="Times New Roman"/>
          <w:sz w:val="28"/>
          <w:szCs w:val="28"/>
        </w:rPr>
        <w:t xml:space="preserve">), а отрицательная ионизация, наоборот, к увеличению амплитуды уровня иона O. Такое поведение свидетельствует о дополнительном притяжении между примесными ионами Fe и ионами O в случае положительной ионизации и отталкивании в случае отрицательной ионизации. Действительно, при положительной ионизации расчетная длина связи Fe-O уменьшается примерно на </w:t>
      </w:r>
      <w:r w:rsidRPr="00907234">
        <w:rPr>
          <w:rFonts w:ascii="Times New Roman" w:hAnsi="Times New Roman" w:cs="Times New Roman"/>
          <w:sz w:val="28"/>
          <w:szCs w:val="28"/>
        </w:rPr>
        <w:t xml:space="preserve">~0.1 Ǻ, до 1.78 Ǻ </w:t>
      </w:r>
      <w:r>
        <w:rPr>
          <w:rFonts w:ascii="Times New Roman" w:hAnsi="Times New Roman" w:cs="Times New Roman"/>
          <w:sz w:val="28"/>
          <w:szCs w:val="28"/>
        </w:rPr>
        <w:t>для тетраэдрической координацией</w:t>
      </w:r>
      <w:r w:rsidRPr="009757E4">
        <w:rPr>
          <w:rFonts w:ascii="Times New Roman" w:hAnsi="Times New Roman" w:cs="Times New Roman"/>
          <w:sz w:val="28"/>
          <w:szCs w:val="28"/>
        </w:rPr>
        <w:t xml:space="preserve"> </w:t>
      </w:r>
      <w:r>
        <w:rPr>
          <w:rFonts w:ascii="Times New Roman" w:hAnsi="Times New Roman" w:cs="Times New Roman"/>
          <w:sz w:val="28"/>
          <w:szCs w:val="28"/>
        </w:rPr>
        <w:t>примеси Fe</w:t>
      </w:r>
      <w:r w:rsidRPr="00DF05EA">
        <w:rPr>
          <w:rFonts w:ascii="Times New Roman" w:hAnsi="Times New Roman" w:cs="Times New Roman"/>
          <w:sz w:val="28"/>
          <w:szCs w:val="28"/>
          <w:vertAlign w:val="subscript"/>
        </w:rPr>
        <w:t>Ga1</w:t>
      </w:r>
      <w:r w:rsidRPr="009757E4">
        <w:rPr>
          <w:rFonts w:ascii="Times New Roman" w:hAnsi="Times New Roman" w:cs="Times New Roman"/>
          <w:sz w:val="28"/>
          <w:szCs w:val="28"/>
        </w:rPr>
        <w:t xml:space="preserve"> и </w:t>
      </w:r>
      <w:r w:rsidRPr="00907234">
        <w:rPr>
          <w:rFonts w:ascii="Times New Roman" w:hAnsi="Times New Roman" w:cs="Times New Roman"/>
          <w:sz w:val="28"/>
          <w:szCs w:val="28"/>
        </w:rPr>
        <w:t>1.94 Ǻ</w:t>
      </w:r>
      <w:r>
        <w:rPr>
          <w:rFonts w:ascii="Times New Roman" w:hAnsi="Times New Roman" w:cs="Times New Roman"/>
          <w:sz w:val="28"/>
          <w:szCs w:val="28"/>
        </w:rPr>
        <w:t xml:space="preserve"> для октаэдрической координацией примеси Fe</w:t>
      </w:r>
      <w:r w:rsidRPr="00DF05EA">
        <w:rPr>
          <w:rFonts w:ascii="Times New Roman" w:hAnsi="Times New Roman" w:cs="Times New Roman"/>
          <w:sz w:val="28"/>
          <w:szCs w:val="28"/>
          <w:vertAlign w:val="subscript"/>
        </w:rPr>
        <w:t>Ga2</w:t>
      </w:r>
      <w:r w:rsidRPr="009757E4">
        <w:rPr>
          <w:rFonts w:ascii="Times New Roman" w:hAnsi="Times New Roman" w:cs="Times New Roman"/>
          <w:sz w:val="28"/>
          <w:szCs w:val="28"/>
        </w:rPr>
        <w:t xml:space="preserve"> по сравнению с н</w:t>
      </w:r>
      <w:r>
        <w:rPr>
          <w:rFonts w:ascii="Times New Roman" w:hAnsi="Times New Roman" w:cs="Times New Roman"/>
          <w:sz w:val="28"/>
          <w:szCs w:val="28"/>
        </w:rPr>
        <w:t>ейтральным состоянием (таблиц</w:t>
      </w:r>
      <w:r w:rsidR="00B05C4A">
        <w:rPr>
          <w:rFonts w:ascii="Times New Roman" w:hAnsi="Times New Roman" w:cs="Times New Roman"/>
          <w:sz w:val="28"/>
          <w:szCs w:val="28"/>
        </w:rPr>
        <w:t>а</w:t>
      </w:r>
      <w:r w:rsidRPr="009757E4">
        <w:rPr>
          <w:rFonts w:ascii="Times New Roman" w:hAnsi="Times New Roman" w:cs="Times New Roman"/>
          <w:sz w:val="28"/>
          <w:szCs w:val="28"/>
        </w:rPr>
        <w:t xml:space="preserve"> 1</w:t>
      </w:r>
      <w:r w:rsidRPr="00A632DB">
        <w:rPr>
          <w:rFonts w:ascii="Times New Roman" w:hAnsi="Times New Roman" w:cs="Times New Roman"/>
          <w:sz w:val="28"/>
          <w:szCs w:val="28"/>
        </w:rPr>
        <w:t>5</w:t>
      </w:r>
      <w:r w:rsidRPr="009757E4">
        <w:rPr>
          <w:rFonts w:ascii="Times New Roman" w:hAnsi="Times New Roman" w:cs="Times New Roman"/>
          <w:sz w:val="28"/>
          <w:szCs w:val="28"/>
        </w:rPr>
        <w:t xml:space="preserve">). И наоборот, при отрицательной ионизации кислородное окружение вокруг </w:t>
      </w:r>
      <w:r>
        <w:rPr>
          <w:rFonts w:ascii="Times New Roman" w:hAnsi="Times New Roman" w:cs="Times New Roman"/>
          <w:sz w:val="28"/>
          <w:szCs w:val="28"/>
        </w:rPr>
        <w:t>железа</w:t>
      </w:r>
      <w:r w:rsidRPr="009757E4">
        <w:rPr>
          <w:rFonts w:ascii="Times New Roman" w:hAnsi="Times New Roman" w:cs="Times New Roman"/>
          <w:sz w:val="28"/>
          <w:szCs w:val="28"/>
        </w:rPr>
        <w:t xml:space="preserve"> оттесняется за счет дополнительного электростатического отталкивания. Длина связи для тетраэдрической координации составляет 1</w:t>
      </w:r>
      <w:r>
        <w:rPr>
          <w:rFonts w:ascii="Times New Roman" w:hAnsi="Times New Roman" w:cs="Times New Roman"/>
          <w:sz w:val="28"/>
          <w:szCs w:val="28"/>
        </w:rPr>
        <w:t>.</w:t>
      </w:r>
      <w:r w:rsidRPr="009757E4">
        <w:rPr>
          <w:rFonts w:ascii="Times New Roman" w:hAnsi="Times New Roman" w:cs="Times New Roman"/>
          <w:sz w:val="28"/>
          <w:szCs w:val="28"/>
        </w:rPr>
        <w:t>97</w:t>
      </w:r>
      <w:r w:rsidRPr="00DF05EA">
        <w:rPr>
          <w:rFonts w:ascii="Times New Roman" w:hAnsi="Times New Roman" w:cs="Times New Roman"/>
          <w:sz w:val="28"/>
          <w:szCs w:val="28"/>
        </w:rPr>
        <w:t xml:space="preserve"> </w:t>
      </w:r>
      <w:r w:rsidRPr="00907234">
        <w:rPr>
          <w:rFonts w:ascii="Times New Roman" w:hAnsi="Times New Roman" w:cs="Times New Roman"/>
          <w:sz w:val="28"/>
          <w:szCs w:val="28"/>
        </w:rPr>
        <w:t>Ǻ</w:t>
      </w:r>
      <w:r w:rsidRPr="009757E4">
        <w:rPr>
          <w:rFonts w:ascii="Times New Roman" w:hAnsi="Times New Roman" w:cs="Times New Roman"/>
          <w:sz w:val="28"/>
          <w:szCs w:val="28"/>
        </w:rPr>
        <w:t xml:space="preserve">, а для октаэдрической </w:t>
      </w:r>
      <w:r>
        <w:rPr>
          <w:rFonts w:ascii="Times New Roman" w:hAnsi="Times New Roman" w:cs="Times New Roman"/>
          <w:sz w:val="28"/>
          <w:szCs w:val="28"/>
        </w:rPr>
        <w:t>координации составляет 2.</w:t>
      </w:r>
      <w:r w:rsidRPr="009757E4">
        <w:rPr>
          <w:rFonts w:ascii="Times New Roman" w:hAnsi="Times New Roman" w:cs="Times New Roman"/>
          <w:sz w:val="28"/>
          <w:szCs w:val="28"/>
        </w:rPr>
        <w:t>12</w:t>
      </w:r>
      <w:r w:rsidRPr="00DF05EA">
        <w:rPr>
          <w:rFonts w:ascii="Times New Roman" w:hAnsi="Times New Roman" w:cs="Times New Roman"/>
          <w:sz w:val="28"/>
          <w:szCs w:val="28"/>
        </w:rPr>
        <w:t xml:space="preserve"> </w:t>
      </w:r>
      <w:r w:rsidRPr="00907234">
        <w:rPr>
          <w:rFonts w:ascii="Times New Roman" w:hAnsi="Times New Roman" w:cs="Times New Roman"/>
          <w:sz w:val="28"/>
          <w:szCs w:val="28"/>
        </w:rPr>
        <w:t>Ǻ</w:t>
      </w:r>
      <w:r w:rsidRPr="009757E4">
        <w:rPr>
          <w:rFonts w:ascii="Times New Roman" w:hAnsi="Times New Roman" w:cs="Times New Roman"/>
          <w:sz w:val="28"/>
          <w:szCs w:val="28"/>
        </w:rPr>
        <w:t>.</w:t>
      </w:r>
    </w:p>
    <w:p w14:paraId="5684A9E1" w14:textId="77777777" w:rsidR="00C87A85" w:rsidRPr="009757E4" w:rsidRDefault="00C87A85" w:rsidP="009540DA">
      <w:pPr>
        <w:spacing w:after="0" w:line="240" w:lineRule="auto"/>
        <w:ind w:firstLine="709"/>
        <w:jc w:val="both"/>
        <w:rPr>
          <w:rFonts w:ascii="Times New Roman" w:hAnsi="Times New Roman" w:cs="Times New Roman"/>
          <w:sz w:val="28"/>
          <w:szCs w:val="28"/>
        </w:rPr>
      </w:pPr>
    </w:p>
    <w:p w14:paraId="3850DECC" w14:textId="77777777" w:rsidR="008F3B11" w:rsidRPr="00907234" w:rsidRDefault="008F3B11" w:rsidP="009540DA">
      <w:pPr>
        <w:pStyle w:val="a3"/>
        <w:spacing w:after="0" w:line="240" w:lineRule="auto"/>
        <w:ind w:left="0"/>
        <w:jc w:val="center"/>
        <w:rPr>
          <w:rFonts w:ascii="Times New Roman" w:hAnsi="Times New Roman" w:cs="Times New Roman"/>
          <w:sz w:val="28"/>
          <w:szCs w:val="28"/>
        </w:rPr>
      </w:pPr>
      <w:r w:rsidRPr="00907234">
        <w:rPr>
          <w:noProof/>
          <w:sz w:val="28"/>
          <w:szCs w:val="28"/>
          <w:lang w:eastAsia="ru-RU"/>
        </w:rPr>
        <w:drawing>
          <wp:inline distT="0" distB="0" distL="0" distR="0" wp14:anchorId="738E2E3C" wp14:editId="3090B234">
            <wp:extent cx="4495800" cy="5402580"/>
            <wp:effectExtent l="0" t="0" r="0" b="0"/>
            <wp:docPr id="55" name="Рисунок 55" descr="dos_Fe6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dos_Fe6c_3+.jpg"/>
                    <pic:cNvPicPr>
                      <a:picLocks noChangeAspect="1" noChangeArrowheads="1"/>
                    </pic:cNvPicPr>
                  </pic:nvPicPr>
                  <pic:blipFill>
                    <a:blip r:embed="rId57">
                      <a:extLst>
                        <a:ext uri="{28A0092B-C50C-407E-A947-70E740481C1C}">
                          <a14:useLocalDpi xmlns:a14="http://schemas.microsoft.com/office/drawing/2010/main" val="0"/>
                        </a:ext>
                      </a:extLst>
                    </a:blip>
                    <a:srcRect l="5730" r="4832"/>
                    <a:stretch>
                      <a:fillRect/>
                    </a:stretch>
                  </pic:blipFill>
                  <pic:spPr bwMode="auto">
                    <a:xfrm>
                      <a:off x="0" y="0"/>
                      <a:ext cx="4495800" cy="5402580"/>
                    </a:xfrm>
                    <a:prstGeom prst="rect">
                      <a:avLst/>
                    </a:prstGeom>
                    <a:noFill/>
                    <a:ln>
                      <a:noFill/>
                    </a:ln>
                  </pic:spPr>
                </pic:pic>
              </a:graphicData>
            </a:graphic>
          </wp:inline>
        </w:drawing>
      </w:r>
    </w:p>
    <w:p w14:paraId="080EDC04" w14:textId="77777777" w:rsidR="009540DA" w:rsidRPr="009540DA" w:rsidRDefault="009540DA" w:rsidP="009540DA">
      <w:pPr>
        <w:pStyle w:val="a3"/>
        <w:spacing w:after="0" w:line="240" w:lineRule="auto"/>
        <w:ind w:left="0"/>
        <w:jc w:val="center"/>
        <w:rPr>
          <w:rFonts w:ascii="Times New Roman" w:hAnsi="Times New Roman" w:cs="Times New Roman"/>
          <w:sz w:val="16"/>
          <w:szCs w:val="16"/>
        </w:rPr>
      </w:pPr>
    </w:p>
    <w:p w14:paraId="1B12EBA3" w14:textId="77777777" w:rsidR="009540DA" w:rsidRDefault="008F3B11" w:rsidP="009540DA">
      <w:pPr>
        <w:pStyle w:val="a3"/>
        <w:spacing w:after="0" w:line="240" w:lineRule="auto"/>
        <w:ind w:left="0"/>
        <w:jc w:val="center"/>
        <w:rPr>
          <w:rFonts w:ascii="Times New Roman" w:hAnsi="Times New Roman" w:cs="Times New Roman"/>
          <w:sz w:val="28"/>
          <w:szCs w:val="28"/>
        </w:rPr>
      </w:pPr>
      <w:r w:rsidRPr="009540DA">
        <w:rPr>
          <w:rFonts w:ascii="Times New Roman" w:hAnsi="Times New Roman" w:cs="Times New Roman"/>
          <w:sz w:val="28"/>
          <w:szCs w:val="28"/>
        </w:rPr>
        <w:t>Рисунок 2</w:t>
      </w:r>
      <w:r w:rsidR="00626503" w:rsidRPr="009540DA">
        <w:rPr>
          <w:rFonts w:ascii="Times New Roman" w:hAnsi="Times New Roman" w:cs="Times New Roman"/>
          <w:sz w:val="28"/>
          <w:szCs w:val="28"/>
        </w:rPr>
        <w:t>9</w:t>
      </w:r>
      <w:r w:rsidRPr="009540DA">
        <w:rPr>
          <w:rFonts w:ascii="Times New Roman" w:hAnsi="Times New Roman" w:cs="Times New Roman"/>
          <w:sz w:val="28"/>
          <w:szCs w:val="28"/>
        </w:rPr>
        <w:t xml:space="preserve"> </w:t>
      </w:r>
      <w:r w:rsidR="009540DA">
        <w:rPr>
          <w:rFonts w:ascii="Times New Roman" w:hAnsi="Times New Roman" w:cs="Times New Roman"/>
          <w:sz w:val="28"/>
          <w:szCs w:val="28"/>
        </w:rPr>
        <w:t xml:space="preserve">– </w:t>
      </w:r>
      <w:r w:rsidRPr="009540DA">
        <w:rPr>
          <w:rFonts w:ascii="Times New Roman" w:hAnsi="Times New Roman" w:cs="Times New Roman"/>
          <w:sz w:val="28"/>
          <w:szCs w:val="28"/>
        </w:rPr>
        <w:t xml:space="preserve">Плотность состояний для </w:t>
      </w:r>
      <w:r w:rsidRPr="009540DA">
        <w:rPr>
          <w:rFonts w:ascii="Times New Roman" w:hAnsi="Times New Roman" w:cs="Times New Roman"/>
          <w:sz w:val="28"/>
          <w:szCs w:val="28"/>
          <w:lang w:val="en-US"/>
        </w:rPr>
        <w:t>Fe</w:t>
      </w:r>
      <w:r w:rsidRPr="009540DA">
        <w:rPr>
          <w:rFonts w:ascii="Times New Roman" w:hAnsi="Times New Roman" w:cs="Times New Roman"/>
          <w:sz w:val="28"/>
          <w:szCs w:val="28"/>
          <w:vertAlign w:val="subscript"/>
          <w:lang w:val="en-US"/>
        </w:rPr>
        <w:t>Ga</w:t>
      </w:r>
      <w:r w:rsidRPr="009540DA">
        <w:rPr>
          <w:rFonts w:ascii="Times New Roman" w:hAnsi="Times New Roman" w:cs="Times New Roman"/>
          <w:sz w:val="28"/>
          <w:szCs w:val="28"/>
          <w:vertAlign w:val="subscript"/>
        </w:rPr>
        <w:t>1</w:t>
      </w:r>
      <w:r w:rsidRPr="009540DA">
        <w:rPr>
          <w:rFonts w:ascii="Times New Roman" w:hAnsi="Times New Roman" w:cs="Times New Roman"/>
          <w:sz w:val="28"/>
          <w:szCs w:val="28"/>
        </w:rPr>
        <w:t xml:space="preserve"> (</w:t>
      </w:r>
      <w:r w:rsidRPr="009540DA">
        <w:rPr>
          <w:rFonts w:ascii="Times New Roman" w:hAnsi="Times New Roman" w:cs="Times New Roman"/>
          <w:sz w:val="28"/>
          <w:szCs w:val="28"/>
          <w:lang w:val="en-US"/>
        </w:rPr>
        <w:t>a</w:t>
      </w:r>
      <w:r w:rsidRPr="009540DA">
        <w:rPr>
          <w:rFonts w:ascii="Times New Roman" w:hAnsi="Times New Roman" w:cs="Times New Roman"/>
          <w:sz w:val="28"/>
          <w:szCs w:val="28"/>
        </w:rPr>
        <w:t>,</w:t>
      </w:r>
      <w:r w:rsidRPr="009540DA">
        <w:rPr>
          <w:rFonts w:ascii="Times New Roman" w:hAnsi="Times New Roman" w:cs="Times New Roman"/>
          <w:sz w:val="28"/>
          <w:szCs w:val="28"/>
          <w:lang w:val="en-US"/>
        </w:rPr>
        <w:t>c</w:t>
      </w:r>
      <w:r w:rsidRPr="009540DA">
        <w:rPr>
          <w:rFonts w:ascii="Times New Roman" w:hAnsi="Times New Roman" w:cs="Times New Roman"/>
          <w:sz w:val="28"/>
          <w:szCs w:val="28"/>
        </w:rPr>
        <w:t>,</w:t>
      </w:r>
      <w:r w:rsidRPr="009540DA">
        <w:rPr>
          <w:rFonts w:ascii="Times New Roman" w:hAnsi="Times New Roman" w:cs="Times New Roman"/>
          <w:sz w:val="28"/>
          <w:szCs w:val="28"/>
          <w:lang w:val="en-US"/>
        </w:rPr>
        <w:t>e</w:t>
      </w:r>
      <w:r w:rsidRPr="009540DA">
        <w:rPr>
          <w:rFonts w:ascii="Times New Roman" w:hAnsi="Times New Roman" w:cs="Times New Roman"/>
          <w:sz w:val="28"/>
          <w:szCs w:val="28"/>
        </w:rPr>
        <w:t xml:space="preserve">) и </w:t>
      </w:r>
      <w:r w:rsidRPr="009540DA">
        <w:rPr>
          <w:rFonts w:ascii="Times New Roman" w:hAnsi="Times New Roman" w:cs="Times New Roman"/>
          <w:sz w:val="28"/>
          <w:szCs w:val="28"/>
          <w:lang w:val="en-US"/>
        </w:rPr>
        <w:t>Fe</w:t>
      </w:r>
      <w:r w:rsidRPr="009540DA">
        <w:rPr>
          <w:rFonts w:ascii="Times New Roman" w:hAnsi="Times New Roman" w:cs="Times New Roman"/>
          <w:sz w:val="28"/>
          <w:szCs w:val="28"/>
          <w:vertAlign w:val="subscript"/>
          <w:lang w:val="en-US"/>
        </w:rPr>
        <w:t>Ga</w:t>
      </w:r>
      <w:r w:rsidRPr="009540DA">
        <w:rPr>
          <w:rFonts w:ascii="Times New Roman" w:hAnsi="Times New Roman" w:cs="Times New Roman"/>
          <w:sz w:val="28"/>
          <w:szCs w:val="28"/>
          <w:vertAlign w:val="subscript"/>
        </w:rPr>
        <w:t>2</w:t>
      </w:r>
      <w:r w:rsidRPr="009540DA">
        <w:rPr>
          <w:rFonts w:ascii="Times New Roman" w:hAnsi="Times New Roman" w:cs="Times New Roman"/>
          <w:sz w:val="28"/>
          <w:szCs w:val="28"/>
        </w:rPr>
        <w:t xml:space="preserve"> (</w:t>
      </w:r>
      <w:r w:rsidRPr="009540DA">
        <w:rPr>
          <w:rFonts w:ascii="Times New Roman" w:hAnsi="Times New Roman" w:cs="Times New Roman"/>
          <w:sz w:val="28"/>
          <w:szCs w:val="28"/>
          <w:lang w:val="en-US"/>
        </w:rPr>
        <w:t>b</w:t>
      </w:r>
      <w:r w:rsidRPr="009540DA">
        <w:rPr>
          <w:rFonts w:ascii="Times New Roman" w:hAnsi="Times New Roman" w:cs="Times New Roman"/>
          <w:sz w:val="28"/>
          <w:szCs w:val="28"/>
        </w:rPr>
        <w:t>,</w:t>
      </w:r>
      <w:r w:rsidRPr="009540DA">
        <w:rPr>
          <w:rFonts w:ascii="Times New Roman" w:hAnsi="Times New Roman" w:cs="Times New Roman"/>
          <w:sz w:val="28"/>
          <w:szCs w:val="28"/>
          <w:lang w:val="en-US"/>
        </w:rPr>
        <w:t>d</w:t>
      </w:r>
      <w:r w:rsidRPr="009540DA">
        <w:rPr>
          <w:rFonts w:ascii="Times New Roman" w:hAnsi="Times New Roman" w:cs="Times New Roman"/>
          <w:sz w:val="28"/>
          <w:szCs w:val="28"/>
        </w:rPr>
        <w:t>,</w:t>
      </w:r>
      <w:r w:rsidRPr="009540DA">
        <w:rPr>
          <w:rFonts w:ascii="Times New Roman" w:hAnsi="Times New Roman" w:cs="Times New Roman"/>
          <w:sz w:val="28"/>
          <w:szCs w:val="28"/>
          <w:lang w:val="en-US"/>
        </w:rPr>
        <w:t>f</w:t>
      </w:r>
      <w:r w:rsidRPr="009540DA">
        <w:rPr>
          <w:rFonts w:ascii="Times New Roman" w:hAnsi="Times New Roman" w:cs="Times New Roman"/>
          <w:sz w:val="28"/>
          <w:szCs w:val="28"/>
        </w:rPr>
        <w:t>)</w:t>
      </w:r>
    </w:p>
    <w:p w14:paraId="0B163FF2" w14:textId="77777777" w:rsidR="009540DA" w:rsidRPr="009540DA" w:rsidRDefault="009540DA" w:rsidP="009540DA">
      <w:pPr>
        <w:pStyle w:val="a3"/>
        <w:spacing w:after="0" w:line="240" w:lineRule="auto"/>
        <w:ind w:left="0"/>
        <w:jc w:val="center"/>
        <w:rPr>
          <w:rFonts w:ascii="Times New Roman" w:hAnsi="Times New Roman" w:cs="Times New Roman"/>
          <w:sz w:val="16"/>
          <w:szCs w:val="16"/>
        </w:rPr>
      </w:pPr>
    </w:p>
    <w:p w14:paraId="6F9FEEFE" w14:textId="77777777" w:rsidR="009540DA" w:rsidRPr="009540DA" w:rsidRDefault="009540DA" w:rsidP="009540DA">
      <w:pPr>
        <w:pStyle w:val="a3"/>
        <w:spacing w:after="0" w:line="240" w:lineRule="auto"/>
        <w:ind w:left="0" w:firstLine="709"/>
        <w:jc w:val="both"/>
        <w:rPr>
          <w:rFonts w:ascii="Times New Roman" w:hAnsi="Times New Roman" w:cs="Times New Roman"/>
          <w:sz w:val="24"/>
          <w:szCs w:val="24"/>
        </w:rPr>
      </w:pPr>
      <w:r w:rsidRPr="009540DA">
        <w:rPr>
          <w:rFonts w:ascii="Times New Roman" w:hAnsi="Times New Roman" w:cs="Times New Roman"/>
          <w:sz w:val="24"/>
          <w:szCs w:val="24"/>
        </w:rPr>
        <w:t>Примечания:</w:t>
      </w:r>
    </w:p>
    <w:p w14:paraId="7E419AB3" w14:textId="77777777" w:rsidR="009540DA" w:rsidRPr="009540DA" w:rsidRDefault="009540DA" w:rsidP="009540DA">
      <w:pPr>
        <w:pStyle w:val="a3"/>
        <w:spacing w:after="0" w:line="240" w:lineRule="auto"/>
        <w:ind w:left="0"/>
        <w:jc w:val="both"/>
        <w:rPr>
          <w:rFonts w:ascii="Times New Roman" w:hAnsi="Times New Roman" w:cs="Times New Roman"/>
          <w:sz w:val="24"/>
          <w:szCs w:val="24"/>
        </w:rPr>
      </w:pPr>
      <w:r w:rsidRPr="009540DA">
        <w:rPr>
          <w:rFonts w:ascii="Times New Roman" w:hAnsi="Times New Roman" w:cs="Times New Roman"/>
          <w:sz w:val="24"/>
          <w:szCs w:val="24"/>
        </w:rPr>
        <w:t>1.</w:t>
      </w:r>
      <w:r w:rsidR="008F3B11" w:rsidRPr="009540DA">
        <w:rPr>
          <w:rFonts w:ascii="Times New Roman" w:hAnsi="Times New Roman" w:cs="Times New Roman"/>
          <w:sz w:val="24"/>
          <w:szCs w:val="24"/>
        </w:rPr>
        <w:t xml:space="preserve"> Примесные состояния увеличены в 5 раз.</w:t>
      </w:r>
    </w:p>
    <w:p w14:paraId="11800045" w14:textId="317B17E0" w:rsidR="008F3B11" w:rsidRPr="009540DA" w:rsidRDefault="009540DA" w:rsidP="009540DA">
      <w:pPr>
        <w:pStyle w:val="a3"/>
        <w:spacing w:after="0" w:line="240" w:lineRule="auto"/>
        <w:ind w:left="0"/>
        <w:jc w:val="both"/>
        <w:rPr>
          <w:rFonts w:ascii="Times New Roman" w:hAnsi="Times New Roman" w:cs="Times New Roman"/>
          <w:sz w:val="24"/>
          <w:szCs w:val="24"/>
        </w:rPr>
      </w:pPr>
      <w:r w:rsidRPr="009540DA">
        <w:rPr>
          <w:rFonts w:ascii="Times New Roman" w:hAnsi="Times New Roman" w:cs="Times New Roman"/>
          <w:sz w:val="24"/>
          <w:szCs w:val="24"/>
        </w:rPr>
        <w:t xml:space="preserve">2. </w:t>
      </w:r>
      <w:r w:rsidR="008F3B11" w:rsidRPr="009540DA">
        <w:rPr>
          <w:rFonts w:ascii="Times New Roman" w:hAnsi="Times New Roman" w:cs="Times New Roman"/>
          <w:sz w:val="24"/>
          <w:szCs w:val="24"/>
        </w:rPr>
        <w:t>Уровень Ферми отмечен</w:t>
      </w:r>
      <w:r w:rsidRPr="009540DA">
        <w:rPr>
          <w:rFonts w:ascii="Times New Roman" w:hAnsi="Times New Roman" w:cs="Times New Roman"/>
          <w:sz w:val="24"/>
          <w:szCs w:val="24"/>
        </w:rPr>
        <w:t xml:space="preserve"> вертикальным зеленым пунктиром</w:t>
      </w:r>
    </w:p>
    <w:p w14:paraId="76970778" w14:textId="77777777" w:rsidR="008F3B11" w:rsidRPr="001319C8" w:rsidRDefault="008F3B11" w:rsidP="005A5DBE">
      <w:pPr>
        <w:pStyle w:val="a3"/>
        <w:spacing w:after="0" w:line="240" w:lineRule="auto"/>
        <w:ind w:left="0" w:firstLine="709"/>
        <w:jc w:val="both"/>
        <w:rPr>
          <w:rFonts w:ascii="Times New Roman" w:hAnsi="Times New Roman" w:cs="Times New Roman"/>
          <w:sz w:val="28"/>
          <w:szCs w:val="28"/>
        </w:rPr>
      </w:pPr>
    </w:p>
    <w:p w14:paraId="1B066D79" w14:textId="6ADA3C03" w:rsidR="008F3B11" w:rsidRPr="008557FF" w:rsidRDefault="008557FF" w:rsidP="009540DA">
      <w:pPr>
        <w:spacing w:after="0" w:line="240" w:lineRule="auto"/>
        <w:ind w:firstLine="709"/>
        <w:jc w:val="both"/>
        <w:rPr>
          <w:rFonts w:ascii="Times New Roman" w:hAnsi="Times New Roman" w:cs="Times New Roman"/>
          <w:b/>
          <w:sz w:val="28"/>
          <w:szCs w:val="28"/>
        </w:rPr>
      </w:pPr>
      <w:r w:rsidRPr="008557FF">
        <w:rPr>
          <w:rFonts w:ascii="Times New Roman" w:hAnsi="Times New Roman" w:cs="Times New Roman"/>
          <w:b/>
          <w:sz w:val="28"/>
          <w:szCs w:val="28"/>
        </w:rPr>
        <w:t>5.</w:t>
      </w:r>
      <w:r w:rsidRPr="00F1476E">
        <w:rPr>
          <w:rFonts w:ascii="Times New Roman" w:hAnsi="Times New Roman" w:cs="Times New Roman"/>
          <w:b/>
          <w:sz w:val="28"/>
          <w:szCs w:val="28"/>
        </w:rPr>
        <w:t>3</w:t>
      </w:r>
      <w:r w:rsidR="008F3B11" w:rsidRPr="008557FF">
        <w:rPr>
          <w:rFonts w:ascii="Times New Roman" w:hAnsi="Times New Roman" w:cs="Times New Roman"/>
          <w:b/>
          <w:sz w:val="28"/>
          <w:szCs w:val="28"/>
        </w:rPr>
        <w:t xml:space="preserve"> Расчеты спектров комбинационного рассеяния </w:t>
      </w:r>
    </w:p>
    <w:p w14:paraId="60A27D91" w14:textId="3189B6CC" w:rsidR="008F3B11" w:rsidRDefault="008F3B11" w:rsidP="009540DA">
      <w:pPr>
        <w:spacing w:after="0" w:line="240" w:lineRule="auto"/>
        <w:ind w:firstLine="709"/>
        <w:jc w:val="both"/>
        <w:rPr>
          <w:rFonts w:ascii="Times New Roman" w:hAnsi="Times New Roman" w:cs="Times New Roman"/>
          <w:sz w:val="28"/>
          <w:szCs w:val="28"/>
        </w:rPr>
      </w:pPr>
      <w:r w:rsidRPr="008C0627">
        <w:rPr>
          <w:rFonts w:ascii="Times New Roman" w:hAnsi="Times New Roman" w:cs="Times New Roman"/>
          <w:sz w:val="28"/>
          <w:szCs w:val="28"/>
        </w:rPr>
        <w:t>Рассчитанные спектры комбинационног</w:t>
      </w:r>
      <w:r>
        <w:rPr>
          <w:rFonts w:ascii="Times New Roman" w:hAnsi="Times New Roman" w:cs="Times New Roman"/>
          <w:sz w:val="28"/>
          <w:szCs w:val="28"/>
        </w:rPr>
        <w:t>о рассеяния представлены на рисунке</w:t>
      </w:r>
      <w:r w:rsidRPr="008C0627">
        <w:rPr>
          <w:rFonts w:ascii="Times New Roman" w:hAnsi="Times New Roman" w:cs="Times New Roman"/>
          <w:sz w:val="28"/>
          <w:szCs w:val="28"/>
        </w:rPr>
        <w:t xml:space="preserve"> 3</w:t>
      </w:r>
      <w:r w:rsidR="00626503">
        <w:rPr>
          <w:rFonts w:ascii="Times New Roman" w:hAnsi="Times New Roman" w:cs="Times New Roman"/>
          <w:sz w:val="28"/>
          <w:szCs w:val="28"/>
        </w:rPr>
        <w:t>0</w:t>
      </w:r>
      <w:r w:rsidRPr="008C0627">
        <w:rPr>
          <w:rFonts w:ascii="Times New Roman" w:hAnsi="Times New Roman" w:cs="Times New Roman"/>
          <w:sz w:val="28"/>
          <w:szCs w:val="28"/>
        </w:rPr>
        <w:t>. Во всех образцах обнаружено одиннадцать пиков: B</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(2)</w:t>
      </w:r>
      <w:r w:rsidRPr="008C0627">
        <w:rPr>
          <w:rFonts w:ascii="Times New Roman" w:hAnsi="Times New Roman" w:cs="Times New Roman"/>
          <w:sz w:val="28"/>
          <w:szCs w:val="28"/>
        </w:rPr>
        <w:t>,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(2)</w:t>
      </w:r>
      <w:r w:rsidRPr="008C0627">
        <w:rPr>
          <w:rFonts w:ascii="Times New Roman" w:hAnsi="Times New Roman" w:cs="Times New Roman"/>
          <w:sz w:val="28"/>
          <w:szCs w:val="28"/>
        </w:rPr>
        <w:t>,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(3)</w:t>
      </w:r>
      <w:r w:rsidRPr="008C0627">
        <w:rPr>
          <w:rFonts w:ascii="Times New Roman" w:hAnsi="Times New Roman" w:cs="Times New Roman"/>
          <w:sz w:val="28"/>
          <w:szCs w:val="28"/>
        </w:rPr>
        <w:t>,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(4)</w:t>
      </w:r>
      <w:r w:rsidRPr="008C0627">
        <w:rPr>
          <w:rFonts w:ascii="Times New Roman" w:hAnsi="Times New Roman" w:cs="Times New Roman"/>
          <w:sz w:val="28"/>
          <w:szCs w:val="28"/>
        </w:rPr>
        <w:t>,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(5)</w:t>
      </w:r>
      <w:r w:rsidRPr="008C0627">
        <w:rPr>
          <w:rFonts w:ascii="Times New Roman" w:hAnsi="Times New Roman" w:cs="Times New Roman"/>
          <w:sz w:val="28"/>
          <w:szCs w:val="28"/>
        </w:rPr>
        <w:t>,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(6)</w:t>
      </w:r>
      <w:r w:rsidRPr="008C0627">
        <w:rPr>
          <w:rFonts w:ascii="Times New Roman" w:hAnsi="Times New Roman" w:cs="Times New Roman"/>
          <w:sz w:val="28"/>
          <w:szCs w:val="28"/>
        </w:rPr>
        <w:t>,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(6)</w:t>
      </w:r>
      <w:r w:rsidRPr="008C0627">
        <w:rPr>
          <w:rFonts w:ascii="Times New Roman" w:hAnsi="Times New Roman" w:cs="Times New Roman"/>
          <w:sz w:val="28"/>
          <w:szCs w:val="28"/>
        </w:rPr>
        <w:t>,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(7)</w:t>
      </w:r>
      <w:r w:rsidRPr="008C0627">
        <w:rPr>
          <w:rFonts w:ascii="Times New Roman" w:hAnsi="Times New Roman" w:cs="Times New Roman"/>
          <w:sz w:val="28"/>
          <w:szCs w:val="28"/>
        </w:rPr>
        <w:t>,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(8)</w:t>
      </w:r>
      <w:r w:rsidRPr="008C0627">
        <w:rPr>
          <w:rFonts w:ascii="Times New Roman" w:hAnsi="Times New Roman" w:cs="Times New Roman"/>
          <w:sz w:val="28"/>
          <w:szCs w:val="28"/>
        </w:rPr>
        <w:t>,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(9)</w:t>
      </w:r>
      <w:r w:rsidRPr="008C0627">
        <w:rPr>
          <w:rFonts w:ascii="Times New Roman" w:hAnsi="Times New Roman" w:cs="Times New Roman"/>
          <w:sz w:val="28"/>
          <w:szCs w:val="28"/>
        </w:rPr>
        <w:t xml:space="preserve"> и A</w:t>
      </w:r>
      <w:r w:rsidRPr="008C0627">
        <w:rPr>
          <w:rFonts w:ascii="Times New Roman" w:hAnsi="Times New Roman" w:cs="Times New Roman"/>
          <w:sz w:val="28"/>
          <w:szCs w:val="28"/>
          <w:vertAlign w:val="subscript"/>
        </w:rPr>
        <w:t>g</w:t>
      </w:r>
      <w:r w:rsidRPr="008C0627">
        <w:rPr>
          <w:rFonts w:ascii="Times New Roman" w:hAnsi="Times New Roman" w:cs="Times New Roman"/>
          <w:sz w:val="28"/>
          <w:szCs w:val="28"/>
          <w:vertAlign w:val="superscript"/>
        </w:rPr>
        <w:t>(10)</w:t>
      </w:r>
      <w:r w:rsidRPr="008C0627">
        <w:rPr>
          <w:rFonts w:ascii="Times New Roman" w:hAnsi="Times New Roman" w:cs="Times New Roman"/>
          <w:sz w:val="28"/>
          <w:szCs w:val="28"/>
        </w:rPr>
        <w:t xml:space="preserve"> фононные моды, наблюдаемые при 125, 157, 178, 207, 322, 350, 460, 494, 622, 662 и 761 см</w:t>
      </w:r>
      <w:r w:rsidRPr="008C0627">
        <w:rPr>
          <w:rFonts w:ascii="Times New Roman" w:hAnsi="Times New Roman" w:cs="Times New Roman"/>
          <w:sz w:val="28"/>
          <w:szCs w:val="28"/>
          <w:vertAlign w:val="superscript"/>
        </w:rPr>
        <w:t>-1</w:t>
      </w:r>
      <w:r w:rsidRPr="008C0627">
        <w:rPr>
          <w:rFonts w:ascii="Times New Roman" w:hAnsi="Times New Roman" w:cs="Times New Roman"/>
          <w:sz w:val="28"/>
          <w:szCs w:val="28"/>
        </w:rPr>
        <w:t>. В целом низкочастотная область (I) при 125, 157, 178 и 207 см</w:t>
      </w:r>
      <w:r w:rsidRPr="008C0627">
        <w:rPr>
          <w:rFonts w:ascii="Times New Roman" w:hAnsi="Times New Roman" w:cs="Times New Roman"/>
          <w:sz w:val="28"/>
          <w:szCs w:val="28"/>
          <w:vertAlign w:val="superscript"/>
        </w:rPr>
        <w:t>-1</w:t>
      </w:r>
      <w:r w:rsidRPr="008C0627">
        <w:rPr>
          <w:rFonts w:ascii="Times New Roman" w:hAnsi="Times New Roman" w:cs="Times New Roman"/>
          <w:sz w:val="28"/>
          <w:szCs w:val="28"/>
        </w:rPr>
        <w:t xml:space="preserve"> связана с колебаниями и трансляцией тетраэдрических и октаэдрических </w:t>
      </w:r>
      <w:r>
        <w:rPr>
          <w:rFonts w:ascii="Times New Roman" w:hAnsi="Times New Roman" w:cs="Times New Roman"/>
          <w:sz w:val="28"/>
          <w:szCs w:val="28"/>
        </w:rPr>
        <w:t>координаций</w:t>
      </w:r>
      <w:r w:rsidRPr="008C0627">
        <w:rPr>
          <w:rFonts w:ascii="Times New Roman" w:hAnsi="Times New Roman" w:cs="Times New Roman"/>
          <w:sz w:val="28"/>
          <w:szCs w:val="28"/>
        </w:rPr>
        <w:t>, среднечастотная область (II) при 322, 350, 460 и 494 см</w:t>
      </w:r>
      <w:r w:rsidRPr="008C0627">
        <w:rPr>
          <w:rFonts w:ascii="Times New Roman" w:hAnsi="Times New Roman" w:cs="Times New Roman"/>
          <w:sz w:val="28"/>
          <w:szCs w:val="28"/>
          <w:vertAlign w:val="superscript"/>
        </w:rPr>
        <w:t>-1</w:t>
      </w:r>
      <w:r w:rsidRPr="008C0627">
        <w:rPr>
          <w:rFonts w:ascii="Times New Roman" w:hAnsi="Times New Roman" w:cs="Times New Roman"/>
          <w:sz w:val="28"/>
          <w:szCs w:val="28"/>
        </w:rPr>
        <w:t xml:space="preserve"> отражает деформацию октаэдров GaO</w:t>
      </w:r>
      <w:r w:rsidRPr="008C0627">
        <w:rPr>
          <w:rFonts w:ascii="Times New Roman" w:hAnsi="Times New Roman" w:cs="Times New Roman"/>
          <w:sz w:val="28"/>
          <w:szCs w:val="28"/>
          <w:vertAlign w:val="subscript"/>
        </w:rPr>
        <w:t>6</w:t>
      </w:r>
      <w:r w:rsidRPr="008C0627">
        <w:rPr>
          <w:rFonts w:ascii="Times New Roman" w:hAnsi="Times New Roman" w:cs="Times New Roman"/>
          <w:sz w:val="28"/>
          <w:szCs w:val="28"/>
        </w:rPr>
        <w:t>, высокочастотная область (III) при 622, 662 и 761 см</w:t>
      </w:r>
      <w:r w:rsidRPr="008C0627">
        <w:rPr>
          <w:rFonts w:ascii="Times New Roman" w:hAnsi="Times New Roman" w:cs="Times New Roman"/>
          <w:sz w:val="28"/>
          <w:szCs w:val="28"/>
          <w:vertAlign w:val="superscript"/>
        </w:rPr>
        <w:t>-1</w:t>
      </w:r>
      <w:r w:rsidRPr="008C0627">
        <w:rPr>
          <w:rFonts w:ascii="Times New Roman" w:hAnsi="Times New Roman" w:cs="Times New Roman"/>
          <w:sz w:val="28"/>
          <w:szCs w:val="28"/>
        </w:rPr>
        <w:t xml:space="preserve"> и (IV) связана с растяжением и изгибом тетраэдров </w:t>
      </w:r>
      <w:r w:rsidRPr="00C87A85">
        <w:rPr>
          <w:rFonts w:ascii="Times New Roman" w:hAnsi="Times New Roman" w:cs="Times New Roman"/>
          <w:sz w:val="28"/>
          <w:szCs w:val="28"/>
        </w:rPr>
        <w:t>GaO</w:t>
      </w:r>
      <w:r w:rsidRPr="00C87A85">
        <w:rPr>
          <w:rFonts w:ascii="Times New Roman" w:hAnsi="Times New Roman" w:cs="Times New Roman"/>
          <w:sz w:val="28"/>
          <w:szCs w:val="28"/>
          <w:vertAlign w:val="subscript"/>
        </w:rPr>
        <w:t>4</w:t>
      </w:r>
      <w:r w:rsidRPr="00C87A85">
        <w:rPr>
          <w:rFonts w:ascii="Times New Roman" w:hAnsi="Times New Roman" w:cs="Times New Roman"/>
          <w:sz w:val="28"/>
          <w:szCs w:val="28"/>
        </w:rPr>
        <w:t xml:space="preserve"> </w:t>
      </w:r>
      <w:r w:rsidRPr="00C87A85">
        <w:rPr>
          <w:rFonts w:ascii="Times New Roman" w:hAnsi="Times New Roman" w:cs="Times New Roman"/>
          <w:sz w:val="28"/>
          <w:szCs w:val="28"/>
          <w:vertAlign w:val="subscript"/>
        </w:rPr>
        <w:t xml:space="preserve"> </w:t>
      </w:r>
      <w:r w:rsidRPr="00C87A85">
        <w:rPr>
          <w:rFonts w:ascii="Times New Roman" w:hAnsi="Times New Roman" w:cs="Times New Roman"/>
          <w:sz w:val="28"/>
          <w:szCs w:val="28"/>
          <w:vertAlign w:val="subscript"/>
        </w:rPr>
        <w:fldChar w:fldCharType="begin" w:fldLock="1"/>
      </w:r>
      <w:r w:rsidR="00D5241D" w:rsidRPr="00C87A85">
        <w:rPr>
          <w:rFonts w:ascii="Times New Roman" w:hAnsi="Times New Roman" w:cs="Times New Roman"/>
          <w:sz w:val="28"/>
          <w:szCs w:val="28"/>
          <w:vertAlign w:val="subscript"/>
        </w:rPr>
        <w:instrText>ADDIN CSL_CITATION {"citationItems":[{"id":"ITEM-1","itemData":{"DOI":"10.1016/j.mssp.2015.10.027","ISSN":"13698001","abstract":"Ga2O3 were synthesized by controlled thermal oxidation of GaAs substrates at atmospheric pressure. The crystalline structure and vibrational modes were studied as a function of growth temperature within a range of 750-950 °C. Samples grown in the range of 750-850 °C present nanostructured surface and the samples obtained at higher temperature are oriented to the (004) β-phase. Crystalline structure was confirmed by X-ray diffraction, and Raman scattering studies. The evolution of the surface morphology was analyzed by atomic force microscopy, and scanning electron microscopy.","author":[{"dropping-particle":"","family":"Galván","given":"C.","non-dropping-particle":"","parse-names":false,"suffix":""},{"dropping-particle":"","family":"Galván","given":"M.","non-dropping-particle":"","parse-names":false,"suffix":""},{"dropping-particle":"","family":"Arias-Cerón","given":"J. S.","non-dropping-particle":"","parse-names":false,"suffix":""},{"dropping-particle":"","family":"López-Luna","given":"E.","non-dropping-particle":"","parse-names":false,"suffix":""},{"dropping-particle":"","family":"Vilchis","given":"H.","non-dropping-particle":"","parse-names":false,"suffix":""},{"dropping-particle":"","family":"Sánchez-R","given":"V. M.","non-dropping-particle":"","parse-names":false,"suffix":""}],"container-title":"Materials Science in Semiconductor Processing","id":"ITEM-1","issued":{"date-parts":[["2016"]]},"title":"Structural and Raman studies of Ga2O3 obtained on GaAs substrate","type":"article-journal","volume":"41"},"uris":["http://www.mendeley.com/documents/?uuid=e84f22f3-4c9f-37e2-ad54-26695281f73d"]},{"id":"ITEM-2","itemData":{"DOI":"10.1016/j.jcrysgro.2013.12.061","ISSN":"00220248","abstract":"Polarized Raman spectra were measured from (010) Mg-doped, (100) Si-doped, and (001) unintentionally-doped β-Ga2O3substrates prepared by either the floating zone growth or edge-defined film-fed growth methods. The Agand BgRaman active modes were perfectly separated in the spectra according to the polarization selection rules. To the best of our knowledge, this is the first experimental observation of a complete set of polarized Raman spectra of β-Ga2O3. The results are ensured by the high uniformity of crystalline orientation and surface flatness of the present substrates.","author":[{"dropping-particle":"","family":"Onuma","given":"T.","non-dropping-particle":"","parse-names":false,"suffix":""},{"dropping-particle":"","family":"Fujioka","given":"S.","non-dropping-particle":"","parse-names":false,"suffix":""},{"dropping-particle":"","family":"Yamaguchi","given":"T.","non-dropping-particle":"","parse-names":false,"suffix":""},{"dropping-particle":"","family":"Itoh","given":"Y.","non-dropping-particle":"","parse-names":false,"suffix":""},{"dropping-particle":"","family":"Higashiwaki","given":"M.","non-dropping-particle":"","parse-names":false,"suffix":""},{"dropping-particle":"","family":"Sasaki","given":"K.","non-dropping-particle":"","parse-names":false,"suffix":""},{"dropping-particle":"","family":"Masui","given":"T.","non-dropping-particle":"","parse-names":false,"suffix":""},{"dropping-particle":"","family":"Honda","given":"T.","non-dropping-particle":"","parse-names":false,"suffix":""}],"container-title":"Journal of Crystal Growth","id":"ITEM-2","issued":{"date-parts":[["2014"]]},"page":"330-333","publisher":"Elsevier","title":"Polarized Raman spectra in β-Ga2O3single crystals","type":"article-journal","volume":"401"},"uris":["http://www.mendeley.com/documents/?uuid=1761ffe6-3a53-49c9-9a95-716d6a2ce4bb"]}],"mendeley":{"formattedCitation":"[104,186]","plainTextFormattedCitation":"[104,186]","previouslyFormattedCitation":"[104,186]"},"properties":{"noteIndex":0},"schema":"https://github.com/citation-style-language/schema/raw/master/csl-citation.json"}</w:instrText>
      </w:r>
      <w:r w:rsidRPr="00C87A85">
        <w:rPr>
          <w:rFonts w:ascii="Times New Roman" w:hAnsi="Times New Roman" w:cs="Times New Roman"/>
          <w:sz w:val="28"/>
          <w:szCs w:val="28"/>
          <w:vertAlign w:val="subscript"/>
        </w:rPr>
        <w:fldChar w:fldCharType="separate"/>
      </w:r>
      <w:r w:rsidR="00D5241D" w:rsidRPr="00C87A85">
        <w:rPr>
          <w:rFonts w:ascii="Times New Roman" w:hAnsi="Times New Roman" w:cs="Times New Roman"/>
          <w:noProof/>
          <w:sz w:val="28"/>
          <w:szCs w:val="28"/>
        </w:rPr>
        <w:t>[104,</w:t>
      </w:r>
      <w:r w:rsidR="00594FAE" w:rsidRPr="00C87A85">
        <w:rPr>
          <w:rFonts w:ascii="Times New Roman" w:hAnsi="Times New Roman" w:cs="Times New Roman"/>
          <w:noProof/>
          <w:sz w:val="28"/>
          <w:szCs w:val="28"/>
        </w:rPr>
        <w:t xml:space="preserve"> р.</w:t>
      </w:r>
      <w:r w:rsidR="00F25612" w:rsidRPr="00C87A85">
        <w:rPr>
          <w:rFonts w:ascii="Times New Roman" w:hAnsi="Times New Roman" w:cs="Times New Roman"/>
          <w:noProof/>
          <w:sz w:val="28"/>
          <w:szCs w:val="28"/>
          <w:lang w:val="en-US"/>
        </w:rPr>
        <w:t xml:space="preserve"> 330</w:t>
      </w:r>
      <w:r w:rsidR="00594FAE" w:rsidRPr="00C87A85">
        <w:rPr>
          <w:rFonts w:ascii="Times New Roman" w:hAnsi="Times New Roman" w:cs="Times New Roman"/>
          <w:noProof/>
          <w:sz w:val="28"/>
          <w:szCs w:val="28"/>
        </w:rPr>
        <w:t xml:space="preserve">; </w:t>
      </w:r>
      <w:r w:rsidR="00D5241D" w:rsidRPr="00C87A85">
        <w:rPr>
          <w:rFonts w:ascii="Times New Roman" w:hAnsi="Times New Roman" w:cs="Times New Roman"/>
          <w:noProof/>
          <w:sz w:val="28"/>
          <w:szCs w:val="28"/>
        </w:rPr>
        <w:t>186]</w:t>
      </w:r>
      <w:r w:rsidRPr="00C87A85">
        <w:rPr>
          <w:rFonts w:ascii="Times New Roman" w:hAnsi="Times New Roman" w:cs="Times New Roman"/>
          <w:sz w:val="28"/>
          <w:szCs w:val="28"/>
          <w:vertAlign w:val="subscript"/>
        </w:rPr>
        <w:fldChar w:fldCharType="end"/>
      </w:r>
      <w:r w:rsidRPr="00C87A85">
        <w:rPr>
          <w:rFonts w:ascii="Times New Roman" w:hAnsi="Times New Roman" w:cs="Times New Roman"/>
          <w:sz w:val="28"/>
          <w:szCs w:val="28"/>
        </w:rPr>
        <w:t xml:space="preserve">. В экспериментально </w:t>
      </w:r>
      <w:r w:rsidRPr="008C0627">
        <w:rPr>
          <w:rFonts w:ascii="Times New Roman" w:hAnsi="Times New Roman" w:cs="Times New Roman"/>
          <w:sz w:val="28"/>
          <w:szCs w:val="28"/>
        </w:rPr>
        <w:t>наблюдаемых рамановских спектрах β-Ga</w:t>
      </w:r>
      <w:r w:rsidRPr="008C0627">
        <w:rPr>
          <w:rFonts w:ascii="Times New Roman" w:hAnsi="Times New Roman" w:cs="Times New Roman"/>
          <w:sz w:val="28"/>
          <w:szCs w:val="28"/>
          <w:vertAlign w:val="subscript"/>
        </w:rPr>
        <w:t>2</w:t>
      </w:r>
      <w:r w:rsidRPr="008C0627">
        <w:rPr>
          <w:rFonts w:ascii="Times New Roman" w:hAnsi="Times New Roman" w:cs="Times New Roman"/>
          <w:sz w:val="28"/>
          <w:szCs w:val="28"/>
        </w:rPr>
        <w:t>O</w:t>
      </w:r>
      <w:r w:rsidRPr="008C0627">
        <w:rPr>
          <w:rFonts w:ascii="Times New Roman" w:hAnsi="Times New Roman" w:cs="Times New Roman"/>
          <w:sz w:val="28"/>
          <w:szCs w:val="28"/>
          <w:vertAlign w:val="subscript"/>
        </w:rPr>
        <w:t>3</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sidR="00D11732">
        <w:rPr>
          <w:rFonts w:ascii="Times New Roman" w:hAnsi="Times New Roman" w:cs="Times New Roman"/>
          <w:sz w:val="28"/>
          <w:szCs w:val="28"/>
        </w:rPr>
        <w:instrText>ADDIN CSL_CITATION {"citationItems":[{"id":"ITEM-1","itemData":{"DOI":"10.1007/s10853-021-06027-5","ISSN":"15734803","abstract":"Abstract: As capture traps, Fe impurities were intentionally incorporated into beta-gallium oxide (β-Ga2O3) crystals to compensate for unintentional n-type conductivity for applications of semi-insulated single-crystal substrates with high-performances. The systematic investigations are performed to comprehend the influence of the Fe addition on the structural, optical, electronic properties of the β-Ga2O3 crystal, and the annealing effect by using a combination of multi-disciplinary techniques. The Fe-doped β-Ga2O3 crystal exhibits a good single-crystal phase and a high optical transmittance from 400 nm to 2000 nm from the measurements of high-resolution X-ray diffraction and optical transmission spectroscopies. Raman scattering spectra revealed that the high-frequency phonon modes which belong to the stretching and bending of tetrahedron were significantly inhibited by the Fe addition to the β-Ga2O3 crystal. EPR results discovered that the presence of Fe3+ ions preferentially in the octahedral over the tetrahedral sites of the monoclinic structure. After an annealing treatment, the crystalline quality was improved and the oxygen vacancies were reduced. The absorption edge redshifted and the transmittance decreased slightly. In particular, it was discovered that the position of the Fermi level is deviated towards the valence band and the total number of spins of Fe3+ ions was halved from 5.32 × 1014 to 2.86 × 1014 spins/mm3. The annealing treatment not only improved the crystal quality, but also activated irons trap centers and further decreased the conductivity. Graphical Abstract: [Figure not available: see fulltext.]","author":[{"dropping-particle":"","family":"Zhang","given":"Naiji","non-dropping-particle":"","parse-names":false,"suffix":""},{"dropping-particle":"","family":"Liu","given":"Haoyue","non-dropping-particle":"","parse-names":false,"suffix":""},{"dropping-particle":"","family":"Sai","given":"Qinglin","non-dropping-particle":"","parse-names":false,"suffix":""},{"dropping-particle":"","family":"Shao","given":"Chongyun","non-dropping-particle":"","parse-names":false,"suffix":""},{"dropping-particle":"","family":"Xia","given":"Changtai","non-dropping-particle":"","parse-names":false,"suffix":""},{"dropping-particle":"","family":"Wan","given":"Lingyu","non-dropping-particle":"","parse-names":false,"suffix":""},{"dropping-particle":"","family":"Feng","given":"Zhe Chuan","non-dropping-particle":"","parse-names":false,"suffix":""},{"dropping-particle":"","family":"Mohamed","given":"H. F.","non-dropping-particle":"","parse-names":false,"suffix":""}],"container-title":"Journal of Materials Science","id":"ITEM-1","issue":"23","issued":{"date-parts":[["2021"]]},"title":"Structural and electronic characteristics of Fe-doped β-Ga2O3 single crystals and the annealing effects","type":"article-journal","volume":"56"},"uris":["http://www.mendeley.com/documents/?uuid=40cdd7b9-991f-3bff-b6b1-c424582b8828"]}],"mendeley":{"formattedCitation":"[35]","plainTextFormattedCitation":"[35]","previouslyFormattedCitation":"[35]"},"properties":{"noteIndex":0},"schema":"https://github.com/citation-style-language/schema/raw/master/csl-citation.json"}</w:instrText>
      </w:r>
      <w:r>
        <w:rPr>
          <w:rFonts w:ascii="Times New Roman" w:hAnsi="Times New Roman" w:cs="Times New Roman"/>
          <w:sz w:val="28"/>
          <w:szCs w:val="28"/>
        </w:rPr>
        <w:fldChar w:fldCharType="separate"/>
      </w:r>
      <w:r w:rsidR="00D11732" w:rsidRPr="00D11732">
        <w:rPr>
          <w:rFonts w:ascii="Times New Roman" w:hAnsi="Times New Roman" w:cs="Times New Roman"/>
          <w:noProof/>
          <w:sz w:val="28"/>
          <w:szCs w:val="28"/>
        </w:rPr>
        <w:t>[35</w:t>
      </w:r>
      <w:r w:rsidR="00605A1C" w:rsidRPr="00605A1C">
        <w:rPr>
          <w:rFonts w:ascii="Times New Roman" w:hAnsi="Times New Roman" w:cs="Times New Roman"/>
          <w:noProof/>
          <w:sz w:val="28"/>
          <w:szCs w:val="28"/>
        </w:rPr>
        <w:t xml:space="preserve">, </w:t>
      </w:r>
      <w:r w:rsidR="00594FAE">
        <w:rPr>
          <w:rFonts w:ascii="Times New Roman" w:hAnsi="Times New Roman" w:cs="Times New Roman"/>
          <w:noProof/>
          <w:sz w:val="28"/>
          <w:szCs w:val="28"/>
        </w:rPr>
        <w:t>р. 13180</w:t>
      </w:r>
      <w:r w:rsidR="00D11732" w:rsidRPr="00D11732">
        <w:rPr>
          <w:rFonts w:ascii="Times New Roman" w:hAnsi="Times New Roman" w:cs="Times New Roman"/>
          <w:noProof/>
          <w:sz w:val="28"/>
          <w:szCs w:val="28"/>
        </w:rPr>
        <w:t>]</w:t>
      </w:r>
      <w:r>
        <w:rPr>
          <w:rFonts w:ascii="Times New Roman" w:hAnsi="Times New Roman" w:cs="Times New Roman"/>
          <w:sz w:val="28"/>
          <w:szCs w:val="28"/>
        </w:rPr>
        <w:fldChar w:fldCharType="end"/>
      </w:r>
      <w:r w:rsidRPr="008C0627">
        <w:rPr>
          <w:rFonts w:ascii="Times New Roman" w:hAnsi="Times New Roman" w:cs="Times New Roman"/>
          <w:sz w:val="28"/>
          <w:szCs w:val="28"/>
        </w:rPr>
        <w:t xml:space="preserve"> наблюдаются пики при 115, 146, 171, 201, 321, 341, 348, 418, 477, 632, 660 и 768 см</w:t>
      </w:r>
      <w:r w:rsidRPr="008C0627">
        <w:rPr>
          <w:rFonts w:ascii="Times New Roman" w:hAnsi="Times New Roman" w:cs="Times New Roman"/>
          <w:sz w:val="28"/>
          <w:szCs w:val="28"/>
          <w:vertAlign w:val="superscript"/>
        </w:rPr>
        <w:t>-1</w:t>
      </w:r>
      <w:r>
        <w:rPr>
          <w:rFonts w:ascii="Times New Roman" w:hAnsi="Times New Roman" w:cs="Times New Roman"/>
          <w:sz w:val="28"/>
          <w:szCs w:val="28"/>
        </w:rPr>
        <w:t xml:space="preserve">, которые </w:t>
      </w:r>
      <w:r w:rsidRPr="008C0627">
        <w:rPr>
          <w:rFonts w:ascii="Times New Roman" w:hAnsi="Times New Roman" w:cs="Times New Roman"/>
          <w:sz w:val="28"/>
          <w:szCs w:val="28"/>
        </w:rPr>
        <w:t>пок</w:t>
      </w:r>
      <w:r>
        <w:rPr>
          <w:rFonts w:ascii="Times New Roman" w:hAnsi="Times New Roman" w:cs="Times New Roman"/>
          <w:sz w:val="28"/>
          <w:szCs w:val="28"/>
        </w:rPr>
        <w:t>азаны красными стрелками на рисунке 28</w:t>
      </w:r>
      <w:r w:rsidR="00DD0CEF">
        <w:rPr>
          <w:rFonts w:ascii="Times New Roman" w:hAnsi="Times New Roman" w:cs="Times New Roman"/>
          <w:sz w:val="28"/>
          <w:szCs w:val="28"/>
        </w:rPr>
        <w:t xml:space="preserve"> </w:t>
      </w:r>
      <w:r w:rsidR="00DD0CEF">
        <w:rPr>
          <w:rFonts w:ascii="Times New Roman" w:hAnsi="Times New Roman" w:cs="Times New Roman"/>
          <w:sz w:val="28"/>
          <w:szCs w:val="28"/>
        </w:rPr>
        <w:fldChar w:fldCharType="begin" w:fldLock="1"/>
      </w:r>
      <w:r w:rsidR="00D5241D">
        <w:rPr>
          <w:rFonts w:ascii="Times New Roman" w:hAnsi="Times New Roman" w:cs="Times New Roman"/>
          <w:sz w:val="28"/>
          <w:szCs w:val="28"/>
        </w:rPr>
        <w:instrText>ADDIN CSL_CITATION {"citationItems":[{"id":"ITEM-1","itemData":{"author":[{"dropping-particle":"","family":"Β-ga","given":"O","non-dropping-particle":"","parse-names":false,"suffix":""}],"id":"ITEM-1","issue":"144","issued":{"date-parts":[["2023"]]},"page":"16-30","title":"Hybrid DFT of electronic and vibrational properties of iron-","type":"article-journal","volume":"3"},"uris":["http://www.mendeley.com/documents/?uuid=b48f143b-dbdd-4192-b2f6-f0104bbe6888"]}],"mendeley":{"formattedCitation":"[183]","manualFormatting":"[174, 8 с.]","plainTextFormattedCitation":"[183]","previouslyFormattedCitation":"[183]"},"properties":{"noteIndex":0},"schema":"https://github.com/citation-style-language/schema/raw/master/csl-citation.json"}</w:instrText>
      </w:r>
      <w:r w:rsidR="00DD0CEF">
        <w:rPr>
          <w:rFonts w:ascii="Times New Roman" w:hAnsi="Times New Roman" w:cs="Times New Roman"/>
          <w:sz w:val="28"/>
          <w:szCs w:val="28"/>
        </w:rPr>
        <w:fldChar w:fldCharType="separate"/>
      </w:r>
      <w:r w:rsidR="00DD0CEF" w:rsidRPr="00DD0CEF">
        <w:rPr>
          <w:rFonts w:ascii="Times New Roman" w:hAnsi="Times New Roman" w:cs="Times New Roman"/>
          <w:noProof/>
          <w:sz w:val="28"/>
          <w:szCs w:val="28"/>
        </w:rPr>
        <w:t>[174</w:t>
      </w:r>
      <w:r w:rsidR="00DD0CEF">
        <w:rPr>
          <w:rFonts w:ascii="Times New Roman" w:hAnsi="Times New Roman" w:cs="Times New Roman"/>
          <w:noProof/>
          <w:sz w:val="28"/>
          <w:szCs w:val="28"/>
        </w:rPr>
        <w:t xml:space="preserve">, </w:t>
      </w:r>
      <w:r w:rsidR="00594FAE">
        <w:rPr>
          <w:rFonts w:ascii="Times New Roman" w:hAnsi="Times New Roman" w:cs="Times New Roman"/>
          <w:noProof/>
          <w:sz w:val="28"/>
          <w:szCs w:val="28"/>
        </w:rPr>
        <w:t>р. 033102-</w:t>
      </w:r>
      <w:r w:rsidR="00DD0CEF">
        <w:rPr>
          <w:rFonts w:ascii="Times New Roman" w:hAnsi="Times New Roman" w:cs="Times New Roman"/>
          <w:noProof/>
          <w:sz w:val="28"/>
          <w:szCs w:val="28"/>
        </w:rPr>
        <w:t>8</w:t>
      </w:r>
      <w:r w:rsidR="00DD0CEF" w:rsidRPr="00DD0CEF">
        <w:rPr>
          <w:rFonts w:ascii="Times New Roman" w:hAnsi="Times New Roman" w:cs="Times New Roman"/>
          <w:noProof/>
          <w:sz w:val="28"/>
          <w:szCs w:val="28"/>
        </w:rPr>
        <w:t>]</w:t>
      </w:r>
      <w:r w:rsidR="00DD0CEF">
        <w:rPr>
          <w:rFonts w:ascii="Times New Roman" w:hAnsi="Times New Roman" w:cs="Times New Roman"/>
          <w:sz w:val="28"/>
          <w:szCs w:val="28"/>
        </w:rPr>
        <w:fldChar w:fldCharType="end"/>
      </w:r>
      <w:r>
        <w:rPr>
          <w:rFonts w:ascii="Times New Roman" w:hAnsi="Times New Roman" w:cs="Times New Roman"/>
          <w:sz w:val="28"/>
          <w:szCs w:val="28"/>
        </w:rPr>
        <w:t xml:space="preserve">. Данные результаты </w:t>
      </w:r>
      <w:r w:rsidRPr="008C0627">
        <w:rPr>
          <w:rFonts w:ascii="Times New Roman" w:hAnsi="Times New Roman" w:cs="Times New Roman"/>
          <w:sz w:val="28"/>
          <w:szCs w:val="28"/>
        </w:rPr>
        <w:t xml:space="preserve">хорошо согласуются с </w:t>
      </w:r>
      <w:r>
        <w:rPr>
          <w:rFonts w:ascii="Times New Roman" w:hAnsi="Times New Roman" w:cs="Times New Roman"/>
          <w:sz w:val="28"/>
          <w:szCs w:val="28"/>
        </w:rPr>
        <w:t xml:space="preserve">нашими расчетами. </w:t>
      </w:r>
      <w:r w:rsidRPr="008C0627">
        <w:rPr>
          <w:rFonts w:ascii="Times New Roman" w:hAnsi="Times New Roman" w:cs="Times New Roman"/>
          <w:sz w:val="28"/>
          <w:szCs w:val="28"/>
        </w:rPr>
        <w:t>Хорошее согласие между расчетными и экспериментальными спектрами свидетельствует о высоком качестве синтезированных кристаллов. Учитывая предполагаемые недостатки расчетной модели и тот факт, что в реальном материале дефекты не могут быть разделены, экспериментальный спектр находится в общем согласии с расчетным спектром чистого β-Ga</w:t>
      </w:r>
      <w:r w:rsidRPr="008C0627">
        <w:rPr>
          <w:rFonts w:ascii="Times New Roman" w:hAnsi="Times New Roman" w:cs="Times New Roman"/>
          <w:sz w:val="28"/>
          <w:szCs w:val="28"/>
          <w:vertAlign w:val="subscript"/>
        </w:rPr>
        <w:t>2</w:t>
      </w:r>
      <w:r w:rsidRPr="008C0627">
        <w:rPr>
          <w:rFonts w:ascii="Times New Roman" w:hAnsi="Times New Roman" w:cs="Times New Roman"/>
          <w:sz w:val="28"/>
          <w:szCs w:val="28"/>
        </w:rPr>
        <w:t>O</w:t>
      </w:r>
      <w:r w:rsidRPr="008C0627">
        <w:rPr>
          <w:rFonts w:ascii="Times New Roman" w:hAnsi="Times New Roman" w:cs="Times New Roman"/>
          <w:sz w:val="28"/>
          <w:szCs w:val="28"/>
          <w:vertAlign w:val="subscript"/>
        </w:rPr>
        <w:t>3</w:t>
      </w:r>
      <w:r w:rsidRPr="008C0627">
        <w:rPr>
          <w:rFonts w:ascii="Times New Roman" w:hAnsi="Times New Roman" w:cs="Times New Roman"/>
          <w:sz w:val="28"/>
          <w:szCs w:val="28"/>
        </w:rPr>
        <w:t>.</w:t>
      </w:r>
    </w:p>
    <w:p w14:paraId="70715B19" w14:textId="77777777" w:rsidR="009540DA" w:rsidRPr="008C0627" w:rsidRDefault="009540DA" w:rsidP="005A5DBE">
      <w:pPr>
        <w:spacing w:after="0" w:line="240" w:lineRule="auto"/>
        <w:ind w:firstLine="709"/>
        <w:jc w:val="both"/>
        <w:rPr>
          <w:rFonts w:ascii="Times New Roman" w:hAnsi="Times New Roman" w:cs="Times New Roman"/>
          <w:sz w:val="28"/>
          <w:szCs w:val="28"/>
        </w:rPr>
      </w:pPr>
    </w:p>
    <w:p w14:paraId="54B80FDF" w14:textId="77777777" w:rsidR="008F3B11" w:rsidRPr="00907234" w:rsidRDefault="008F3B11" w:rsidP="009540DA">
      <w:pPr>
        <w:autoSpaceDE w:val="0"/>
        <w:autoSpaceDN w:val="0"/>
        <w:adjustRightInd w:val="0"/>
        <w:spacing w:after="0" w:line="240" w:lineRule="auto"/>
        <w:jc w:val="center"/>
        <w:rPr>
          <w:rFonts w:ascii="Times New Roman" w:hAnsi="Times New Roman" w:cs="Times New Roman"/>
          <w:sz w:val="28"/>
          <w:szCs w:val="28"/>
        </w:rPr>
      </w:pPr>
      <w:r w:rsidRPr="00907234">
        <w:rPr>
          <w:noProof/>
          <w:sz w:val="28"/>
          <w:szCs w:val="28"/>
          <w:lang w:eastAsia="ru-RU"/>
        </w:rPr>
        <w:drawing>
          <wp:inline distT="0" distB="0" distL="0" distR="0" wp14:anchorId="3A1138DA" wp14:editId="41BED35E">
            <wp:extent cx="4404360" cy="5059680"/>
            <wp:effectExtent l="0" t="0" r="0" b="0"/>
            <wp:docPr id="56" name="Рисунок 56" descr="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graph.jpg"/>
                    <pic:cNvPicPr>
                      <a:picLocks noChangeAspect="1" noChangeArrowheads="1"/>
                    </pic:cNvPicPr>
                  </pic:nvPicPr>
                  <pic:blipFill>
                    <a:blip r:embed="rId58">
                      <a:extLst>
                        <a:ext uri="{28A0092B-C50C-407E-A947-70E740481C1C}">
                          <a14:useLocalDpi xmlns:a14="http://schemas.microsoft.com/office/drawing/2010/main" val="0"/>
                        </a:ext>
                      </a:extLst>
                    </a:blip>
                    <a:srcRect l="2498" r="3258"/>
                    <a:stretch>
                      <a:fillRect/>
                    </a:stretch>
                  </pic:blipFill>
                  <pic:spPr bwMode="auto">
                    <a:xfrm>
                      <a:off x="0" y="0"/>
                      <a:ext cx="4404360" cy="5059680"/>
                    </a:xfrm>
                    <a:prstGeom prst="rect">
                      <a:avLst/>
                    </a:prstGeom>
                    <a:noFill/>
                    <a:ln>
                      <a:noFill/>
                    </a:ln>
                  </pic:spPr>
                </pic:pic>
              </a:graphicData>
            </a:graphic>
          </wp:inline>
        </w:drawing>
      </w:r>
    </w:p>
    <w:p w14:paraId="32E52AF4" w14:textId="77777777" w:rsidR="009540DA" w:rsidRPr="009540DA" w:rsidRDefault="009540DA" w:rsidP="00F62B7E">
      <w:pPr>
        <w:pStyle w:val="a3"/>
        <w:autoSpaceDE w:val="0"/>
        <w:autoSpaceDN w:val="0"/>
        <w:adjustRightInd w:val="0"/>
        <w:spacing w:after="0" w:line="240" w:lineRule="auto"/>
        <w:ind w:left="0"/>
        <w:jc w:val="center"/>
        <w:rPr>
          <w:rFonts w:ascii="Times New Roman" w:hAnsi="Times New Roman" w:cs="Times New Roman"/>
          <w:sz w:val="16"/>
          <w:szCs w:val="16"/>
        </w:rPr>
      </w:pPr>
    </w:p>
    <w:p w14:paraId="3445C2F1" w14:textId="0A7CFE80" w:rsidR="008F3B11" w:rsidRPr="00F62B7E" w:rsidRDefault="00626503" w:rsidP="00F62B7E">
      <w:pPr>
        <w:pStyle w:val="a3"/>
        <w:autoSpaceDE w:val="0"/>
        <w:autoSpaceDN w:val="0"/>
        <w:adjustRightInd w:val="0"/>
        <w:spacing w:after="0" w:line="240" w:lineRule="auto"/>
        <w:ind w:left="0"/>
        <w:jc w:val="center"/>
        <w:rPr>
          <w:rFonts w:ascii="Times New Roman" w:hAnsi="Times New Roman" w:cs="Times New Roman"/>
          <w:sz w:val="28"/>
          <w:szCs w:val="28"/>
        </w:rPr>
      </w:pPr>
      <w:r w:rsidRPr="00F62B7E">
        <w:rPr>
          <w:rFonts w:ascii="Times New Roman" w:hAnsi="Times New Roman" w:cs="Times New Roman"/>
          <w:sz w:val="28"/>
          <w:szCs w:val="28"/>
        </w:rPr>
        <w:t>Рисунок 30</w:t>
      </w:r>
      <w:r w:rsidR="008F3B11" w:rsidRPr="00F62B7E">
        <w:rPr>
          <w:rFonts w:ascii="Times New Roman" w:hAnsi="Times New Roman" w:cs="Times New Roman"/>
          <w:sz w:val="28"/>
          <w:szCs w:val="28"/>
        </w:rPr>
        <w:t xml:space="preserve"> </w:t>
      </w:r>
      <w:r w:rsidR="00F62B7E">
        <w:rPr>
          <w:rFonts w:ascii="Times New Roman" w:hAnsi="Times New Roman" w:cs="Times New Roman"/>
          <w:sz w:val="28"/>
          <w:szCs w:val="28"/>
        </w:rPr>
        <w:t xml:space="preserve">– </w:t>
      </w:r>
      <w:r w:rsidR="008F3B11" w:rsidRPr="00F62B7E">
        <w:rPr>
          <w:rFonts w:ascii="Times New Roman" w:hAnsi="Times New Roman" w:cs="Times New Roman"/>
          <w:sz w:val="28"/>
          <w:szCs w:val="28"/>
        </w:rPr>
        <w:t xml:space="preserve">Рассчитанные полные спектры комбинационного рассеяния света для чистого </w:t>
      </w:r>
      <w:r w:rsidR="008F3B11" w:rsidRPr="00F62B7E">
        <w:rPr>
          <w:rFonts w:ascii="Times New Roman" w:hAnsi="Times New Roman" w:cs="Times New Roman"/>
          <w:sz w:val="28"/>
          <w:szCs w:val="28"/>
          <w:lang w:val="en-US"/>
        </w:rPr>
        <w:t>Ga</w:t>
      </w:r>
      <w:r w:rsidR="008F3B11" w:rsidRPr="00F62B7E">
        <w:rPr>
          <w:rFonts w:ascii="Times New Roman" w:hAnsi="Times New Roman" w:cs="Times New Roman"/>
          <w:sz w:val="28"/>
          <w:szCs w:val="28"/>
          <w:vertAlign w:val="subscript"/>
        </w:rPr>
        <w:t>2</w:t>
      </w:r>
      <w:r w:rsidR="008F3B11" w:rsidRPr="00F62B7E">
        <w:rPr>
          <w:rFonts w:ascii="Times New Roman" w:hAnsi="Times New Roman" w:cs="Times New Roman"/>
          <w:sz w:val="28"/>
          <w:szCs w:val="28"/>
          <w:lang w:val="en-US"/>
        </w:rPr>
        <w:t>O</w:t>
      </w:r>
      <w:r w:rsidR="008F3B11" w:rsidRPr="00F62B7E">
        <w:rPr>
          <w:rFonts w:ascii="Times New Roman" w:hAnsi="Times New Roman" w:cs="Times New Roman"/>
          <w:sz w:val="28"/>
          <w:szCs w:val="28"/>
          <w:vertAlign w:val="subscript"/>
        </w:rPr>
        <w:t>3</w:t>
      </w:r>
      <w:r w:rsidR="008F3B11" w:rsidRPr="00F62B7E">
        <w:rPr>
          <w:rFonts w:ascii="Times New Roman" w:hAnsi="Times New Roman"/>
          <w:sz w:val="28"/>
          <w:szCs w:val="28"/>
        </w:rPr>
        <w:t xml:space="preserve"> (</w:t>
      </w:r>
      <w:r w:rsidR="008F3B11" w:rsidRPr="00F62B7E">
        <w:rPr>
          <w:rFonts w:ascii="Times New Roman" w:hAnsi="Times New Roman"/>
          <w:sz w:val="28"/>
          <w:szCs w:val="28"/>
          <w:lang w:val="en-US"/>
        </w:rPr>
        <w:t>a</w:t>
      </w:r>
      <w:r w:rsidR="008F3B11" w:rsidRPr="00F62B7E">
        <w:rPr>
          <w:rFonts w:ascii="Times New Roman" w:hAnsi="Times New Roman" w:cs="Times New Roman"/>
          <w:sz w:val="28"/>
          <w:szCs w:val="28"/>
        </w:rPr>
        <w:t xml:space="preserve">), </w:t>
      </w:r>
      <w:r w:rsidR="008F3B11" w:rsidRPr="00F62B7E">
        <w:rPr>
          <w:rFonts w:ascii="Times New Roman" w:hAnsi="Times New Roman" w:cs="Times New Roman"/>
          <w:sz w:val="28"/>
          <w:szCs w:val="28"/>
          <w:lang w:val="en-US"/>
        </w:rPr>
        <w:t>Fe</w:t>
      </w:r>
      <w:r w:rsidR="008F3B11" w:rsidRPr="00F62B7E">
        <w:rPr>
          <w:rFonts w:ascii="Times New Roman" w:hAnsi="Times New Roman" w:cs="Times New Roman"/>
          <w:sz w:val="28"/>
          <w:szCs w:val="28"/>
          <w:vertAlign w:val="subscript"/>
          <w:lang w:val="en-US"/>
        </w:rPr>
        <w:t>Ga</w:t>
      </w:r>
      <w:r w:rsidR="008F3B11" w:rsidRPr="00F62B7E">
        <w:rPr>
          <w:rFonts w:ascii="Times New Roman" w:hAnsi="Times New Roman" w:cs="Times New Roman"/>
          <w:sz w:val="28"/>
          <w:szCs w:val="28"/>
          <w:vertAlign w:val="subscript"/>
        </w:rPr>
        <w:t>1</w:t>
      </w:r>
      <w:r w:rsidR="008F3B11" w:rsidRPr="00F62B7E">
        <w:rPr>
          <w:rFonts w:ascii="Times New Roman" w:hAnsi="Times New Roman" w:cs="Times New Roman"/>
          <w:sz w:val="28"/>
          <w:szCs w:val="28"/>
        </w:rPr>
        <w:t>:</w:t>
      </w:r>
      <w:r w:rsidR="008F3B11" w:rsidRPr="00F62B7E">
        <w:rPr>
          <w:rFonts w:ascii="Times New Roman" w:hAnsi="Times New Roman" w:cs="Times New Roman"/>
          <w:sz w:val="28"/>
          <w:szCs w:val="28"/>
          <w:lang w:val="en-US"/>
        </w:rPr>
        <w:t>Ga</w:t>
      </w:r>
      <w:r w:rsidR="008F3B11" w:rsidRPr="00F62B7E">
        <w:rPr>
          <w:rFonts w:ascii="Times New Roman" w:hAnsi="Times New Roman" w:cs="Times New Roman"/>
          <w:sz w:val="28"/>
          <w:szCs w:val="28"/>
          <w:vertAlign w:val="subscript"/>
        </w:rPr>
        <w:t>2</w:t>
      </w:r>
      <w:r w:rsidR="008F3B11" w:rsidRPr="00F62B7E">
        <w:rPr>
          <w:rFonts w:ascii="Times New Roman" w:hAnsi="Times New Roman" w:cs="Times New Roman"/>
          <w:sz w:val="28"/>
          <w:szCs w:val="28"/>
          <w:lang w:val="en-US"/>
        </w:rPr>
        <w:t>O</w:t>
      </w:r>
      <w:r w:rsidR="008F3B11" w:rsidRPr="00F62B7E">
        <w:rPr>
          <w:rFonts w:ascii="Times New Roman" w:hAnsi="Times New Roman" w:cs="Times New Roman"/>
          <w:sz w:val="28"/>
          <w:szCs w:val="28"/>
          <w:vertAlign w:val="subscript"/>
        </w:rPr>
        <w:t>3</w:t>
      </w:r>
      <w:r w:rsidR="008F3B11" w:rsidRPr="00F62B7E">
        <w:rPr>
          <w:rFonts w:ascii="Times New Roman" w:hAnsi="Times New Roman"/>
          <w:sz w:val="28"/>
          <w:szCs w:val="28"/>
        </w:rPr>
        <w:t xml:space="preserve"> (b</w:t>
      </w:r>
      <w:r w:rsidR="008F3B11" w:rsidRPr="00F62B7E">
        <w:rPr>
          <w:rFonts w:ascii="Times New Roman" w:hAnsi="Times New Roman" w:cs="Times New Roman"/>
          <w:sz w:val="28"/>
          <w:szCs w:val="28"/>
        </w:rPr>
        <w:t xml:space="preserve">) и </w:t>
      </w:r>
      <w:r w:rsidR="008F3B11" w:rsidRPr="00F62B7E">
        <w:rPr>
          <w:rFonts w:ascii="Times New Roman" w:hAnsi="Times New Roman" w:cs="Times New Roman"/>
          <w:sz w:val="28"/>
          <w:szCs w:val="28"/>
          <w:lang w:val="en-US"/>
        </w:rPr>
        <w:t>Fe</w:t>
      </w:r>
      <w:r w:rsidR="008F3B11" w:rsidRPr="00F62B7E">
        <w:rPr>
          <w:rFonts w:ascii="Times New Roman" w:hAnsi="Times New Roman" w:cs="Times New Roman"/>
          <w:sz w:val="28"/>
          <w:szCs w:val="28"/>
          <w:vertAlign w:val="subscript"/>
          <w:lang w:val="en-US"/>
        </w:rPr>
        <w:t>Ga</w:t>
      </w:r>
      <w:r w:rsidR="008F3B11" w:rsidRPr="00F62B7E">
        <w:rPr>
          <w:rFonts w:ascii="Times New Roman" w:hAnsi="Times New Roman" w:cs="Times New Roman"/>
          <w:sz w:val="28"/>
          <w:szCs w:val="28"/>
          <w:vertAlign w:val="subscript"/>
        </w:rPr>
        <w:t>2</w:t>
      </w:r>
      <w:r w:rsidR="008F3B11" w:rsidRPr="00F62B7E">
        <w:rPr>
          <w:rFonts w:ascii="Times New Roman" w:hAnsi="Times New Roman" w:cs="Times New Roman"/>
          <w:sz w:val="28"/>
          <w:szCs w:val="28"/>
        </w:rPr>
        <w:t>:</w:t>
      </w:r>
      <w:r w:rsidR="008F3B11" w:rsidRPr="00F62B7E">
        <w:rPr>
          <w:rFonts w:ascii="Times New Roman" w:hAnsi="Times New Roman" w:cs="Times New Roman"/>
          <w:sz w:val="28"/>
          <w:szCs w:val="28"/>
          <w:lang w:val="en-US"/>
        </w:rPr>
        <w:t>Ga</w:t>
      </w:r>
      <w:r w:rsidR="008F3B11" w:rsidRPr="00F62B7E">
        <w:rPr>
          <w:rFonts w:ascii="Times New Roman" w:hAnsi="Times New Roman" w:cs="Times New Roman"/>
          <w:sz w:val="28"/>
          <w:szCs w:val="28"/>
          <w:vertAlign w:val="subscript"/>
        </w:rPr>
        <w:t>2</w:t>
      </w:r>
      <w:r w:rsidR="008F3B11" w:rsidRPr="00F62B7E">
        <w:rPr>
          <w:rFonts w:ascii="Times New Roman" w:hAnsi="Times New Roman" w:cs="Times New Roman"/>
          <w:sz w:val="28"/>
          <w:szCs w:val="28"/>
          <w:lang w:val="en-US"/>
        </w:rPr>
        <w:t>O</w:t>
      </w:r>
      <w:r w:rsidR="008F3B11" w:rsidRPr="00F62B7E">
        <w:rPr>
          <w:rFonts w:ascii="Times New Roman" w:hAnsi="Times New Roman" w:cs="Times New Roman"/>
          <w:sz w:val="28"/>
          <w:szCs w:val="28"/>
          <w:vertAlign w:val="subscript"/>
        </w:rPr>
        <w:t>3</w:t>
      </w:r>
      <w:r w:rsidR="008F3B11" w:rsidRPr="00F62B7E">
        <w:rPr>
          <w:rFonts w:ascii="Times New Roman" w:hAnsi="Times New Roman"/>
          <w:sz w:val="28"/>
          <w:szCs w:val="28"/>
        </w:rPr>
        <w:t xml:space="preserve"> (c</w:t>
      </w:r>
      <w:r w:rsidR="008F3B11" w:rsidRPr="00F62B7E">
        <w:rPr>
          <w:rFonts w:ascii="Times New Roman" w:hAnsi="Times New Roman" w:cs="Times New Roman"/>
          <w:sz w:val="28"/>
          <w:szCs w:val="28"/>
        </w:rPr>
        <w:t>)</w:t>
      </w:r>
    </w:p>
    <w:p w14:paraId="735464B9" w14:textId="77777777" w:rsidR="008F3B11" w:rsidRPr="00907234" w:rsidRDefault="008F3B11" w:rsidP="005A5DBE">
      <w:pPr>
        <w:pStyle w:val="a3"/>
        <w:autoSpaceDE w:val="0"/>
        <w:autoSpaceDN w:val="0"/>
        <w:adjustRightInd w:val="0"/>
        <w:spacing w:after="0" w:line="240" w:lineRule="auto"/>
        <w:ind w:left="0" w:firstLine="709"/>
        <w:rPr>
          <w:rFonts w:ascii="Times New Roman" w:hAnsi="Times New Roman" w:cs="Times New Roman"/>
          <w:sz w:val="28"/>
          <w:szCs w:val="28"/>
        </w:rPr>
      </w:pPr>
    </w:p>
    <w:p w14:paraId="07A910DC" w14:textId="77777777" w:rsidR="008F3B11" w:rsidRPr="008C0627" w:rsidRDefault="008F3B11" w:rsidP="005A5DBE">
      <w:pPr>
        <w:spacing w:after="0" w:line="240" w:lineRule="auto"/>
        <w:ind w:firstLine="709"/>
        <w:jc w:val="both"/>
        <w:rPr>
          <w:rFonts w:ascii="Times New Roman" w:hAnsi="Times New Roman" w:cs="Times New Roman"/>
          <w:sz w:val="28"/>
          <w:szCs w:val="28"/>
        </w:rPr>
      </w:pPr>
      <w:r w:rsidRPr="008C0627">
        <w:rPr>
          <w:rFonts w:ascii="Times New Roman" w:hAnsi="Times New Roman" w:cs="Times New Roman"/>
          <w:sz w:val="28"/>
          <w:szCs w:val="28"/>
        </w:rPr>
        <w:t>Допирование железом привело к незначительным изменениям в спектре. В целом в низкочастотных модах в Fe(1) и Fe(2) наблюдались незначительные изменения, которые можно объяснить двумя конкурирующими механизмами: 1) уменьшение интенсивности моды из-за увеличения постоянной решетки, вызванного небольшим увеличением размера атомов Fe; 2) уменьшение эффективной атомной массы, вызывающее увеличение моды; в среднечастотном диапазоне для Fe(1) существенных изменений не наблюдается, но появляется дополнительный пик при 529 см</w:t>
      </w:r>
      <w:r w:rsidRPr="00526BCD">
        <w:rPr>
          <w:rFonts w:ascii="Times New Roman" w:hAnsi="Times New Roman" w:cs="Times New Roman"/>
          <w:sz w:val="28"/>
          <w:szCs w:val="28"/>
          <w:vertAlign w:val="superscript"/>
        </w:rPr>
        <w:t>-1</w:t>
      </w:r>
      <w:r w:rsidRPr="008C0627">
        <w:rPr>
          <w:rFonts w:ascii="Times New Roman" w:hAnsi="Times New Roman" w:cs="Times New Roman"/>
          <w:sz w:val="28"/>
          <w:szCs w:val="28"/>
        </w:rPr>
        <w:t xml:space="preserve"> для Fe(2), свидетельствующий об увеличении вклада GaO</w:t>
      </w:r>
      <w:r w:rsidRPr="00526BCD">
        <w:rPr>
          <w:rFonts w:ascii="Times New Roman" w:hAnsi="Times New Roman" w:cs="Times New Roman"/>
          <w:sz w:val="28"/>
          <w:szCs w:val="28"/>
          <w:vertAlign w:val="subscript"/>
        </w:rPr>
        <w:t>6</w:t>
      </w:r>
      <w:r w:rsidRPr="008C0627">
        <w:rPr>
          <w:rFonts w:ascii="Times New Roman" w:hAnsi="Times New Roman" w:cs="Times New Roman"/>
          <w:sz w:val="28"/>
          <w:szCs w:val="28"/>
        </w:rPr>
        <w:t xml:space="preserve"> в деформацию. В высокочастотном диапазоне наблюдался небольшой положительный сдвиг пика в обеих позициях Fe, сопровождающийся относительным увеличением плотности по сравнению с чистым кристаллом; мода при 761 см</w:t>
      </w:r>
      <w:r w:rsidRPr="00526BCD">
        <w:rPr>
          <w:rFonts w:ascii="Times New Roman" w:hAnsi="Times New Roman" w:cs="Times New Roman"/>
          <w:sz w:val="28"/>
          <w:szCs w:val="28"/>
          <w:vertAlign w:val="superscript"/>
        </w:rPr>
        <w:t>-1</w:t>
      </w:r>
      <w:r w:rsidRPr="008C0627">
        <w:rPr>
          <w:rFonts w:ascii="Times New Roman" w:hAnsi="Times New Roman" w:cs="Times New Roman"/>
          <w:sz w:val="28"/>
          <w:szCs w:val="28"/>
        </w:rPr>
        <w:t xml:space="preserve"> после легирования Fe уменьшилась до 3, что можно объяснить увеличением тетраэдрической и октаэдрической колебательных компонент</w:t>
      </w:r>
      <w:r>
        <w:rPr>
          <w:rFonts w:ascii="Times New Roman" w:hAnsi="Times New Roman" w:cs="Times New Roman"/>
          <w:sz w:val="28"/>
          <w:szCs w:val="28"/>
        </w:rPr>
        <w:t>ов</w:t>
      </w:r>
      <w:r w:rsidRPr="008C0627">
        <w:rPr>
          <w:rFonts w:ascii="Times New Roman" w:hAnsi="Times New Roman" w:cs="Times New Roman"/>
          <w:sz w:val="28"/>
          <w:szCs w:val="28"/>
        </w:rPr>
        <w:t>. Последнее может быть связано с низкой эффективной атомной массой замещенных атомов Fe, в которой, как уже отмечалось, преобладает незначительное увеличение длины связей. Это, в свою очередь, приводит к увеличению частот колебательных мод в высокочастотном диапазоне.</w:t>
      </w:r>
    </w:p>
    <w:p w14:paraId="4ADAB6A1" w14:textId="31CFA64B" w:rsidR="00D23CAB" w:rsidRDefault="00D23CAB" w:rsidP="005A5DBE">
      <w:pPr>
        <w:spacing w:after="0" w:line="240" w:lineRule="auto"/>
        <w:ind w:firstLine="709"/>
        <w:jc w:val="center"/>
        <w:rPr>
          <w:rFonts w:ascii="Times New Roman" w:hAnsi="Times New Roman" w:cs="Times New Roman"/>
          <w:b/>
          <w:sz w:val="28"/>
          <w:szCs w:val="28"/>
        </w:rPr>
      </w:pPr>
    </w:p>
    <w:p w14:paraId="062B4B50" w14:textId="734ECA8E" w:rsidR="00D91275" w:rsidRDefault="00D91275" w:rsidP="005A5DBE">
      <w:pPr>
        <w:spacing w:after="0" w:line="240" w:lineRule="auto"/>
        <w:ind w:firstLine="709"/>
        <w:jc w:val="center"/>
        <w:rPr>
          <w:rFonts w:ascii="Times New Roman" w:hAnsi="Times New Roman" w:cs="Times New Roman"/>
          <w:b/>
          <w:sz w:val="28"/>
          <w:szCs w:val="28"/>
        </w:rPr>
      </w:pPr>
    </w:p>
    <w:p w14:paraId="30BD9269" w14:textId="496A92CD" w:rsidR="00D91275" w:rsidRDefault="00D91275" w:rsidP="005A5DBE">
      <w:pPr>
        <w:spacing w:after="0" w:line="240" w:lineRule="auto"/>
        <w:ind w:firstLine="709"/>
        <w:jc w:val="center"/>
        <w:rPr>
          <w:rFonts w:ascii="Times New Roman" w:hAnsi="Times New Roman" w:cs="Times New Roman"/>
          <w:b/>
          <w:sz w:val="28"/>
          <w:szCs w:val="28"/>
        </w:rPr>
      </w:pPr>
    </w:p>
    <w:p w14:paraId="188E92A6" w14:textId="6705B422" w:rsidR="00D91275" w:rsidRDefault="00D91275" w:rsidP="005A5DBE">
      <w:pPr>
        <w:spacing w:after="0" w:line="240" w:lineRule="auto"/>
        <w:ind w:firstLine="709"/>
        <w:jc w:val="center"/>
        <w:rPr>
          <w:rFonts w:ascii="Times New Roman" w:hAnsi="Times New Roman" w:cs="Times New Roman"/>
          <w:b/>
          <w:sz w:val="28"/>
          <w:szCs w:val="28"/>
        </w:rPr>
      </w:pPr>
    </w:p>
    <w:p w14:paraId="60DC7822" w14:textId="0851033E" w:rsidR="00D91275" w:rsidRDefault="00D91275" w:rsidP="005A5DBE">
      <w:pPr>
        <w:spacing w:after="0" w:line="240" w:lineRule="auto"/>
        <w:ind w:firstLine="709"/>
        <w:jc w:val="center"/>
        <w:rPr>
          <w:rFonts w:ascii="Times New Roman" w:hAnsi="Times New Roman" w:cs="Times New Roman"/>
          <w:b/>
          <w:sz w:val="28"/>
          <w:szCs w:val="28"/>
        </w:rPr>
      </w:pPr>
    </w:p>
    <w:p w14:paraId="26F61048" w14:textId="1B6EEEE7" w:rsidR="00D91275" w:rsidRDefault="00D91275" w:rsidP="005A5DBE">
      <w:pPr>
        <w:spacing w:after="0" w:line="240" w:lineRule="auto"/>
        <w:ind w:firstLine="709"/>
        <w:jc w:val="center"/>
        <w:rPr>
          <w:rFonts w:ascii="Times New Roman" w:hAnsi="Times New Roman" w:cs="Times New Roman"/>
          <w:b/>
          <w:sz w:val="28"/>
          <w:szCs w:val="28"/>
        </w:rPr>
      </w:pPr>
    </w:p>
    <w:p w14:paraId="09CFCB98" w14:textId="45A045AB" w:rsidR="00D91275" w:rsidRDefault="00D91275" w:rsidP="005A5DBE">
      <w:pPr>
        <w:spacing w:after="0" w:line="240" w:lineRule="auto"/>
        <w:ind w:firstLine="709"/>
        <w:jc w:val="center"/>
        <w:rPr>
          <w:rFonts w:ascii="Times New Roman" w:hAnsi="Times New Roman" w:cs="Times New Roman"/>
          <w:b/>
          <w:sz w:val="28"/>
          <w:szCs w:val="28"/>
        </w:rPr>
      </w:pPr>
    </w:p>
    <w:p w14:paraId="309D7ED3" w14:textId="29BFEBE8" w:rsidR="00D91275" w:rsidRDefault="00D91275" w:rsidP="005A5DBE">
      <w:pPr>
        <w:spacing w:after="0" w:line="240" w:lineRule="auto"/>
        <w:ind w:firstLine="709"/>
        <w:jc w:val="center"/>
        <w:rPr>
          <w:rFonts w:ascii="Times New Roman" w:hAnsi="Times New Roman" w:cs="Times New Roman"/>
          <w:b/>
          <w:sz w:val="28"/>
          <w:szCs w:val="28"/>
        </w:rPr>
      </w:pPr>
    </w:p>
    <w:p w14:paraId="42C9E13F" w14:textId="5EA81D1B" w:rsidR="00D91275" w:rsidRDefault="00D91275" w:rsidP="005A5DBE">
      <w:pPr>
        <w:spacing w:after="0" w:line="240" w:lineRule="auto"/>
        <w:ind w:firstLine="709"/>
        <w:jc w:val="center"/>
        <w:rPr>
          <w:rFonts w:ascii="Times New Roman" w:hAnsi="Times New Roman" w:cs="Times New Roman"/>
          <w:b/>
          <w:sz w:val="28"/>
          <w:szCs w:val="28"/>
        </w:rPr>
      </w:pPr>
    </w:p>
    <w:p w14:paraId="727176F6" w14:textId="60189F80" w:rsidR="00D91275" w:rsidRDefault="00D91275" w:rsidP="005A5DBE">
      <w:pPr>
        <w:spacing w:after="0" w:line="240" w:lineRule="auto"/>
        <w:ind w:firstLine="709"/>
        <w:jc w:val="center"/>
        <w:rPr>
          <w:rFonts w:ascii="Times New Roman" w:hAnsi="Times New Roman" w:cs="Times New Roman"/>
          <w:b/>
          <w:sz w:val="28"/>
          <w:szCs w:val="28"/>
        </w:rPr>
      </w:pPr>
    </w:p>
    <w:p w14:paraId="2BABDEF9" w14:textId="6F1E10F6" w:rsidR="00D91275" w:rsidRDefault="00D91275" w:rsidP="005A5DBE">
      <w:pPr>
        <w:spacing w:after="0" w:line="240" w:lineRule="auto"/>
        <w:ind w:firstLine="709"/>
        <w:jc w:val="center"/>
        <w:rPr>
          <w:rFonts w:ascii="Times New Roman" w:hAnsi="Times New Roman" w:cs="Times New Roman"/>
          <w:b/>
          <w:sz w:val="28"/>
          <w:szCs w:val="28"/>
        </w:rPr>
      </w:pPr>
    </w:p>
    <w:p w14:paraId="6F7D9DD5" w14:textId="11732264" w:rsidR="00D91275" w:rsidRDefault="00D91275" w:rsidP="005A5DBE">
      <w:pPr>
        <w:spacing w:after="0" w:line="240" w:lineRule="auto"/>
        <w:ind w:firstLine="709"/>
        <w:jc w:val="center"/>
        <w:rPr>
          <w:rFonts w:ascii="Times New Roman" w:hAnsi="Times New Roman" w:cs="Times New Roman"/>
          <w:b/>
          <w:sz w:val="28"/>
          <w:szCs w:val="28"/>
        </w:rPr>
      </w:pPr>
    </w:p>
    <w:p w14:paraId="08FB1559" w14:textId="4EE1E23B" w:rsidR="00D91275" w:rsidRDefault="00D91275" w:rsidP="005A5DBE">
      <w:pPr>
        <w:spacing w:after="0" w:line="240" w:lineRule="auto"/>
        <w:ind w:firstLine="709"/>
        <w:jc w:val="center"/>
        <w:rPr>
          <w:rFonts w:ascii="Times New Roman" w:hAnsi="Times New Roman" w:cs="Times New Roman"/>
          <w:b/>
          <w:sz w:val="28"/>
          <w:szCs w:val="28"/>
        </w:rPr>
      </w:pPr>
    </w:p>
    <w:p w14:paraId="4AB0CD98" w14:textId="0C45A6EA" w:rsidR="00D91275" w:rsidRDefault="00D91275" w:rsidP="005A5DBE">
      <w:pPr>
        <w:spacing w:after="0" w:line="240" w:lineRule="auto"/>
        <w:ind w:firstLine="709"/>
        <w:jc w:val="center"/>
        <w:rPr>
          <w:rFonts w:ascii="Times New Roman" w:hAnsi="Times New Roman" w:cs="Times New Roman"/>
          <w:b/>
          <w:sz w:val="28"/>
          <w:szCs w:val="28"/>
        </w:rPr>
      </w:pPr>
    </w:p>
    <w:p w14:paraId="672106DE" w14:textId="33777316" w:rsidR="00D91275" w:rsidRDefault="00D91275" w:rsidP="005A5DBE">
      <w:pPr>
        <w:spacing w:after="0" w:line="240" w:lineRule="auto"/>
        <w:ind w:firstLine="709"/>
        <w:jc w:val="center"/>
        <w:rPr>
          <w:rFonts w:ascii="Times New Roman" w:hAnsi="Times New Roman" w:cs="Times New Roman"/>
          <w:b/>
          <w:sz w:val="28"/>
          <w:szCs w:val="28"/>
        </w:rPr>
      </w:pPr>
    </w:p>
    <w:p w14:paraId="0886DED3" w14:textId="3E4FB6F1" w:rsidR="00D91275" w:rsidRDefault="00D91275" w:rsidP="005A5DBE">
      <w:pPr>
        <w:spacing w:after="0" w:line="240" w:lineRule="auto"/>
        <w:ind w:firstLine="709"/>
        <w:jc w:val="center"/>
        <w:rPr>
          <w:rFonts w:ascii="Times New Roman" w:hAnsi="Times New Roman" w:cs="Times New Roman"/>
          <w:b/>
          <w:sz w:val="28"/>
          <w:szCs w:val="28"/>
        </w:rPr>
      </w:pPr>
    </w:p>
    <w:p w14:paraId="132A1A30" w14:textId="0A8FEC99" w:rsidR="00D91275" w:rsidRDefault="00D91275" w:rsidP="005A5DBE">
      <w:pPr>
        <w:spacing w:after="0" w:line="240" w:lineRule="auto"/>
        <w:ind w:firstLine="709"/>
        <w:jc w:val="center"/>
        <w:rPr>
          <w:rFonts w:ascii="Times New Roman" w:hAnsi="Times New Roman" w:cs="Times New Roman"/>
          <w:b/>
          <w:sz w:val="28"/>
          <w:szCs w:val="28"/>
        </w:rPr>
      </w:pPr>
    </w:p>
    <w:p w14:paraId="4E7468E5" w14:textId="31BC6B1C" w:rsidR="00D91275" w:rsidRDefault="00D91275" w:rsidP="005A5DBE">
      <w:pPr>
        <w:spacing w:after="0" w:line="240" w:lineRule="auto"/>
        <w:ind w:firstLine="709"/>
        <w:jc w:val="center"/>
        <w:rPr>
          <w:rFonts w:ascii="Times New Roman" w:hAnsi="Times New Roman" w:cs="Times New Roman"/>
          <w:b/>
          <w:sz w:val="28"/>
          <w:szCs w:val="28"/>
        </w:rPr>
      </w:pPr>
    </w:p>
    <w:p w14:paraId="2465E71E" w14:textId="6FD74971" w:rsidR="00D91275" w:rsidRDefault="00D91275" w:rsidP="005A5DBE">
      <w:pPr>
        <w:spacing w:after="0" w:line="240" w:lineRule="auto"/>
        <w:ind w:firstLine="709"/>
        <w:jc w:val="center"/>
        <w:rPr>
          <w:rFonts w:ascii="Times New Roman" w:hAnsi="Times New Roman" w:cs="Times New Roman"/>
          <w:b/>
          <w:sz w:val="28"/>
          <w:szCs w:val="28"/>
        </w:rPr>
      </w:pPr>
    </w:p>
    <w:p w14:paraId="312956CF" w14:textId="3F8F49B0" w:rsidR="00D91275" w:rsidRDefault="00D91275" w:rsidP="005A5DBE">
      <w:pPr>
        <w:spacing w:after="0" w:line="240" w:lineRule="auto"/>
        <w:ind w:firstLine="709"/>
        <w:jc w:val="center"/>
        <w:rPr>
          <w:rFonts w:ascii="Times New Roman" w:hAnsi="Times New Roman" w:cs="Times New Roman"/>
          <w:b/>
          <w:sz w:val="28"/>
          <w:szCs w:val="28"/>
        </w:rPr>
      </w:pPr>
    </w:p>
    <w:p w14:paraId="770ABBB4" w14:textId="7ED74645" w:rsidR="00D91275" w:rsidRDefault="00D91275" w:rsidP="005A5DBE">
      <w:pPr>
        <w:spacing w:after="0" w:line="240" w:lineRule="auto"/>
        <w:ind w:firstLine="709"/>
        <w:jc w:val="center"/>
        <w:rPr>
          <w:rFonts w:ascii="Times New Roman" w:hAnsi="Times New Roman" w:cs="Times New Roman"/>
          <w:b/>
          <w:sz w:val="28"/>
          <w:szCs w:val="28"/>
        </w:rPr>
      </w:pPr>
    </w:p>
    <w:p w14:paraId="23AFC592" w14:textId="79D5C398" w:rsidR="00D91275" w:rsidRDefault="00D91275" w:rsidP="005A5DBE">
      <w:pPr>
        <w:spacing w:after="0" w:line="240" w:lineRule="auto"/>
        <w:ind w:firstLine="709"/>
        <w:jc w:val="center"/>
        <w:rPr>
          <w:rFonts w:ascii="Times New Roman" w:hAnsi="Times New Roman" w:cs="Times New Roman"/>
          <w:b/>
          <w:sz w:val="28"/>
          <w:szCs w:val="28"/>
        </w:rPr>
      </w:pPr>
    </w:p>
    <w:p w14:paraId="18BDA731" w14:textId="37291401" w:rsidR="00D91275" w:rsidRDefault="00D91275" w:rsidP="005A5DBE">
      <w:pPr>
        <w:spacing w:after="0" w:line="240" w:lineRule="auto"/>
        <w:ind w:firstLine="709"/>
        <w:jc w:val="center"/>
        <w:rPr>
          <w:rFonts w:ascii="Times New Roman" w:hAnsi="Times New Roman" w:cs="Times New Roman"/>
          <w:b/>
          <w:sz w:val="28"/>
          <w:szCs w:val="28"/>
        </w:rPr>
      </w:pPr>
    </w:p>
    <w:p w14:paraId="3DF140C2" w14:textId="71DB1268" w:rsidR="00D91275" w:rsidRDefault="00D91275" w:rsidP="005A5DBE">
      <w:pPr>
        <w:spacing w:after="0" w:line="240" w:lineRule="auto"/>
        <w:ind w:firstLine="709"/>
        <w:jc w:val="center"/>
        <w:rPr>
          <w:rFonts w:ascii="Times New Roman" w:hAnsi="Times New Roman" w:cs="Times New Roman"/>
          <w:b/>
          <w:sz w:val="28"/>
          <w:szCs w:val="28"/>
        </w:rPr>
      </w:pPr>
    </w:p>
    <w:p w14:paraId="7C5E26CC" w14:textId="484A9D7F" w:rsidR="00D91275" w:rsidRDefault="00D91275" w:rsidP="005A5DBE">
      <w:pPr>
        <w:spacing w:after="0" w:line="240" w:lineRule="auto"/>
        <w:ind w:firstLine="709"/>
        <w:jc w:val="center"/>
        <w:rPr>
          <w:rFonts w:ascii="Times New Roman" w:hAnsi="Times New Roman" w:cs="Times New Roman"/>
          <w:b/>
          <w:sz w:val="28"/>
          <w:szCs w:val="28"/>
        </w:rPr>
      </w:pPr>
    </w:p>
    <w:p w14:paraId="7188EA00" w14:textId="6D7522D5" w:rsidR="00D91275" w:rsidRDefault="00D91275" w:rsidP="005A5DBE">
      <w:pPr>
        <w:spacing w:after="0" w:line="240" w:lineRule="auto"/>
        <w:ind w:firstLine="709"/>
        <w:jc w:val="center"/>
        <w:rPr>
          <w:rFonts w:ascii="Times New Roman" w:hAnsi="Times New Roman" w:cs="Times New Roman"/>
          <w:b/>
          <w:sz w:val="28"/>
          <w:szCs w:val="28"/>
        </w:rPr>
      </w:pPr>
    </w:p>
    <w:p w14:paraId="41C63699" w14:textId="6FA7CF6E" w:rsidR="00D91275" w:rsidRDefault="00D91275" w:rsidP="005A5DBE">
      <w:pPr>
        <w:spacing w:after="0" w:line="240" w:lineRule="auto"/>
        <w:ind w:firstLine="709"/>
        <w:jc w:val="center"/>
        <w:rPr>
          <w:rFonts w:ascii="Times New Roman" w:hAnsi="Times New Roman" w:cs="Times New Roman"/>
          <w:b/>
          <w:sz w:val="28"/>
          <w:szCs w:val="28"/>
        </w:rPr>
      </w:pPr>
    </w:p>
    <w:p w14:paraId="13CDB3A9" w14:textId="5EF417A0" w:rsidR="00D91275" w:rsidRDefault="00D91275" w:rsidP="005A5DBE">
      <w:pPr>
        <w:spacing w:after="0" w:line="240" w:lineRule="auto"/>
        <w:ind w:firstLine="709"/>
        <w:jc w:val="center"/>
        <w:rPr>
          <w:rFonts w:ascii="Times New Roman" w:hAnsi="Times New Roman" w:cs="Times New Roman"/>
          <w:b/>
          <w:sz w:val="28"/>
          <w:szCs w:val="28"/>
        </w:rPr>
      </w:pPr>
    </w:p>
    <w:p w14:paraId="553B2C6A" w14:textId="23E52C7B" w:rsidR="00D91275" w:rsidRDefault="00D91275" w:rsidP="005A5DBE">
      <w:pPr>
        <w:spacing w:after="0" w:line="240" w:lineRule="auto"/>
        <w:ind w:firstLine="709"/>
        <w:jc w:val="center"/>
        <w:rPr>
          <w:rFonts w:ascii="Times New Roman" w:hAnsi="Times New Roman" w:cs="Times New Roman"/>
          <w:b/>
          <w:sz w:val="28"/>
          <w:szCs w:val="28"/>
        </w:rPr>
      </w:pPr>
    </w:p>
    <w:p w14:paraId="29E82820" w14:textId="774E21B0" w:rsidR="00D91275" w:rsidRDefault="00D91275" w:rsidP="005A5DBE">
      <w:pPr>
        <w:spacing w:after="0" w:line="240" w:lineRule="auto"/>
        <w:ind w:firstLine="709"/>
        <w:jc w:val="center"/>
        <w:rPr>
          <w:rFonts w:ascii="Times New Roman" w:hAnsi="Times New Roman" w:cs="Times New Roman"/>
          <w:b/>
          <w:sz w:val="28"/>
          <w:szCs w:val="28"/>
        </w:rPr>
      </w:pPr>
    </w:p>
    <w:p w14:paraId="0B6F465D" w14:textId="152A76FC" w:rsidR="00D91275" w:rsidRDefault="00D91275" w:rsidP="005A5DBE">
      <w:pPr>
        <w:spacing w:after="0" w:line="240" w:lineRule="auto"/>
        <w:ind w:firstLine="709"/>
        <w:jc w:val="center"/>
        <w:rPr>
          <w:rFonts w:ascii="Times New Roman" w:hAnsi="Times New Roman" w:cs="Times New Roman"/>
          <w:b/>
          <w:sz w:val="28"/>
          <w:szCs w:val="28"/>
        </w:rPr>
      </w:pPr>
    </w:p>
    <w:p w14:paraId="1923595F" w14:textId="3BDE4A33" w:rsidR="00D91275" w:rsidRDefault="00D91275" w:rsidP="005A5DBE">
      <w:pPr>
        <w:spacing w:after="0" w:line="240" w:lineRule="auto"/>
        <w:ind w:firstLine="709"/>
        <w:jc w:val="center"/>
        <w:rPr>
          <w:rFonts w:ascii="Times New Roman" w:hAnsi="Times New Roman" w:cs="Times New Roman"/>
          <w:b/>
          <w:sz w:val="28"/>
          <w:szCs w:val="28"/>
        </w:rPr>
      </w:pPr>
    </w:p>
    <w:p w14:paraId="59D152A7" w14:textId="4A3E3CC8" w:rsidR="00D91275" w:rsidRDefault="00D91275" w:rsidP="005A5DBE">
      <w:pPr>
        <w:spacing w:after="0" w:line="240" w:lineRule="auto"/>
        <w:ind w:firstLine="709"/>
        <w:jc w:val="center"/>
        <w:rPr>
          <w:rFonts w:ascii="Times New Roman" w:hAnsi="Times New Roman" w:cs="Times New Roman"/>
          <w:b/>
          <w:sz w:val="28"/>
          <w:szCs w:val="28"/>
        </w:rPr>
      </w:pPr>
    </w:p>
    <w:p w14:paraId="79806889" w14:textId="5D8EDCD9" w:rsidR="00DC5CEE" w:rsidRPr="003E5741" w:rsidRDefault="00DC5CEE" w:rsidP="005A5DBE">
      <w:pPr>
        <w:spacing w:after="0" w:line="240" w:lineRule="auto"/>
        <w:jc w:val="center"/>
        <w:rPr>
          <w:rFonts w:ascii="Times New Roman" w:hAnsi="Times New Roman" w:cs="Times New Roman"/>
          <w:b/>
          <w:sz w:val="28"/>
          <w:szCs w:val="28"/>
        </w:rPr>
      </w:pPr>
      <w:r w:rsidRPr="003E5741">
        <w:rPr>
          <w:rFonts w:ascii="Times New Roman" w:hAnsi="Times New Roman" w:cs="Times New Roman"/>
          <w:b/>
          <w:sz w:val="28"/>
          <w:szCs w:val="28"/>
        </w:rPr>
        <w:t>ЗАКЛЮЧЕНИЕ</w:t>
      </w:r>
    </w:p>
    <w:p w14:paraId="4E374781" w14:textId="77777777" w:rsidR="00DC5CEE" w:rsidRPr="003E5741" w:rsidRDefault="00DC5CEE" w:rsidP="005A5DBE">
      <w:pPr>
        <w:spacing w:after="0" w:line="240" w:lineRule="auto"/>
        <w:jc w:val="center"/>
        <w:rPr>
          <w:rFonts w:ascii="Times New Roman" w:hAnsi="Times New Roman" w:cs="Times New Roman"/>
          <w:b/>
          <w:sz w:val="28"/>
          <w:szCs w:val="28"/>
        </w:rPr>
      </w:pPr>
    </w:p>
    <w:p w14:paraId="39BF03E5" w14:textId="69CADE70" w:rsidR="00DC5CEE" w:rsidRPr="003E5741" w:rsidRDefault="00C73AE7" w:rsidP="005A5DBE">
      <w:pPr>
        <w:spacing w:after="0" w:line="240" w:lineRule="auto"/>
        <w:ind w:firstLine="709"/>
        <w:jc w:val="both"/>
        <w:rPr>
          <w:rFonts w:ascii="Times New Roman" w:hAnsi="Times New Roman" w:cs="Times New Roman"/>
          <w:sz w:val="28"/>
          <w:szCs w:val="28"/>
        </w:rPr>
      </w:pPr>
      <w:bookmarkStart w:id="2" w:name="OLE_LINK8"/>
      <w:bookmarkStart w:id="3" w:name="OLE_LINK9"/>
      <w:r>
        <w:rPr>
          <w:rFonts w:ascii="Times New Roman" w:hAnsi="Times New Roman" w:cs="Times New Roman"/>
          <w:sz w:val="28"/>
          <w:szCs w:val="28"/>
        </w:rPr>
        <w:t>В данной исследовательской работе проведены</w:t>
      </w:r>
      <w:r w:rsidR="00AB2B78">
        <w:rPr>
          <w:rFonts w:ascii="Times New Roman" w:hAnsi="Times New Roman" w:cs="Times New Roman"/>
          <w:sz w:val="28"/>
          <w:szCs w:val="28"/>
        </w:rPr>
        <w:t xml:space="preserve"> </w:t>
      </w:r>
      <w:r w:rsidR="00DC5CEE" w:rsidRPr="003E5741">
        <w:rPr>
          <w:rFonts w:ascii="Times New Roman" w:hAnsi="Times New Roman" w:cs="Times New Roman"/>
          <w:sz w:val="28"/>
          <w:szCs w:val="28"/>
        </w:rPr>
        <w:t>расчеты</w:t>
      </w:r>
      <w:r w:rsidRPr="00C73AE7">
        <w:rPr>
          <w:rFonts w:ascii="Times New Roman" w:hAnsi="Times New Roman" w:cs="Times New Roman"/>
          <w:sz w:val="28"/>
          <w:szCs w:val="28"/>
        </w:rPr>
        <w:t xml:space="preserve"> </w:t>
      </w:r>
      <w:r>
        <w:rPr>
          <w:rFonts w:ascii="Times New Roman" w:hAnsi="Times New Roman" w:cs="Times New Roman"/>
          <w:sz w:val="28"/>
          <w:szCs w:val="28"/>
        </w:rPr>
        <w:t>из первых принципов</w:t>
      </w:r>
      <w:r w:rsidR="00DC5CEE" w:rsidRPr="003E5741">
        <w:rPr>
          <w:rFonts w:ascii="Times New Roman" w:hAnsi="Times New Roman" w:cs="Times New Roman"/>
          <w:sz w:val="28"/>
          <w:szCs w:val="28"/>
        </w:rPr>
        <w:t xml:space="preserve"> атомных и электронных свойств </w:t>
      </w:r>
      <w:r w:rsidR="00AB2B78">
        <w:rPr>
          <w:rFonts w:ascii="Times New Roman" w:hAnsi="Times New Roman" w:cs="Times New Roman"/>
          <w:sz w:val="28"/>
          <w:szCs w:val="28"/>
        </w:rPr>
        <w:t>чистых и легированных железом (</w:t>
      </w:r>
      <w:r w:rsidR="00AB2B78">
        <w:rPr>
          <w:rFonts w:ascii="Times New Roman" w:hAnsi="Times New Roman" w:cs="Times New Roman"/>
          <w:sz w:val="28"/>
          <w:szCs w:val="28"/>
          <w:lang w:val="en-US"/>
        </w:rPr>
        <w:t>Fe</w:t>
      </w:r>
      <w:r w:rsidR="00AB2B78" w:rsidRPr="00AB2B78">
        <w:rPr>
          <w:rFonts w:ascii="Times New Roman" w:hAnsi="Times New Roman" w:cs="Times New Roman"/>
          <w:sz w:val="28"/>
          <w:szCs w:val="28"/>
          <w:vertAlign w:val="superscript"/>
        </w:rPr>
        <w:t>3+</w:t>
      </w:r>
      <w:r w:rsidR="00AB2B78">
        <w:rPr>
          <w:rFonts w:ascii="Times New Roman" w:hAnsi="Times New Roman" w:cs="Times New Roman"/>
          <w:sz w:val="28"/>
          <w:szCs w:val="28"/>
        </w:rPr>
        <w:t>)</w:t>
      </w:r>
      <w:r w:rsidR="00AB2B78" w:rsidRPr="00AB2B78">
        <w:rPr>
          <w:rFonts w:ascii="Times New Roman" w:hAnsi="Times New Roman" w:cs="Times New Roman"/>
          <w:sz w:val="28"/>
          <w:szCs w:val="28"/>
        </w:rPr>
        <w:t xml:space="preserve"> </w:t>
      </w:r>
      <w:r w:rsidR="00AB2B78">
        <w:rPr>
          <w:rFonts w:ascii="Times New Roman" w:hAnsi="Times New Roman" w:cs="Times New Roman"/>
          <w:sz w:val="28"/>
          <w:szCs w:val="28"/>
        </w:rPr>
        <w:t>β-</w:t>
      </w:r>
      <w:r w:rsidR="00AB2B78">
        <w:rPr>
          <w:rFonts w:ascii="Times New Roman" w:hAnsi="Times New Roman" w:cs="Times New Roman"/>
          <w:sz w:val="28"/>
          <w:szCs w:val="28"/>
          <w:lang w:val="en-US"/>
        </w:rPr>
        <w:t>Ga</w:t>
      </w:r>
      <w:r w:rsidR="00AB2B78" w:rsidRPr="00AB2B78">
        <w:rPr>
          <w:rFonts w:ascii="Times New Roman" w:hAnsi="Times New Roman" w:cs="Times New Roman"/>
          <w:sz w:val="28"/>
          <w:szCs w:val="28"/>
          <w:vertAlign w:val="subscript"/>
        </w:rPr>
        <w:t>2</w:t>
      </w:r>
      <w:r w:rsidR="00AB2B78">
        <w:rPr>
          <w:rFonts w:ascii="Times New Roman" w:hAnsi="Times New Roman" w:cs="Times New Roman"/>
          <w:sz w:val="28"/>
          <w:szCs w:val="28"/>
          <w:lang w:val="en-US"/>
        </w:rPr>
        <w:t>O</w:t>
      </w:r>
      <w:r w:rsidR="00AB2B78" w:rsidRPr="00AB2B78">
        <w:rPr>
          <w:rFonts w:ascii="Times New Roman" w:hAnsi="Times New Roman" w:cs="Times New Roman"/>
          <w:sz w:val="28"/>
          <w:szCs w:val="28"/>
          <w:vertAlign w:val="subscript"/>
        </w:rPr>
        <w:t>3</w:t>
      </w:r>
      <w:r w:rsidR="00AB2B78">
        <w:rPr>
          <w:rFonts w:ascii="Times New Roman" w:hAnsi="Times New Roman" w:cs="Times New Roman"/>
          <w:sz w:val="28"/>
          <w:szCs w:val="28"/>
        </w:rPr>
        <w:t xml:space="preserve">. </w:t>
      </w:r>
      <w:r>
        <w:rPr>
          <w:rFonts w:ascii="Times New Roman" w:hAnsi="Times New Roman" w:cs="Times New Roman"/>
          <w:sz w:val="28"/>
          <w:szCs w:val="28"/>
        </w:rPr>
        <w:t>Б</w:t>
      </w:r>
      <w:r w:rsidR="00AB2B78">
        <w:rPr>
          <w:rFonts w:ascii="Times New Roman" w:hAnsi="Times New Roman" w:cs="Times New Roman"/>
          <w:sz w:val="28"/>
          <w:szCs w:val="28"/>
        </w:rPr>
        <w:t>ыли исследованы кристаллическая структура, плотность состояний (</w:t>
      </w:r>
      <w:r w:rsidR="00AB2B78">
        <w:rPr>
          <w:rFonts w:ascii="Times New Roman" w:hAnsi="Times New Roman" w:cs="Times New Roman"/>
          <w:sz w:val="28"/>
          <w:szCs w:val="28"/>
          <w:lang w:val="en-US"/>
        </w:rPr>
        <w:t>DOS</w:t>
      </w:r>
      <w:r>
        <w:rPr>
          <w:rFonts w:ascii="Times New Roman" w:hAnsi="Times New Roman" w:cs="Times New Roman"/>
          <w:sz w:val="28"/>
          <w:szCs w:val="28"/>
        </w:rPr>
        <w:t>),</w:t>
      </w:r>
      <w:r w:rsidR="00AB2B78">
        <w:rPr>
          <w:rFonts w:ascii="Times New Roman" w:hAnsi="Times New Roman" w:cs="Times New Roman"/>
          <w:sz w:val="28"/>
          <w:szCs w:val="28"/>
        </w:rPr>
        <w:t xml:space="preserve"> оптические и </w:t>
      </w:r>
      <w:r w:rsidR="00463FF0">
        <w:rPr>
          <w:rFonts w:ascii="Times New Roman" w:hAnsi="Times New Roman" w:cs="Times New Roman"/>
          <w:sz w:val="28"/>
          <w:szCs w:val="28"/>
        </w:rPr>
        <w:t xml:space="preserve">термодинамические </w:t>
      </w:r>
      <w:r w:rsidR="00463FF0">
        <w:rPr>
          <w:rFonts w:ascii="Times New Roman" w:hAnsi="Times New Roman" w:cs="Times New Roman"/>
          <w:sz w:val="28"/>
          <w:szCs w:val="28"/>
          <w:lang w:val="kk-KZ"/>
        </w:rPr>
        <w:t>уровни</w:t>
      </w:r>
      <w:r w:rsidR="002C7E02">
        <w:rPr>
          <w:rFonts w:ascii="Times New Roman" w:hAnsi="Times New Roman" w:cs="Times New Roman"/>
          <w:sz w:val="28"/>
          <w:szCs w:val="28"/>
        </w:rPr>
        <w:t xml:space="preserve"> перехода</w:t>
      </w:r>
      <w:r w:rsidR="00AB2B78">
        <w:rPr>
          <w:rFonts w:ascii="Times New Roman" w:hAnsi="Times New Roman" w:cs="Times New Roman"/>
          <w:sz w:val="28"/>
          <w:szCs w:val="28"/>
        </w:rPr>
        <w:t xml:space="preserve"> </w:t>
      </w:r>
      <w:r>
        <w:rPr>
          <w:rFonts w:ascii="Times New Roman" w:hAnsi="Times New Roman" w:cs="Times New Roman"/>
          <w:sz w:val="28"/>
          <w:szCs w:val="28"/>
        </w:rPr>
        <w:t>собственных</w:t>
      </w:r>
      <w:r w:rsidR="00AB2B78">
        <w:rPr>
          <w:rFonts w:ascii="Times New Roman" w:hAnsi="Times New Roman" w:cs="Times New Roman"/>
          <w:sz w:val="28"/>
          <w:szCs w:val="28"/>
        </w:rPr>
        <w:t xml:space="preserve"> одиночных и двойных дефектов β-</w:t>
      </w:r>
      <w:r w:rsidR="00AB2B78">
        <w:rPr>
          <w:rFonts w:ascii="Times New Roman" w:hAnsi="Times New Roman" w:cs="Times New Roman"/>
          <w:sz w:val="28"/>
          <w:szCs w:val="28"/>
          <w:lang w:val="en-US"/>
        </w:rPr>
        <w:t>Ga</w:t>
      </w:r>
      <w:r w:rsidR="00AB2B78" w:rsidRPr="00AB2B78">
        <w:rPr>
          <w:rFonts w:ascii="Times New Roman" w:hAnsi="Times New Roman" w:cs="Times New Roman"/>
          <w:sz w:val="28"/>
          <w:szCs w:val="28"/>
          <w:vertAlign w:val="subscript"/>
        </w:rPr>
        <w:t>2</w:t>
      </w:r>
      <w:r w:rsidR="00AB2B78">
        <w:rPr>
          <w:rFonts w:ascii="Times New Roman" w:hAnsi="Times New Roman" w:cs="Times New Roman"/>
          <w:sz w:val="28"/>
          <w:szCs w:val="28"/>
          <w:lang w:val="en-US"/>
        </w:rPr>
        <w:t>O</w:t>
      </w:r>
      <w:r w:rsidR="00AB2B78" w:rsidRPr="00AB2B78">
        <w:rPr>
          <w:rFonts w:ascii="Times New Roman" w:hAnsi="Times New Roman" w:cs="Times New Roman"/>
          <w:sz w:val="28"/>
          <w:szCs w:val="28"/>
          <w:vertAlign w:val="subscript"/>
        </w:rPr>
        <w:t>3</w:t>
      </w:r>
      <w:r w:rsidR="00AB2B78">
        <w:rPr>
          <w:rFonts w:ascii="Times New Roman" w:hAnsi="Times New Roman" w:cs="Times New Roman"/>
          <w:sz w:val="28"/>
          <w:szCs w:val="28"/>
        </w:rPr>
        <w:t xml:space="preserve">, </w:t>
      </w:r>
      <w:r>
        <w:rPr>
          <w:rFonts w:ascii="Times New Roman" w:hAnsi="Times New Roman" w:cs="Times New Roman"/>
          <w:sz w:val="28"/>
          <w:szCs w:val="28"/>
        </w:rPr>
        <w:t xml:space="preserve">которые состоят из вакансий галлия и кислорода. Полученные результаты </w:t>
      </w:r>
      <w:r w:rsidR="00DC5CEE" w:rsidRPr="003E5741">
        <w:rPr>
          <w:rFonts w:ascii="Times New Roman" w:hAnsi="Times New Roman" w:cs="Times New Roman"/>
          <w:sz w:val="28"/>
          <w:szCs w:val="28"/>
        </w:rPr>
        <w:t xml:space="preserve">демонстрируют возможности современных теоретических методов моделирования и надежного предсказания эффектов допирования </w:t>
      </w:r>
      <w:r w:rsidR="00AB2B78">
        <w:rPr>
          <w:rFonts w:ascii="Times New Roman" w:hAnsi="Times New Roman" w:cs="Times New Roman"/>
          <w:sz w:val="28"/>
          <w:szCs w:val="28"/>
        </w:rPr>
        <w:t>функциональных</w:t>
      </w:r>
      <w:r w:rsidR="00DC5CEE" w:rsidRPr="003E5741">
        <w:rPr>
          <w:rFonts w:ascii="Times New Roman" w:hAnsi="Times New Roman" w:cs="Times New Roman"/>
          <w:sz w:val="28"/>
          <w:szCs w:val="28"/>
        </w:rPr>
        <w:t xml:space="preserve"> материалов. </w:t>
      </w:r>
      <w:r w:rsidR="002C7E02">
        <w:rPr>
          <w:rFonts w:ascii="Times New Roman" w:hAnsi="Times New Roman" w:cs="Times New Roman"/>
          <w:sz w:val="28"/>
          <w:szCs w:val="28"/>
          <w:lang w:val="kk-KZ"/>
        </w:rPr>
        <w:t xml:space="preserve">На основе впервые проведенных расчетов из первых принципов </w:t>
      </w:r>
      <w:r w:rsidR="002C7E02" w:rsidRPr="003E5741">
        <w:rPr>
          <w:rFonts w:ascii="Times New Roman" w:hAnsi="Times New Roman" w:cs="Times New Roman"/>
          <w:sz w:val="28"/>
          <w:szCs w:val="28"/>
        </w:rPr>
        <w:t xml:space="preserve">атомных и электронных свойств </w:t>
      </w:r>
      <w:r w:rsidR="002C7E02">
        <w:rPr>
          <w:rFonts w:ascii="Times New Roman" w:hAnsi="Times New Roman" w:cs="Times New Roman"/>
          <w:sz w:val="28"/>
          <w:szCs w:val="28"/>
        </w:rPr>
        <w:t>чистых и легированных железом (</w:t>
      </w:r>
      <w:r w:rsidR="002C7E02">
        <w:rPr>
          <w:rFonts w:ascii="Times New Roman" w:hAnsi="Times New Roman" w:cs="Times New Roman"/>
          <w:sz w:val="28"/>
          <w:szCs w:val="28"/>
          <w:lang w:val="en-US"/>
        </w:rPr>
        <w:t>Fe</w:t>
      </w:r>
      <w:r w:rsidR="002C7E02" w:rsidRPr="00AB2B78">
        <w:rPr>
          <w:rFonts w:ascii="Times New Roman" w:hAnsi="Times New Roman" w:cs="Times New Roman"/>
          <w:sz w:val="28"/>
          <w:szCs w:val="28"/>
          <w:vertAlign w:val="superscript"/>
        </w:rPr>
        <w:t>3+</w:t>
      </w:r>
      <w:r w:rsidR="002C7E02">
        <w:rPr>
          <w:rFonts w:ascii="Times New Roman" w:hAnsi="Times New Roman" w:cs="Times New Roman"/>
          <w:sz w:val="28"/>
          <w:szCs w:val="28"/>
        </w:rPr>
        <w:t>)</w:t>
      </w:r>
      <w:r w:rsidR="002C7E02" w:rsidRPr="00AB2B78">
        <w:rPr>
          <w:rFonts w:ascii="Times New Roman" w:hAnsi="Times New Roman" w:cs="Times New Roman"/>
          <w:sz w:val="28"/>
          <w:szCs w:val="28"/>
        </w:rPr>
        <w:t xml:space="preserve"> </w:t>
      </w:r>
      <w:r w:rsidR="002C7E02">
        <w:rPr>
          <w:rFonts w:ascii="Times New Roman" w:hAnsi="Times New Roman" w:cs="Times New Roman"/>
          <w:sz w:val="28"/>
          <w:szCs w:val="28"/>
        </w:rPr>
        <w:t>β-</w:t>
      </w:r>
      <w:r w:rsidR="002C7E02">
        <w:rPr>
          <w:rFonts w:ascii="Times New Roman" w:hAnsi="Times New Roman" w:cs="Times New Roman"/>
          <w:sz w:val="28"/>
          <w:szCs w:val="28"/>
          <w:lang w:val="en-US"/>
        </w:rPr>
        <w:t>Ga</w:t>
      </w:r>
      <w:r w:rsidR="002C7E02" w:rsidRPr="00AB2B78">
        <w:rPr>
          <w:rFonts w:ascii="Times New Roman" w:hAnsi="Times New Roman" w:cs="Times New Roman"/>
          <w:sz w:val="28"/>
          <w:szCs w:val="28"/>
          <w:vertAlign w:val="subscript"/>
        </w:rPr>
        <w:t>2</w:t>
      </w:r>
      <w:r w:rsidR="002C7E02">
        <w:rPr>
          <w:rFonts w:ascii="Times New Roman" w:hAnsi="Times New Roman" w:cs="Times New Roman"/>
          <w:sz w:val="28"/>
          <w:szCs w:val="28"/>
          <w:lang w:val="en-US"/>
        </w:rPr>
        <w:t>O</w:t>
      </w:r>
      <w:r w:rsidR="002C7E02" w:rsidRPr="00AB2B78">
        <w:rPr>
          <w:rFonts w:ascii="Times New Roman" w:hAnsi="Times New Roman" w:cs="Times New Roman"/>
          <w:sz w:val="28"/>
          <w:szCs w:val="28"/>
          <w:vertAlign w:val="subscript"/>
        </w:rPr>
        <w:t>3</w:t>
      </w:r>
      <w:r w:rsidR="002C7E02">
        <w:rPr>
          <w:rFonts w:ascii="Times New Roman" w:hAnsi="Times New Roman" w:cs="Times New Roman"/>
          <w:sz w:val="28"/>
          <w:szCs w:val="28"/>
          <w:vertAlign w:val="subscript"/>
          <w:lang w:val="kk-KZ"/>
        </w:rPr>
        <w:t xml:space="preserve"> </w:t>
      </w:r>
      <w:r w:rsidR="00DC5CEE" w:rsidRPr="003E5741">
        <w:rPr>
          <w:rFonts w:ascii="Times New Roman" w:hAnsi="Times New Roman" w:cs="Times New Roman"/>
          <w:sz w:val="28"/>
          <w:szCs w:val="28"/>
        </w:rPr>
        <w:t>нами</w:t>
      </w:r>
      <w:r>
        <w:rPr>
          <w:rFonts w:ascii="Times New Roman" w:hAnsi="Times New Roman" w:cs="Times New Roman"/>
          <w:sz w:val="28"/>
          <w:szCs w:val="28"/>
        </w:rPr>
        <w:t xml:space="preserve"> </w:t>
      </w:r>
      <w:r w:rsidR="002C7E02">
        <w:rPr>
          <w:rFonts w:ascii="Times New Roman" w:hAnsi="Times New Roman" w:cs="Times New Roman"/>
          <w:sz w:val="28"/>
          <w:szCs w:val="28"/>
          <w:lang w:val="kk-KZ"/>
        </w:rPr>
        <w:t>получены следующие результаты</w:t>
      </w:r>
      <w:r w:rsidR="00DC5CEE" w:rsidRPr="003E5741">
        <w:rPr>
          <w:rFonts w:ascii="Times New Roman" w:hAnsi="Times New Roman" w:cs="Times New Roman"/>
          <w:sz w:val="28"/>
          <w:szCs w:val="28"/>
        </w:rPr>
        <w:t>:</w:t>
      </w:r>
    </w:p>
    <w:bookmarkEnd w:id="2"/>
    <w:bookmarkEnd w:id="3"/>
    <w:p w14:paraId="76C27331" w14:textId="77777777" w:rsidR="00C73AE7" w:rsidRDefault="00432986" w:rsidP="005A5DBE">
      <w:pPr>
        <w:numPr>
          <w:ilvl w:val="0"/>
          <w:numId w:val="23"/>
        </w:numPr>
        <w:tabs>
          <w:tab w:val="num" w:pos="360"/>
        </w:tabs>
        <w:spacing w:after="0" w:line="240" w:lineRule="auto"/>
        <w:ind w:left="0" w:firstLine="709"/>
        <w:jc w:val="both"/>
        <w:rPr>
          <w:rFonts w:ascii="Times New Roman" w:hAnsi="Times New Roman" w:cs="Times New Roman"/>
          <w:sz w:val="28"/>
          <w:szCs w:val="28"/>
        </w:rPr>
      </w:pPr>
      <w:r w:rsidRPr="00432986">
        <w:rPr>
          <w:rFonts w:ascii="Times New Roman" w:hAnsi="Times New Roman" w:cs="Times New Roman"/>
          <w:sz w:val="28"/>
          <w:szCs w:val="28"/>
        </w:rPr>
        <w:t>Образование вакансий кислорода в нейтральном состоянии более предпочтительно, чем вакансий галлия за счет более низкой энергий образования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lang w:val="en-US"/>
              </w:rPr>
              <m:t>f</m:t>
            </m:r>
          </m:sub>
        </m:sSub>
      </m:oMath>
      <w:r w:rsidRPr="00432986">
        <w:rPr>
          <w:rFonts w:ascii="Times New Roman" w:hAnsi="Times New Roman" w:cs="Times New Roman"/>
          <w:sz w:val="28"/>
          <w:szCs w:val="28"/>
        </w:rPr>
        <w:t>(</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lang w:val="en-US"/>
              </w:rPr>
              <m:t>Ga</m:t>
            </m:r>
          </m:sub>
        </m:sSub>
      </m:oMath>
      <w:r w:rsidRPr="00432986">
        <w:rPr>
          <w:rFonts w:ascii="Times New Roman" w:hAnsi="Times New Roman" w:cs="Times New Roman"/>
          <w:sz w:val="28"/>
          <w:szCs w:val="28"/>
        </w:rPr>
        <w:t xml:space="preserve">)=5.4 эВ,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E</m:t>
            </m:r>
          </m:e>
          <m:sub>
            <m:r>
              <w:rPr>
                <w:rFonts w:ascii="Cambria Math" w:hAnsi="Cambria Math" w:cs="Times New Roman"/>
                <w:sz w:val="28"/>
                <w:szCs w:val="28"/>
                <w:lang w:val="en-US"/>
              </w:rPr>
              <m:t>f</m:t>
            </m:r>
          </m:sub>
        </m:sSub>
      </m:oMath>
      <w:r w:rsidRPr="00432986">
        <w:rPr>
          <w:rFonts w:ascii="Times New Roman" w:hAnsi="Times New Roman" w:cs="Times New Roman"/>
          <w:sz w:val="28"/>
          <w:szCs w:val="28"/>
        </w:rPr>
        <w:t>(</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lang w:val="en-US"/>
              </w:rPr>
              <m:t>O</m:t>
            </m:r>
          </m:sub>
        </m:sSub>
      </m:oMath>
      <w:r w:rsidRPr="00432986">
        <w:rPr>
          <w:rFonts w:ascii="Times New Roman" w:hAnsi="Times New Roman" w:cs="Times New Roman"/>
          <w:sz w:val="28"/>
          <w:szCs w:val="28"/>
        </w:rPr>
        <w:t xml:space="preserve">)=4.5 эВ). </w:t>
      </w:r>
    </w:p>
    <w:p w14:paraId="14F0DBB7" w14:textId="55D4A3D9" w:rsidR="00C73AE7" w:rsidRDefault="00C73AE7" w:rsidP="005A5DBE">
      <w:pPr>
        <w:numPr>
          <w:ilvl w:val="0"/>
          <w:numId w:val="23"/>
        </w:numPr>
        <w:tabs>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2986" w:rsidRPr="00432986">
        <w:rPr>
          <w:rFonts w:ascii="Times New Roman" w:hAnsi="Times New Roman" w:cs="Times New Roman"/>
          <w:sz w:val="28"/>
          <w:szCs w:val="28"/>
        </w:rPr>
        <w:t>Парные вакансий эффективно накапливаются н</w:t>
      </w:r>
      <w:r w:rsidR="00F62B7E">
        <w:rPr>
          <w:rFonts w:ascii="Times New Roman" w:hAnsi="Times New Roman" w:cs="Times New Roman"/>
          <w:sz w:val="28"/>
          <w:szCs w:val="28"/>
        </w:rPr>
        <w:t xml:space="preserve">аряду с одиночными вакансиями </w:t>
      </w:r>
      <m:oMath>
        <m:sSub>
          <m:sSubPr>
            <m:ctrlPr>
              <w:rPr>
                <w:rFonts w:ascii="Cambria Math" w:hAnsi="Cambria Math" w:cs="Times New Roman"/>
                <w:i/>
                <w:iCs/>
                <w:sz w:val="28"/>
                <w:szCs w:val="28"/>
              </w:rPr>
            </m:ctrlPr>
          </m:sSubPr>
          <m:e>
            <m:r>
              <w:rPr>
                <w:rFonts w:ascii="Cambria Math" w:hAnsi="Cambria Math" w:cs="Times New Roman"/>
                <w:sz w:val="28"/>
                <w:szCs w:val="28"/>
              </w:rPr>
              <m:t>(</m:t>
            </m:r>
            <m:r>
              <w:rPr>
                <w:rFonts w:ascii="Cambria Math" w:hAnsi="Cambria Math" w:cs="Times New Roman"/>
                <w:sz w:val="28"/>
                <w:szCs w:val="28"/>
                <w:lang w:val="en-US"/>
              </w:rPr>
              <m:t>E</m:t>
            </m:r>
          </m:e>
          <m:sub>
            <m:r>
              <w:rPr>
                <w:rFonts w:ascii="Cambria Math" w:hAnsi="Cambria Math" w:cs="Times New Roman"/>
                <w:sz w:val="28"/>
                <w:szCs w:val="28"/>
                <w:lang w:val="en-US"/>
              </w:rPr>
              <m:t>f</m:t>
            </m:r>
          </m:sub>
        </m:sSub>
      </m:oMath>
      <w:r w:rsidR="00432986" w:rsidRPr="00432986">
        <w:rPr>
          <w:rFonts w:ascii="Times New Roman" w:hAnsi="Times New Roman" w:cs="Times New Roman"/>
          <w:sz w:val="28"/>
          <w:szCs w:val="28"/>
        </w:rPr>
        <w:t xml:space="preserve">=4.4 эВ). </w:t>
      </w:r>
    </w:p>
    <w:p w14:paraId="644F732A" w14:textId="6687CA1B" w:rsidR="00C73AE7" w:rsidRDefault="00C73AE7" w:rsidP="005A5DBE">
      <w:pPr>
        <w:numPr>
          <w:ilvl w:val="0"/>
          <w:numId w:val="23"/>
        </w:numPr>
        <w:tabs>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2986" w:rsidRPr="00432986">
        <w:rPr>
          <w:rFonts w:ascii="Times New Roman" w:hAnsi="Times New Roman" w:cs="Times New Roman"/>
          <w:sz w:val="28"/>
          <w:szCs w:val="28"/>
        </w:rPr>
        <w:t>Энергетически выгодным спиновым состоянием для парных вакансий является низк</w:t>
      </w:r>
      <w:r>
        <w:rPr>
          <w:rFonts w:ascii="Times New Roman" w:hAnsi="Times New Roman" w:cs="Times New Roman"/>
          <w:sz w:val="28"/>
          <w:szCs w:val="28"/>
        </w:rPr>
        <w:t>оспиное состояния с</w:t>
      </w:r>
      <w:r w:rsidR="00140E3E">
        <w:rPr>
          <w:rFonts w:ascii="Times New Roman" w:hAnsi="Times New Roman" w:cs="Times New Roman"/>
          <w:sz w:val="28"/>
          <w:szCs w:val="28"/>
          <w:lang w:val="kk-KZ"/>
        </w:rPr>
        <w:t>о</w:t>
      </w:r>
      <w:r>
        <w:rPr>
          <w:rFonts w:ascii="Times New Roman" w:hAnsi="Times New Roman" w:cs="Times New Roman"/>
          <w:sz w:val="28"/>
          <w:szCs w:val="28"/>
        </w:rPr>
        <w:t xml:space="preserve"> значением </w:t>
      </w:r>
      <w:r w:rsidR="00432986" w:rsidRPr="00432986">
        <w:rPr>
          <w:rFonts w:ascii="Times New Roman" w:hAnsi="Times New Roman" w:cs="Times New Roman"/>
          <w:sz w:val="28"/>
          <w:szCs w:val="28"/>
          <w:lang w:val="en-US"/>
        </w:rPr>
        <w:t>S</w:t>
      </w:r>
      <w:r w:rsidR="00432986" w:rsidRPr="00432986">
        <w:rPr>
          <w:rFonts w:ascii="Times New Roman" w:hAnsi="Times New Roman" w:cs="Times New Roman"/>
          <w:sz w:val="28"/>
          <w:szCs w:val="28"/>
        </w:rPr>
        <w:t>=1/2 по сравнению с высокоспинов</w:t>
      </w:r>
      <w:r w:rsidR="00140E3E">
        <w:rPr>
          <w:rFonts w:ascii="Times New Roman" w:hAnsi="Times New Roman" w:cs="Times New Roman"/>
          <w:sz w:val="28"/>
          <w:szCs w:val="28"/>
          <w:lang w:val="kk-KZ"/>
        </w:rPr>
        <w:t>ы</w:t>
      </w:r>
      <w:r w:rsidR="00432986" w:rsidRPr="00432986">
        <w:rPr>
          <w:rFonts w:ascii="Times New Roman" w:hAnsi="Times New Roman" w:cs="Times New Roman"/>
          <w:sz w:val="28"/>
          <w:szCs w:val="28"/>
        </w:rPr>
        <w:t xml:space="preserve">м состоянием </w:t>
      </w:r>
      <w:r w:rsidR="00432986" w:rsidRPr="00432986">
        <w:rPr>
          <w:rFonts w:ascii="Times New Roman" w:hAnsi="Times New Roman" w:cs="Times New Roman"/>
          <w:sz w:val="28"/>
          <w:szCs w:val="28"/>
          <w:lang w:val="en-US"/>
        </w:rPr>
        <w:t>S</w:t>
      </w:r>
      <w:r w:rsidR="00432986" w:rsidRPr="00432986">
        <w:rPr>
          <w:rFonts w:ascii="Times New Roman" w:hAnsi="Times New Roman" w:cs="Times New Roman"/>
          <w:sz w:val="28"/>
          <w:szCs w:val="28"/>
        </w:rPr>
        <w:t>=3/2 (</w:t>
      </w:r>
      <w:r>
        <w:rPr>
          <w:rFonts w:ascii="Times New Roman" w:hAnsi="Times New Roman" w:cs="Times New Roman"/>
          <w:sz w:val="28"/>
          <w:szCs w:val="28"/>
        </w:rPr>
        <w:t xml:space="preserve">разница в энергиях </w:t>
      </w:r>
      <w:r w:rsidR="00432986" w:rsidRPr="00432986">
        <w:rPr>
          <w:rFonts w:ascii="Times New Roman" w:hAnsi="Times New Roman" w:cs="Times New Roman"/>
          <w:sz w:val="28"/>
          <w:szCs w:val="28"/>
        </w:rPr>
        <w:t xml:space="preserve">2.8 эВ). </w:t>
      </w:r>
    </w:p>
    <w:p w14:paraId="346E2F21" w14:textId="0730BB02" w:rsidR="00432986" w:rsidRPr="00432986" w:rsidRDefault="00C73AE7" w:rsidP="005A5DBE">
      <w:pPr>
        <w:numPr>
          <w:ilvl w:val="0"/>
          <w:numId w:val="23"/>
        </w:numPr>
        <w:tabs>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2986" w:rsidRPr="00432986">
        <w:rPr>
          <w:rFonts w:ascii="Times New Roman" w:hAnsi="Times New Roman" w:cs="Times New Roman"/>
          <w:sz w:val="28"/>
          <w:szCs w:val="28"/>
        </w:rPr>
        <w:t>Так как одиночные вакансий кислорода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lang w:val="en-US"/>
              </w:rPr>
              <m:t>o</m:t>
            </m:r>
          </m:sub>
        </m:sSub>
      </m:oMath>
      <w:r w:rsidR="00432986" w:rsidRPr="00432986">
        <w:rPr>
          <w:rFonts w:ascii="Times New Roman" w:hAnsi="Times New Roman" w:cs="Times New Roman"/>
          <w:sz w:val="28"/>
          <w:szCs w:val="28"/>
        </w:rPr>
        <w:t>) и галлия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lang w:val="en-US"/>
              </w:rPr>
              <m:t>Ga</m:t>
            </m:r>
          </m:sub>
        </m:sSub>
      </m:oMath>
      <w:r w:rsidR="00432986" w:rsidRPr="00432986">
        <w:rPr>
          <w:rFonts w:ascii="Times New Roman" w:hAnsi="Times New Roman" w:cs="Times New Roman"/>
          <w:sz w:val="28"/>
          <w:szCs w:val="28"/>
        </w:rPr>
        <w:t xml:space="preserve">) лежат на 1 эВ ниже </w:t>
      </w:r>
      <w:r>
        <w:rPr>
          <w:rFonts w:ascii="Times New Roman" w:hAnsi="Times New Roman" w:cs="Times New Roman"/>
          <w:sz w:val="28"/>
          <w:szCs w:val="28"/>
        </w:rPr>
        <w:t xml:space="preserve">дна зоны проводимости </w:t>
      </w:r>
      <w:r w:rsidR="00432986" w:rsidRPr="00432986">
        <w:rPr>
          <w:rFonts w:ascii="Times New Roman" w:hAnsi="Times New Roman" w:cs="Times New Roman"/>
          <w:sz w:val="28"/>
          <w:szCs w:val="28"/>
        </w:rPr>
        <w:t xml:space="preserve">и выше </w:t>
      </w:r>
      <w:r>
        <w:rPr>
          <w:rFonts w:ascii="Times New Roman" w:hAnsi="Times New Roman" w:cs="Times New Roman"/>
          <w:sz w:val="28"/>
          <w:szCs w:val="28"/>
        </w:rPr>
        <w:t xml:space="preserve">вершины валентной зоны </w:t>
      </w:r>
      <w:r w:rsidR="00432986" w:rsidRPr="00432986">
        <w:rPr>
          <w:rFonts w:ascii="Times New Roman" w:hAnsi="Times New Roman" w:cs="Times New Roman"/>
          <w:sz w:val="28"/>
          <w:szCs w:val="28"/>
        </w:rPr>
        <w:t>соответственно, то они показывает глубокую донорную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lang w:val="en-US"/>
              </w:rPr>
              <m:t>o</m:t>
            </m:r>
          </m:sub>
        </m:sSub>
      </m:oMath>
      <w:r w:rsidR="00432986" w:rsidRPr="00432986">
        <w:rPr>
          <w:rFonts w:ascii="Times New Roman" w:hAnsi="Times New Roman" w:cs="Times New Roman"/>
          <w:sz w:val="28"/>
          <w:szCs w:val="28"/>
        </w:rPr>
        <w:t>) и акцепторную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lang w:val="en-US"/>
              </w:rPr>
              <m:t>Ga</m:t>
            </m:r>
          </m:sub>
        </m:sSub>
      </m:oMath>
      <w:r w:rsidR="00432986" w:rsidRPr="00432986">
        <w:rPr>
          <w:rFonts w:ascii="Times New Roman" w:hAnsi="Times New Roman" w:cs="Times New Roman"/>
          <w:sz w:val="28"/>
          <w:szCs w:val="28"/>
        </w:rPr>
        <w:t>) природу</w:t>
      </w:r>
      <w:r>
        <w:rPr>
          <w:rFonts w:ascii="Times New Roman" w:hAnsi="Times New Roman" w:cs="Times New Roman"/>
          <w:sz w:val="28"/>
          <w:szCs w:val="28"/>
        </w:rPr>
        <w:t xml:space="preserve"> данных вакансий</w:t>
      </w:r>
      <w:r w:rsidR="00432986" w:rsidRPr="00432986">
        <w:rPr>
          <w:rFonts w:ascii="Times New Roman" w:hAnsi="Times New Roman" w:cs="Times New Roman"/>
          <w:sz w:val="28"/>
          <w:szCs w:val="28"/>
        </w:rPr>
        <w:t xml:space="preserve">. </w:t>
      </w:r>
    </w:p>
    <w:p w14:paraId="79939280" w14:textId="71FBED0F" w:rsidR="00C73AE7" w:rsidRDefault="00432986" w:rsidP="005A5DBE">
      <w:pPr>
        <w:numPr>
          <w:ilvl w:val="0"/>
          <w:numId w:val="23"/>
        </w:numPr>
        <w:tabs>
          <w:tab w:val="num" w:pos="360"/>
        </w:tabs>
        <w:spacing w:after="0" w:line="240" w:lineRule="auto"/>
        <w:ind w:left="0" w:firstLine="709"/>
        <w:jc w:val="both"/>
        <w:rPr>
          <w:rFonts w:ascii="Times New Roman" w:hAnsi="Times New Roman" w:cs="Times New Roman"/>
          <w:sz w:val="28"/>
          <w:szCs w:val="28"/>
        </w:rPr>
      </w:pPr>
      <w:r w:rsidRPr="00432986">
        <w:rPr>
          <w:rFonts w:ascii="Times New Roman" w:hAnsi="Times New Roman" w:cs="Times New Roman"/>
          <w:sz w:val="28"/>
          <w:szCs w:val="28"/>
        </w:rPr>
        <w:t xml:space="preserve">Заряд атомов </w:t>
      </w:r>
      <w:r w:rsidRPr="00432986">
        <w:rPr>
          <w:rFonts w:ascii="Times New Roman" w:hAnsi="Times New Roman" w:cs="Times New Roman"/>
          <w:sz w:val="28"/>
          <w:szCs w:val="28"/>
          <w:lang w:val="en-US"/>
        </w:rPr>
        <w:t>Fe</w:t>
      </w:r>
      <w:r w:rsidRPr="00432986">
        <w:rPr>
          <w:rFonts w:ascii="Times New Roman" w:hAnsi="Times New Roman" w:cs="Times New Roman"/>
          <w:sz w:val="28"/>
          <w:szCs w:val="28"/>
        </w:rPr>
        <w:t xml:space="preserve"> немного выше</w:t>
      </w:r>
      <w:r w:rsidR="00140E3E">
        <w:rPr>
          <w:rFonts w:ascii="Times New Roman" w:hAnsi="Times New Roman" w:cs="Times New Roman"/>
          <w:sz w:val="28"/>
          <w:szCs w:val="28"/>
        </w:rPr>
        <w:t>,</w:t>
      </w:r>
      <w:r w:rsidRPr="00432986">
        <w:rPr>
          <w:rFonts w:ascii="Times New Roman" w:hAnsi="Times New Roman" w:cs="Times New Roman"/>
          <w:sz w:val="28"/>
          <w:szCs w:val="28"/>
        </w:rPr>
        <w:t xml:space="preserve"> чем </w:t>
      </w:r>
      <w:r w:rsidR="00463FF0" w:rsidRPr="00432986">
        <w:rPr>
          <w:rFonts w:ascii="Times New Roman" w:hAnsi="Times New Roman" w:cs="Times New Roman"/>
          <w:sz w:val="28"/>
          <w:szCs w:val="28"/>
        </w:rPr>
        <w:t>у атома</w:t>
      </w:r>
      <w:r w:rsidRPr="00432986">
        <w:rPr>
          <w:rFonts w:ascii="Times New Roman" w:hAnsi="Times New Roman" w:cs="Times New Roman"/>
          <w:sz w:val="28"/>
          <w:szCs w:val="28"/>
        </w:rPr>
        <w:t xml:space="preserve"> </w:t>
      </w:r>
      <w:r w:rsidRPr="00432986">
        <w:rPr>
          <w:rFonts w:ascii="Times New Roman" w:hAnsi="Times New Roman" w:cs="Times New Roman"/>
          <w:sz w:val="28"/>
          <w:szCs w:val="28"/>
          <w:lang w:val="en-US"/>
        </w:rPr>
        <w:t>Ga</w:t>
      </w:r>
      <w:r w:rsidRPr="00432986">
        <w:rPr>
          <w:rFonts w:ascii="Times New Roman" w:hAnsi="Times New Roman" w:cs="Times New Roman"/>
          <w:sz w:val="28"/>
          <w:szCs w:val="28"/>
        </w:rPr>
        <w:t xml:space="preserve">, что приводить к невосполнению зарядов в решетке и небольшое значение ионного радиуса </w:t>
      </w:r>
      <w:r w:rsidRPr="00432986">
        <w:rPr>
          <w:rFonts w:ascii="Times New Roman" w:hAnsi="Times New Roman" w:cs="Times New Roman"/>
          <w:sz w:val="28"/>
          <w:szCs w:val="28"/>
          <w:lang w:val="en-US"/>
        </w:rPr>
        <w:t>Fe</w:t>
      </w:r>
      <w:r w:rsidRPr="00432986">
        <w:rPr>
          <w:rFonts w:ascii="Times New Roman" w:hAnsi="Times New Roman" w:cs="Times New Roman"/>
          <w:sz w:val="28"/>
          <w:szCs w:val="28"/>
        </w:rPr>
        <w:t xml:space="preserve"> по сравнению с ионом </w:t>
      </w:r>
      <w:r w:rsidRPr="00432986">
        <w:rPr>
          <w:rFonts w:ascii="Times New Roman" w:hAnsi="Times New Roman" w:cs="Times New Roman"/>
          <w:sz w:val="28"/>
          <w:szCs w:val="28"/>
          <w:lang w:val="en-US"/>
        </w:rPr>
        <w:t>Ga</w:t>
      </w:r>
      <w:r w:rsidRPr="00432986">
        <w:rPr>
          <w:rFonts w:ascii="Times New Roman" w:hAnsi="Times New Roman" w:cs="Times New Roman"/>
          <w:sz w:val="28"/>
          <w:szCs w:val="28"/>
        </w:rPr>
        <w:t xml:space="preserve"> увеличивает длину связи между примесью </w:t>
      </w:r>
      <w:r w:rsidRPr="00432986">
        <w:rPr>
          <w:rFonts w:ascii="Times New Roman" w:hAnsi="Times New Roman" w:cs="Times New Roman"/>
          <w:sz w:val="28"/>
          <w:szCs w:val="28"/>
          <w:lang w:val="en-US"/>
        </w:rPr>
        <w:t>Fe</w:t>
      </w:r>
      <w:r w:rsidRPr="00432986">
        <w:rPr>
          <w:rFonts w:ascii="Times New Roman" w:hAnsi="Times New Roman" w:cs="Times New Roman"/>
          <w:sz w:val="28"/>
          <w:szCs w:val="28"/>
        </w:rPr>
        <w:t xml:space="preserve"> и соседними атомами </w:t>
      </w:r>
      <w:r w:rsidRPr="00432986">
        <w:rPr>
          <w:rFonts w:ascii="Times New Roman" w:hAnsi="Times New Roman" w:cs="Times New Roman"/>
          <w:sz w:val="28"/>
          <w:szCs w:val="28"/>
          <w:lang w:val="en-US"/>
        </w:rPr>
        <w:t>O</w:t>
      </w:r>
      <w:r w:rsidRPr="00432986">
        <w:rPr>
          <w:rFonts w:ascii="Times New Roman" w:hAnsi="Times New Roman" w:cs="Times New Roman"/>
          <w:sz w:val="28"/>
          <w:szCs w:val="28"/>
        </w:rPr>
        <w:t xml:space="preserve">. </w:t>
      </w:r>
    </w:p>
    <w:p w14:paraId="2EB80516" w14:textId="77777777" w:rsidR="007320A7" w:rsidRDefault="00C73AE7" w:rsidP="005A5DBE">
      <w:pPr>
        <w:numPr>
          <w:ilvl w:val="0"/>
          <w:numId w:val="23"/>
        </w:numPr>
        <w:tabs>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2986" w:rsidRPr="00432986">
        <w:rPr>
          <w:rFonts w:ascii="Times New Roman" w:hAnsi="Times New Roman" w:cs="Times New Roman"/>
          <w:sz w:val="28"/>
          <w:szCs w:val="28"/>
        </w:rPr>
        <w:t xml:space="preserve">Сужение запрещенной зоны и небольшое смещение ближайших атомов завесить от позиции атома </w:t>
      </w:r>
      <m:oMath>
        <m:sSup>
          <m:sSupPr>
            <m:ctrlPr>
              <w:rPr>
                <w:rFonts w:ascii="Cambria Math" w:hAnsi="Cambria Math" w:cs="Times New Roman"/>
                <w:i/>
                <w:iCs/>
                <w:sz w:val="28"/>
                <w:szCs w:val="28"/>
              </w:rPr>
            </m:ctrlPr>
          </m:sSupPr>
          <m:e>
            <m:r>
              <w:rPr>
                <w:rFonts w:ascii="Cambria Math" w:hAnsi="Cambria Math" w:cs="Times New Roman"/>
                <w:sz w:val="28"/>
                <w:szCs w:val="28"/>
                <w:lang w:val="en-US"/>
              </w:rPr>
              <m:t>Fe</m:t>
            </m:r>
          </m:e>
          <m:sup>
            <m:r>
              <w:rPr>
                <w:rFonts w:ascii="Cambria Math" w:hAnsi="Cambria Math" w:cs="Times New Roman"/>
                <w:sz w:val="28"/>
                <w:szCs w:val="28"/>
              </w:rPr>
              <m:t>3+</m:t>
            </m:r>
          </m:sup>
        </m:sSup>
      </m:oMath>
      <w:r>
        <w:rPr>
          <w:rFonts w:ascii="Times New Roman" w:hAnsi="Times New Roman" w:cs="Times New Roman"/>
          <w:sz w:val="28"/>
          <w:szCs w:val="28"/>
        </w:rPr>
        <w:t xml:space="preserve">. </w:t>
      </w:r>
    </w:p>
    <w:p w14:paraId="154BC52E" w14:textId="4841B10E" w:rsidR="007320A7" w:rsidRDefault="007320A7" w:rsidP="005A5DBE">
      <w:pPr>
        <w:numPr>
          <w:ilvl w:val="0"/>
          <w:numId w:val="23"/>
        </w:numPr>
        <w:tabs>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73AE7">
        <w:rPr>
          <w:rFonts w:ascii="Times New Roman" w:hAnsi="Times New Roman" w:cs="Times New Roman"/>
          <w:sz w:val="28"/>
          <w:szCs w:val="28"/>
        </w:rPr>
        <w:t xml:space="preserve">В зависимости от </w:t>
      </w:r>
      <w:r w:rsidR="00432986" w:rsidRPr="00432986">
        <w:rPr>
          <w:rFonts w:ascii="Times New Roman" w:hAnsi="Times New Roman" w:cs="Times New Roman"/>
          <w:sz w:val="28"/>
          <w:szCs w:val="28"/>
        </w:rPr>
        <w:t xml:space="preserve">перехода зарядовых состояний </w:t>
      </w:r>
      <w:r w:rsidR="00432986" w:rsidRPr="00432986">
        <w:rPr>
          <w:rFonts w:ascii="Times New Roman" w:hAnsi="Times New Roman" w:cs="Times New Roman"/>
          <w:sz w:val="28"/>
          <w:szCs w:val="28"/>
          <w:lang w:val="en-US"/>
        </w:rPr>
        <w:t>Fe</w:t>
      </w:r>
      <w:r w:rsidR="00432986" w:rsidRPr="00432986">
        <w:rPr>
          <w:rFonts w:ascii="Times New Roman" w:hAnsi="Times New Roman" w:cs="Times New Roman"/>
          <w:sz w:val="28"/>
          <w:szCs w:val="28"/>
        </w:rPr>
        <w:t xml:space="preserve"> проявляет глубокую акцепторную (ниже более 1 эВ от </w:t>
      </w:r>
      <w:r w:rsidR="00C73AE7">
        <w:rPr>
          <w:rFonts w:ascii="Times New Roman" w:hAnsi="Times New Roman" w:cs="Times New Roman"/>
          <w:sz w:val="28"/>
          <w:szCs w:val="28"/>
        </w:rPr>
        <w:t>дна зоны проводимости)</w:t>
      </w:r>
      <w:r w:rsidR="00432986" w:rsidRPr="00432986">
        <w:rPr>
          <w:rFonts w:ascii="Times New Roman" w:hAnsi="Times New Roman" w:cs="Times New Roman"/>
          <w:sz w:val="28"/>
          <w:szCs w:val="28"/>
        </w:rPr>
        <w:t xml:space="preserve"> и донорную (ниже 4 эВ от </w:t>
      </w:r>
      <w:r>
        <w:rPr>
          <w:rFonts w:ascii="Times New Roman" w:hAnsi="Times New Roman" w:cs="Times New Roman"/>
          <w:sz w:val="28"/>
          <w:szCs w:val="28"/>
        </w:rPr>
        <w:t xml:space="preserve">дна зоны проводимости </w:t>
      </w:r>
      <w:r w:rsidR="00432986" w:rsidRPr="00432986">
        <w:rPr>
          <w:rFonts w:ascii="Times New Roman" w:hAnsi="Times New Roman" w:cs="Times New Roman"/>
          <w:sz w:val="28"/>
          <w:szCs w:val="28"/>
        </w:rPr>
        <w:t xml:space="preserve">и выше на 1 эВ от </w:t>
      </w:r>
      <w:r>
        <w:rPr>
          <w:rFonts w:ascii="Times New Roman" w:hAnsi="Times New Roman" w:cs="Times New Roman"/>
          <w:sz w:val="28"/>
          <w:szCs w:val="28"/>
        </w:rPr>
        <w:t>вершины валентной зоны</w:t>
      </w:r>
      <w:r w:rsidR="00432986" w:rsidRPr="00432986">
        <w:rPr>
          <w:rFonts w:ascii="Times New Roman" w:hAnsi="Times New Roman" w:cs="Times New Roman"/>
          <w:sz w:val="28"/>
          <w:szCs w:val="28"/>
        </w:rPr>
        <w:t xml:space="preserve">) природу. </w:t>
      </w:r>
    </w:p>
    <w:p w14:paraId="26F87842" w14:textId="3D8384C2" w:rsidR="00432986" w:rsidRPr="00432986" w:rsidRDefault="007320A7" w:rsidP="00F62B7E">
      <w:pPr>
        <w:numPr>
          <w:ilvl w:val="0"/>
          <w:numId w:val="23"/>
        </w:numPr>
        <w:tabs>
          <w:tab w:val="num"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32986" w:rsidRPr="00432986">
        <w:rPr>
          <w:rFonts w:ascii="Times New Roman" w:hAnsi="Times New Roman" w:cs="Times New Roman"/>
          <w:sz w:val="28"/>
          <w:szCs w:val="28"/>
        </w:rPr>
        <w:t>Плотность электронных состояний (</w:t>
      </w:r>
      <w:r w:rsidR="00432986" w:rsidRPr="00432986">
        <w:rPr>
          <w:rFonts w:ascii="Times New Roman" w:hAnsi="Times New Roman" w:cs="Times New Roman"/>
          <w:sz w:val="28"/>
          <w:szCs w:val="28"/>
          <w:lang w:val="en-US"/>
        </w:rPr>
        <w:t>DOS</w:t>
      </w:r>
      <w:r w:rsidR="00432986" w:rsidRPr="00432986">
        <w:rPr>
          <w:rFonts w:ascii="Times New Roman" w:hAnsi="Times New Roman" w:cs="Times New Roman"/>
          <w:sz w:val="28"/>
          <w:szCs w:val="28"/>
        </w:rPr>
        <w:t xml:space="preserve">) при положительной и отрицательной ионизации между примесим </w:t>
      </w:r>
      <w:r w:rsidR="00432986" w:rsidRPr="00432986">
        <w:rPr>
          <w:rFonts w:ascii="Times New Roman" w:hAnsi="Times New Roman" w:cs="Times New Roman"/>
          <w:sz w:val="28"/>
          <w:szCs w:val="28"/>
          <w:lang w:val="en-US"/>
        </w:rPr>
        <w:t>Fe</w:t>
      </w:r>
      <w:r w:rsidR="00432986" w:rsidRPr="00432986">
        <w:rPr>
          <w:rFonts w:ascii="Times New Roman" w:hAnsi="Times New Roman" w:cs="Times New Roman"/>
          <w:sz w:val="28"/>
          <w:szCs w:val="28"/>
        </w:rPr>
        <w:t xml:space="preserve"> и ионом </w:t>
      </w:r>
      <w:r w:rsidR="00432986" w:rsidRPr="00432986">
        <w:rPr>
          <w:rFonts w:ascii="Times New Roman" w:hAnsi="Times New Roman" w:cs="Times New Roman"/>
          <w:sz w:val="28"/>
          <w:szCs w:val="28"/>
          <w:lang w:val="en-US"/>
        </w:rPr>
        <w:t>O</w:t>
      </w:r>
      <w:r w:rsidR="00432986" w:rsidRPr="00432986">
        <w:rPr>
          <w:rFonts w:ascii="Times New Roman" w:hAnsi="Times New Roman" w:cs="Times New Roman"/>
          <w:sz w:val="28"/>
          <w:szCs w:val="28"/>
        </w:rPr>
        <w:t xml:space="preserve"> появляется силы притяжения (уменьшение расчетной длины связи до 1.78 Ǻ в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Fe</m:t>
            </m:r>
          </m:e>
          <m:sub>
            <m:r>
              <w:rPr>
                <w:rFonts w:ascii="Cambria Math" w:hAnsi="Cambria Math" w:cs="Times New Roman"/>
                <w:sz w:val="28"/>
                <w:szCs w:val="28"/>
                <w:lang w:val="en-US"/>
              </w:rPr>
              <m:t>Ga</m:t>
            </m:r>
            <m:r>
              <w:rPr>
                <w:rFonts w:ascii="Cambria Math" w:hAnsi="Cambria Math" w:cs="Times New Roman"/>
                <w:sz w:val="28"/>
                <w:szCs w:val="28"/>
              </w:rPr>
              <m:t>1</m:t>
            </m:r>
          </m:sub>
        </m:sSub>
      </m:oMath>
      <w:r w:rsidR="00432986" w:rsidRPr="00432986">
        <w:rPr>
          <w:rFonts w:ascii="Times New Roman" w:hAnsi="Times New Roman" w:cs="Times New Roman"/>
          <w:sz w:val="28"/>
          <w:szCs w:val="28"/>
        </w:rPr>
        <w:t xml:space="preserve">и до 1.94 Ǻ в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Fe</m:t>
            </m:r>
          </m:e>
          <m:sub>
            <m:r>
              <w:rPr>
                <w:rFonts w:ascii="Cambria Math" w:hAnsi="Cambria Math" w:cs="Times New Roman"/>
                <w:sz w:val="28"/>
                <w:szCs w:val="28"/>
                <w:lang w:val="en-US"/>
              </w:rPr>
              <m:t>Ga</m:t>
            </m:r>
            <m:r>
              <w:rPr>
                <w:rFonts w:ascii="Cambria Math" w:hAnsi="Cambria Math" w:cs="Times New Roman"/>
                <w:sz w:val="28"/>
                <w:szCs w:val="28"/>
              </w:rPr>
              <m:t>2</m:t>
            </m:r>
          </m:sub>
        </m:sSub>
      </m:oMath>
      <w:r w:rsidR="00432986" w:rsidRPr="00432986">
        <w:rPr>
          <w:rFonts w:ascii="Times New Roman" w:hAnsi="Times New Roman" w:cs="Times New Roman"/>
          <w:sz w:val="28"/>
          <w:szCs w:val="28"/>
        </w:rPr>
        <w:t xml:space="preserve">) и отталкивания (увеличение расчетной длины связи до 1.97 Ǻ в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Fe</m:t>
            </m:r>
          </m:e>
          <m:sub>
            <m:r>
              <w:rPr>
                <w:rFonts w:ascii="Cambria Math" w:hAnsi="Cambria Math" w:cs="Times New Roman"/>
                <w:sz w:val="28"/>
                <w:szCs w:val="28"/>
                <w:lang w:val="en-US"/>
              </w:rPr>
              <m:t>Ga</m:t>
            </m:r>
            <m:r>
              <w:rPr>
                <w:rFonts w:ascii="Cambria Math" w:hAnsi="Cambria Math" w:cs="Times New Roman"/>
                <w:sz w:val="28"/>
                <w:szCs w:val="28"/>
              </w:rPr>
              <m:t>1</m:t>
            </m:r>
          </m:sub>
        </m:sSub>
      </m:oMath>
      <w:r w:rsidR="00432986" w:rsidRPr="00432986">
        <w:rPr>
          <w:rFonts w:ascii="Times New Roman" w:hAnsi="Times New Roman" w:cs="Times New Roman"/>
          <w:sz w:val="28"/>
          <w:szCs w:val="28"/>
        </w:rPr>
        <w:t xml:space="preserve">и до 2.12 Ǻ в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Fe</m:t>
            </m:r>
          </m:e>
          <m:sub>
            <m:r>
              <w:rPr>
                <w:rFonts w:ascii="Cambria Math" w:hAnsi="Cambria Math" w:cs="Times New Roman"/>
                <w:sz w:val="28"/>
                <w:szCs w:val="28"/>
                <w:lang w:val="en-US"/>
              </w:rPr>
              <m:t>Ga</m:t>
            </m:r>
            <m:r>
              <w:rPr>
                <w:rFonts w:ascii="Cambria Math" w:hAnsi="Cambria Math" w:cs="Times New Roman"/>
                <w:sz w:val="28"/>
                <w:szCs w:val="28"/>
              </w:rPr>
              <m:t>2</m:t>
            </m:r>
          </m:sub>
        </m:sSub>
      </m:oMath>
      <w:r w:rsidR="00432986" w:rsidRPr="00432986">
        <w:rPr>
          <w:rFonts w:ascii="Times New Roman" w:hAnsi="Times New Roman" w:cs="Times New Roman"/>
          <w:sz w:val="28"/>
          <w:szCs w:val="28"/>
        </w:rPr>
        <w:t xml:space="preserve">), соответственно. </w:t>
      </w:r>
    </w:p>
    <w:p w14:paraId="372A060A" w14:textId="4B8946A0" w:rsidR="00DC5CEE" w:rsidRPr="003E5741" w:rsidRDefault="00DC5CEE" w:rsidP="00F62B7E">
      <w:pPr>
        <w:spacing w:after="0" w:line="240" w:lineRule="auto"/>
        <w:ind w:firstLine="709"/>
        <w:jc w:val="both"/>
        <w:rPr>
          <w:rFonts w:ascii="Times New Roman" w:hAnsi="Times New Roman" w:cs="Times New Roman"/>
          <w:sz w:val="28"/>
          <w:szCs w:val="28"/>
        </w:rPr>
      </w:pPr>
      <w:r w:rsidRPr="003E5741">
        <w:rPr>
          <w:rFonts w:ascii="Times New Roman" w:hAnsi="Times New Roman" w:cs="Times New Roman"/>
          <w:sz w:val="28"/>
          <w:szCs w:val="28"/>
        </w:rPr>
        <w:t xml:space="preserve">Полученные выводы </w:t>
      </w:r>
      <w:r w:rsidR="00140E3E" w:rsidRPr="003E5741">
        <w:rPr>
          <w:rFonts w:ascii="Times New Roman" w:hAnsi="Times New Roman" w:cs="Times New Roman"/>
          <w:sz w:val="28"/>
          <w:szCs w:val="28"/>
        </w:rPr>
        <w:t>полно</w:t>
      </w:r>
      <w:r w:rsidR="00140E3E">
        <w:rPr>
          <w:rFonts w:ascii="Times New Roman" w:hAnsi="Times New Roman" w:cs="Times New Roman"/>
          <w:sz w:val="28"/>
          <w:szCs w:val="28"/>
        </w:rPr>
        <w:t>стью</w:t>
      </w:r>
      <w:r w:rsidR="00140E3E" w:rsidRPr="003E5741">
        <w:rPr>
          <w:rFonts w:ascii="Times New Roman" w:hAnsi="Times New Roman" w:cs="Times New Roman"/>
          <w:sz w:val="28"/>
          <w:szCs w:val="28"/>
        </w:rPr>
        <w:t xml:space="preserve"> соглас</w:t>
      </w:r>
      <w:r w:rsidR="00140E3E">
        <w:rPr>
          <w:rFonts w:ascii="Times New Roman" w:hAnsi="Times New Roman" w:cs="Times New Roman"/>
          <w:sz w:val="28"/>
          <w:szCs w:val="28"/>
        </w:rPr>
        <w:t>уются</w:t>
      </w:r>
      <w:r w:rsidR="00140E3E" w:rsidRPr="003E5741">
        <w:rPr>
          <w:rFonts w:ascii="Times New Roman" w:hAnsi="Times New Roman" w:cs="Times New Roman"/>
          <w:sz w:val="28"/>
          <w:szCs w:val="28"/>
        </w:rPr>
        <w:t xml:space="preserve"> </w:t>
      </w:r>
      <w:r w:rsidRPr="003E5741">
        <w:rPr>
          <w:rFonts w:ascii="Times New Roman" w:hAnsi="Times New Roman" w:cs="Times New Roman"/>
          <w:sz w:val="28"/>
          <w:szCs w:val="28"/>
        </w:rPr>
        <w:t xml:space="preserve">с известными экспериментальными данными и теоретическими расчетами. Таким образом, результаты данной работы могут быть использованы в качестве базиса для дальнейшего исследования более сложных «комплексных» дефектов в объеме и на поверхности </w:t>
      </w:r>
      <w:r w:rsidR="00432986">
        <w:rPr>
          <w:rFonts w:ascii="Times New Roman" w:hAnsi="Times New Roman" w:cs="Times New Roman"/>
          <w:sz w:val="28"/>
          <w:szCs w:val="28"/>
        </w:rPr>
        <w:t>β-</w:t>
      </w:r>
      <w:r w:rsidR="00432986">
        <w:rPr>
          <w:rFonts w:ascii="Times New Roman" w:hAnsi="Times New Roman" w:cs="Times New Roman"/>
          <w:sz w:val="28"/>
          <w:szCs w:val="28"/>
          <w:lang w:val="en-US"/>
        </w:rPr>
        <w:t>Ga</w:t>
      </w:r>
      <w:r w:rsidR="00432986" w:rsidRPr="00AB2B78">
        <w:rPr>
          <w:rFonts w:ascii="Times New Roman" w:hAnsi="Times New Roman" w:cs="Times New Roman"/>
          <w:sz w:val="28"/>
          <w:szCs w:val="28"/>
          <w:vertAlign w:val="subscript"/>
        </w:rPr>
        <w:t>2</w:t>
      </w:r>
      <w:r w:rsidR="00432986">
        <w:rPr>
          <w:rFonts w:ascii="Times New Roman" w:hAnsi="Times New Roman" w:cs="Times New Roman"/>
          <w:sz w:val="28"/>
          <w:szCs w:val="28"/>
          <w:lang w:val="en-US"/>
        </w:rPr>
        <w:t>O</w:t>
      </w:r>
      <w:r w:rsidR="00432986" w:rsidRPr="00AB2B78">
        <w:rPr>
          <w:rFonts w:ascii="Times New Roman" w:hAnsi="Times New Roman" w:cs="Times New Roman"/>
          <w:sz w:val="28"/>
          <w:szCs w:val="28"/>
          <w:vertAlign w:val="subscript"/>
        </w:rPr>
        <w:t>3</w:t>
      </w:r>
      <w:r w:rsidRPr="003E5741">
        <w:rPr>
          <w:rFonts w:ascii="Times New Roman" w:hAnsi="Times New Roman" w:cs="Times New Roman"/>
          <w:sz w:val="28"/>
          <w:szCs w:val="28"/>
        </w:rPr>
        <w:t>.</w:t>
      </w:r>
    </w:p>
    <w:p w14:paraId="62368260" w14:textId="77777777" w:rsidR="00DC5CEE" w:rsidRPr="00E7174E" w:rsidRDefault="00DC5CEE" w:rsidP="00F62B7E">
      <w:pPr>
        <w:spacing w:after="0" w:line="240" w:lineRule="auto"/>
        <w:ind w:firstLine="709"/>
        <w:jc w:val="both"/>
        <w:rPr>
          <w:sz w:val="28"/>
          <w:szCs w:val="28"/>
        </w:rPr>
        <w:sectPr w:rsidR="00DC5CEE" w:rsidRPr="00E7174E" w:rsidSect="009540DA">
          <w:pgSz w:w="11907" w:h="16840" w:code="9"/>
          <w:pgMar w:top="1134" w:right="567" w:bottom="1134" w:left="1701" w:header="720" w:footer="720" w:gutter="0"/>
          <w:cols w:space="720"/>
        </w:sectPr>
      </w:pPr>
    </w:p>
    <w:p w14:paraId="00EF221D" w14:textId="3A02F42F" w:rsidR="00485DBA" w:rsidRPr="00482A7A" w:rsidRDefault="00485DBA" w:rsidP="00F62B7E">
      <w:pPr>
        <w:spacing w:after="0" w:line="240" w:lineRule="auto"/>
        <w:jc w:val="center"/>
        <w:rPr>
          <w:rFonts w:ascii="Times New Roman" w:hAnsi="Times New Roman" w:cs="Times New Roman"/>
          <w:b/>
          <w:sz w:val="28"/>
          <w:szCs w:val="28"/>
        </w:rPr>
      </w:pPr>
      <w:r w:rsidRPr="00706885">
        <w:rPr>
          <w:rFonts w:ascii="Times New Roman" w:hAnsi="Times New Roman" w:cs="Times New Roman"/>
          <w:b/>
          <w:sz w:val="28"/>
          <w:szCs w:val="28"/>
        </w:rPr>
        <w:t>СПИСОК</w:t>
      </w:r>
      <w:r w:rsidRPr="00482A7A">
        <w:rPr>
          <w:rFonts w:ascii="Times New Roman" w:hAnsi="Times New Roman" w:cs="Times New Roman"/>
          <w:b/>
          <w:sz w:val="28"/>
          <w:szCs w:val="28"/>
        </w:rPr>
        <w:t xml:space="preserve"> </w:t>
      </w:r>
      <w:r w:rsidRPr="00706885">
        <w:rPr>
          <w:rFonts w:ascii="Times New Roman" w:hAnsi="Times New Roman" w:cs="Times New Roman"/>
          <w:b/>
          <w:sz w:val="28"/>
          <w:szCs w:val="28"/>
        </w:rPr>
        <w:t>ИСПОЛЬЗОВАНН</w:t>
      </w:r>
      <w:r w:rsidR="00F62B7E">
        <w:rPr>
          <w:rFonts w:ascii="Times New Roman" w:hAnsi="Times New Roman" w:cs="Times New Roman"/>
          <w:b/>
          <w:sz w:val="28"/>
          <w:szCs w:val="28"/>
        </w:rPr>
        <w:t>ЫХ ИСТОЧНИКОВ</w:t>
      </w:r>
    </w:p>
    <w:p w14:paraId="7E1130CB" w14:textId="77777777" w:rsidR="00D23CAB" w:rsidRPr="00482A7A" w:rsidRDefault="00D23CAB" w:rsidP="005A5DBE">
      <w:pPr>
        <w:spacing w:after="0" w:line="240" w:lineRule="auto"/>
        <w:ind w:firstLine="709"/>
        <w:jc w:val="both"/>
        <w:rPr>
          <w:rFonts w:ascii="Times New Roman" w:hAnsi="Times New Roman" w:cs="Times New Roman"/>
          <w:b/>
          <w:sz w:val="28"/>
          <w:szCs w:val="28"/>
        </w:rPr>
      </w:pPr>
    </w:p>
    <w:p w14:paraId="3ECAE4AB" w14:textId="436767D9" w:rsidR="00D5241D" w:rsidRPr="00FB3776" w:rsidRDefault="006C6565"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sz w:val="28"/>
          <w:szCs w:val="28"/>
        </w:rPr>
        <w:fldChar w:fldCharType="begin" w:fldLock="1"/>
      </w:r>
      <w:r w:rsidRPr="00EB2BF6">
        <w:rPr>
          <w:rFonts w:ascii="Times New Roman" w:hAnsi="Times New Roman" w:cs="Times New Roman"/>
          <w:sz w:val="28"/>
          <w:szCs w:val="28"/>
          <w:lang w:val="en-US"/>
        </w:rPr>
        <w:instrText>ADDIN</w:instrText>
      </w:r>
      <w:r w:rsidRPr="004B30F2">
        <w:rPr>
          <w:rFonts w:ascii="Times New Roman" w:hAnsi="Times New Roman" w:cs="Times New Roman"/>
          <w:sz w:val="28"/>
          <w:szCs w:val="28"/>
        </w:rPr>
        <w:instrText xml:space="preserve"> </w:instrText>
      </w:r>
      <w:r w:rsidRPr="00EB2BF6">
        <w:rPr>
          <w:rFonts w:ascii="Times New Roman" w:hAnsi="Times New Roman" w:cs="Times New Roman"/>
          <w:sz w:val="28"/>
          <w:szCs w:val="28"/>
          <w:lang w:val="en-US"/>
        </w:rPr>
        <w:instrText>Mendeley</w:instrText>
      </w:r>
      <w:r w:rsidRPr="004B30F2">
        <w:rPr>
          <w:rFonts w:ascii="Times New Roman" w:hAnsi="Times New Roman" w:cs="Times New Roman"/>
          <w:sz w:val="28"/>
          <w:szCs w:val="28"/>
        </w:rPr>
        <w:instrText xml:space="preserve"> </w:instrText>
      </w:r>
      <w:r w:rsidRPr="00EB2BF6">
        <w:rPr>
          <w:rFonts w:ascii="Times New Roman" w:hAnsi="Times New Roman" w:cs="Times New Roman"/>
          <w:sz w:val="28"/>
          <w:szCs w:val="28"/>
          <w:lang w:val="en-US"/>
        </w:rPr>
        <w:instrText>Bibliography</w:instrText>
      </w:r>
      <w:r w:rsidRPr="004B30F2">
        <w:rPr>
          <w:rFonts w:ascii="Times New Roman" w:hAnsi="Times New Roman" w:cs="Times New Roman"/>
          <w:sz w:val="28"/>
          <w:szCs w:val="28"/>
        </w:rPr>
        <w:instrText xml:space="preserve"> </w:instrText>
      </w:r>
      <w:r w:rsidRPr="00EB2BF6">
        <w:rPr>
          <w:rFonts w:ascii="Times New Roman" w:hAnsi="Times New Roman" w:cs="Times New Roman"/>
          <w:sz w:val="28"/>
          <w:szCs w:val="28"/>
          <w:lang w:val="en-US"/>
        </w:rPr>
        <w:instrText>CSL</w:instrText>
      </w:r>
      <w:r w:rsidRPr="004B30F2">
        <w:rPr>
          <w:rFonts w:ascii="Times New Roman" w:hAnsi="Times New Roman" w:cs="Times New Roman"/>
          <w:sz w:val="28"/>
          <w:szCs w:val="28"/>
        </w:rPr>
        <w:instrText>_</w:instrText>
      </w:r>
      <w:r w:rsidRPr="00EB2BF6">
        <w:rPr>
          <w:rFonts w:ascii="Times New Roman" w:hAnsi="Times New Roman" w:cs="Times New Roman"/>
          <w:sz w:val="28"/>
          <w:szCs w:val="28"/>
          <w:lang w:val="en-US"/>
        </w:rPr>
        <w:instrText>BIBLIOGRAPHY</w:instrText>
      </w:r>
      <w:r w:rsidRPr="004B30F2">
        <w:rPr>
          <w:rFonts w:ascii="Times New Roman" w:hAnsi="Times New Roman" w:cs="Times New Roman"/>
          <w:sz w:val="28"/>
          <w:szCs w:val="28"/>
        </w:rPr>
        <w:instrText xml:space="preserve"> </w:instrText>
      </w:r>
      <w:r w:rsidRPr="00EB2BF6">
        <w:rPr>
          <w:rFonts w:ascii="Times New Roman" w:hAnsi="Times New Roman" w:cs="Times New Roman"/>
          <w:sz w:val="28"/>
          <w:szCs w:val="28"/>
        </w:rPr>
        <w:fldChar w:fldCharType="separate"/>
      </w:r>
      <w:r w:rsidR="00D5241D" w:rsidRPr="004B30F2">
        <w:rPr>
          <w:rFonts w:ascii="Times New Roman" w:hAnsi="Times New Roman" w:cs="Times New Roman"/>
          <w:noProof/>
          <w:sz w:val="28"/>
          <w:szCs w:val="24"/>
        </w:rPr>
        <w:t>1</w:t>
      </w:r>
      <w:r w:rsidR="000D4D31"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Kohn</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J</w:t>
      </w:r>
      <w:r w:rsidR="00D5241D" w:rsidRPr="004B30F2">
        <w:rPr>
          <w:rFonts w:ascii="Times New Roman" w:hAnsi="Times New Roman" w:cs="Times New Roman"/>
          <w:noProof/>
          <w:sz w:val="28"/>
          <w:szCs w:val="24"/>
        </w:rPr>
        <w:t>.</w:t>
      </w:r>
      <w:r w:rsidR="00D5241D" w:rsidRPr="00FB3776">
        <w:rPr>
          <w:rFonts w:ascii="Times New Roman" w:hAnsi="Times New Roman" w:cs="Times New Roman"/>
          <w:noProof/>
          <w:sz w:val="28"/>
          <w:szCs w:val="24"/>
          <w:lang w:val="en-US"/>
        </w:rPr>
        <w:t>A</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Katz</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G</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Broder</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J</w:t>
      </w:r>
      <w:r w:rsidR="00D5241D" w:rsidRPr="004B30F2">
        <w:rPr>
          <w:rFonts w:ascii="Times New Roman" w:hAnsi="Times New Roman" w:cs="Times New Roman"/>
          <w:noProof/>
          <w:sz w:val="28"/>
          <w:szCs w:val="24"/>
        </w:rPr>
        <w:t>.</w:t>
      </w:r>
      <w:r w:rsidR="00D5241D" w:rsidRPr="00FB3776">
        <w:rPr>
          <w:rFonts w:ascii="Times New Roman" w:hAnsi="Times New Roman" w:cs="Times New Roman"/>
          <w:noProof/>
          <w:sz w:val="28"/>
          <w:szCs w:val="24"/>
          <w:lang w:val="en-US"/>
        </w:rPr>
        <w:t>D</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Characterization</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of</w:t>
      </w:r>
      <w:r w:rsidR="00D5241D" w:rsidRPr="004B30F2">
        <w:rPr>
          <w:rFonts w:ascii="Times New Roman" w:hAnsi="Times New Roman" w:cs="Times New Roman"/>
          <w:noProof/>
          <w:sz w:val="28"/>
          <w:szCs w:val="24"/>
        </w:rPr>
        <w:t xml:space="preserve"> </w:t>
      </w:r>
      <w:r w:rsidR="00D5241D" w:rsidRPr="00EB2BF6">
        <w:rPr>
          <w:rFonts w:ascii="Times New Roman" w:hAnsi="Times New Roman" w:cs="Times New Roman"/>
          <w:noProof/>
          <w:sz w:val="28"/>
          <w:szCs w:val="24"/>
        </w:rPr>
        <w:t>β</w:t>
      </w:r>
      <w:r w:rsidR="00D5241D" w:rsidRPr="004B30F2">
        <w:rPr>
          <w:rFonts w:ascii="Times New Roman" w:hAnsi="Times New Roman" w:cs="Times New Roman"/>
          <w:noProof/>
          <w:sz w:val="28"/>
          <w:szCs w:val="24"/>
        </w:rPr>
        <w:t>-</w:t>
      </w:r>
      <w:r w:rsidR="00D5241D" w:rsidRPr="00FB3776">
        <w:rPr>
          <w:rFonts w:ascii="Times New Roman" w:hAnsi="Times New Roman" w:cs="Times New Roman"/>
          <w:noProof/>
          <w:sz w:val="28"/>
          <w:szCs w:val="24"/>
          <w:lang w:val="en-US"/>
        </w:rPr>
        <w:t>Ga</w:t>
      </w:r>
      <w:r w:rsidR="00D5241D" w:rsidRPr="004B30F2">
        <w:rPr>
          <w:rFonts w:ascii="Times New Roman" w:hAnsi="Times New Roman" w:cs="Times New Roman"/>
          <w:noProof/>
          <w:sz w:val="28"/>
          <w:szCs w:val="24"/>
          <w:vertAlign w:val="subscript"/>
        </w:rPr>
        <w:t>2</w:t>
      </w:r>
      <w:r w:rsidR="00D5241D" w:rsidRPr="00FB3776">
        <w:rPr>
          <w:rFonts w:ascii="Times New Roman" w:hAnsi="Times New Roman" w:cs="Times New Roman"/>
          <w:noProof/>
          <w:sz w:val="28"/>
          <w:szCs w:val="24"/>
          <w:lang w:val="en-US"/>
        </w:rPr>
        <w:t>O</w:t>
      </w:r>
      <w:r w:rsidR="00D5241D" w:rsidRPr="004B30F2">
        <w:rPr>
          <w:rFonts w:ascii="Times New Roman" w:hAnsi="Times New Roman" w:cs="Times New Roman"/>
          <w:noProof/>
          <w:sz w:val="28"/>
          <w:szCs w:val="24"/>
          <w:vertAlign w:val="subscript"/>
        </w:rPr>
        <w:t>3</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and</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its</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alumina</w:t>
      </w:r>
      <w:r w:rsidR="00D5241D" w:rsidRPr="004B30F2">
        <w:rPr>
          <w:rFonts w:ascii="Times New Roman" w:hAnsi="Times New Roman" w:cs="Times New Roman"/>
          <w:noProof/>
          <w:sz w:val="28"/>
          <w:szCs w:val="24"/>
        </w:rPr>
        <w:t xml:space="preserve"> </w:t>
      </w:r>
      <w:r w:rsidR="00D5241D" w:rsidRPr="00FB3776">
        <w:rPr>
          <w:rFonts w:ascii="Times New Roman" w:hAnsi="Times New Roman" w:cs="Times New Roman"/>
          <w:noProof/>
          <w:sz w:val="28"/>
          <w:szCs w:val="24"/>
          <w:lang w:val="en-US"/>
        </w:rPr>
        <w:t>isomorph</w:t>
      </w:r>
      <w:r w:rsidR="00D5241D" w:rsidRPr="004B30F2">
        <w:rPr>
          <w:rFonts w:ascii="Times New Roman" w:hAnsi="Times New Roman" w:cs="Times New Roman"/>
          <w:noProof/>
          <w:sz w:val="28"/>
          <w:szCs w:val="24"/>
        </w:rPr>
        <w:t xml:space="preserve">, </w:t>
      </w:r>
      <w:r w:rsidR="00D5241D" w:rsidRPr="00EB2BF6">
        <w:rPr>
          <w:rFonts w:ascii="Times New Roman" w:hAnsi="Times New Roman" w:cs="Times New Roman"/>
          <w:noProof/>
          <w:sz w:val="28"/>
          <w:szCs w:val="24"/>
        </w:rPr>
        <w:t>θ</w:t>
      </w:r>
      <w:r w:rsidR="00D5241D" w:rsidRPr="004B30F2">
        <w:rPr>
          <w:rFonts w:ascii="Times New Roman" w:hAnsi="Times New Roman" w:cs="Times New Roman"/>
          <w:noProof/>
          <w:sz w:val="28"/>
          <w:szCs w:val="24"/>
        </w:rPr>
        <w:t>-</w:t>
      </w:r>
      <w:r w:rsidR="00D5241D" w:rsidRPr="00FB3776">
        <w:rPr>
          <w:rFonts w:ascii="Times New Roman" w:hAnsi="Times New Roman" w:cs="Times New Roman"/>
          <w:noProof/>
          <w:sz w:val="28"/>
          <w:szCs w:val="24"/>
          <w:lang w:val="en-US"/>
        </w:rPr>
        <w:t>Al</w:t>
      </w:r>
      <w:r w:rsidR="00D5241D" w:rsidRPr="004B30F2">
        <w:rPr>
          <w:rFonts w:ascii="Times New Roman" w:hAnsi="Times New Roman" w:cs="Times New Roman"/>
          <w:noProof/>
          <w:sz w:val="28"/>
          <w:szCs w:val="24"/>
          <w:vertAlign w:val="subscript"/>
        </w:rPr>
        <w:t>2</w:t>
      </w:r>
      <w:r w:rsidR="00D5241D" w:rsidRPr="00FB3776">
        <w:rPr>
          <w:rFonts w:ascii="Times New Roman" w:hAnsi="Times New Roman" w:cs="Times New Roman"/>
          <w:noProof/>
          <w:sz w:val="28"/>
          <w:szCs w:val="24"/>
          <w:lang w:val="en-US"/>
        </w:rPr>
        <w:t>O</w:t>
      </w:r>
      <w:r w:rsidR="00D5241D" w:rsidRPr="004B30F2">
        <w:rPr>
          <w:rFonts w:ascii="Times New Roman" w:hAnsi="Times New Roman" w:cs="Times New Roman"/>
          <w:noProof/>
          <w:sz w:val="28"/>
          <w:szCs w:val="24"/>
          <w:vertAlign w:val="subscript"/>
        </w:rPr>
        <w:t>3</w:t>
      </w:r>
      <w:r w:rsidR="00D5241D" w:rsidRPr="004B30F2">
        <w:rPr>
          <w:rFonts w:ascii="Times New Roman" w:hAnsi="Times New Roman" w:cs="Times New Roman"/>
          <w:noProof/>
          <w:sz w:val="28"/>
          <w:szCs w:val="24"/>
        </w:rPr>
        <w:t xml:space="preserve"> // </w:t>
      </w:r>
      <w:r w:rsidR="00D5241D" w:rsidRPr="00FB3776">
        <w:rPr>
          <w:rFonts w:ascii="Times New Roman" w:hAnsi="Times New Roman" w:cs="Times New Roman"/>
          <w:noProof/>
          <w:sz w:val="28"/>
          <w:szCs w:val="24"/>
          <w:lang w:val="en-US"/>
        </w:rPr>
        <w:t>Am</w:t>
      </w:r>
      <w:r w:rsidR="00D5241D" w:rsidRPr="004B30F2">
        <w:rPr>
          <w:rFonts w:ascii="Times New Roman" w:hAnsi="Times New Roman" w:cs="Times New Roman"/>
          <w:noProof/>
          <w:sz w:val="28"/>
          <w:szCs w:val="24"/>
        </w:rPr>
        <w:t xml:space="preserve">. </w:t>
      </w:r>
      <w:r w:rsidR="00D5241D" w:rsidRPr="00EB2BF6">
        <w:rPr>
          <w:rFonts w:ascii="Times New Roman" w:hAnsi="Times New Roman" w:cs="Times New Roman"/>
          <w:noProof/>
          <w:sz w:val="28"/>
          <w:szCs w:val="24"/>
          <w:lang w:val="en-US"/>
        </w:rPr>
        <w:t xml:space="preserve">Miner. </w:t>
      </w:r>
      <w:r w:rsidR="007A59B3" w:rsidRPr="00EB2BF6">
        <w:rPr>
          <w:rFonts w:ascii="Times New Roman" w:hAnsi="Times New Roman" w:cs="Times New Roman"/>
          <w:noProof/>
          <w:sz w:val="28"/>
          <w:szCs w:val="24"/>
          <w:lang w:val="en-US"/>
        </w:rPr>
        <w:t xml:space="preserve">- </w:t>
      </w:r>
      <w:r w:rsidR="00D5241D" w:rsidRPr="00EB2BF6">
        <w:rPr>
          <w:rFonts w:ascii="Times New Roman" w:hAnsi="Times New Roman" w:cs="Times New Roman"/>
          <w:noProof/>
          <w:sz w:val="28"/>
          <w:szCs w:val="24"/>
          <w:lang w:val="en-US"/>
        </w:rPr>
        <w:t>195</w:t>
      </w:r>
      <w:r w:rsidR="00FB3776" w:rsidRPr="00FB3776">
        <w:rPr>
          <w:rFonts w:ascii="Times New Roman" w:hAnsi="Times New Roman" w:cs="Times New Roman"/>
          <w:noProof/>
          <w:sz w:val="28"/>
          <w:szCs w:val="24"/>
          <w:lang w:val="en-US"/>
        </w:rPr>
        <w:t>7</w:t>
      </w:r>
      <w:r w:rsidR="00D5241D" w:rsidRPr="00EB2BF6">
        <w:rPr>
          <w:rFonts w:ascii="Times New Roman" w:hAnsi="Times New Roman" w:cs="Times New Roman"/>
          <w:noProof/>
          <w:sz w:val="28"/>
          <w:szCs w:val="24"/>
          <w:lang w:val="en-US"/>
        </w:rPr>
        <w:t xml:space="preserve">. </w:t>
      </w:r>
      <w:r w:rsidR="007A59B3" w:rsidRPr="00EB2BF6">
        <w:rPr>
          <w:rFonts w:ascii="Times New Roman" w:hAnsi="Times New Roman" w:cs="Times New Roman"/>
          <w:noProof/>
          <w:sz w:val="28"/>
          <w:szCs w:val="24"/>
          <w:lang w:val="en-US"/>
        </w:rPr>
        <w:t xml:space="preserve">- </w:t>
      </w:r>
      <w:r w:rsidR="00D5241D" w:rsidRPr="00EB2BF6">
        <w:rPr>
          <w:rFonts w:ascii="Times New Roman" w:hAnsi="Times New Roman" w:cs="Times New Roman"/>
          <w:noProof/>
          <w:sz w:val="28"/>
          <w:szCs w:val="24"/>
          <w:lang w:val="en-US"/>
        </w:rPr>
        <w:t xml:space="preserve">Vol. 42, </w:t>
      </w:r>
      <w:r w:rsidR="00FB3776">
        <w:rPr>
          <w:rFonts w:ascii="Times New Roman" w:hAnsi="Times New Roman" w:cs="Times New Roman"/>
          <w:noProof/>
          <w:sz w:val="28"/>
          <w:szCs w:val="24"/>
          <w:lang w:val="en-US"/>
        </w:rPr>
        <w:t>Issue</w:t>
      </w:r>
      <w:r w:rsidR="00D5241D" w:rsidRPr="00EB2BF6">
        <w:rPr>
          <w:rFonts w:ascii="Times New Roman" w:hAnsi="Times New Roman" w:cs="Times New Roman"/>
          <w:noProof/>
          <w:sz w:val="28"/>
          <w:szCs w:val="24"/>
          <w:lang w:val="en-US"/>
        </w:rPr>
        <w:t xml:space="preserve"> 6.</w:t>
      </w:r>
      <w:r w:rsidR="00FB3776" w:rsidRPr="00FB3776">
        <w:rPr>
          <w:rFonts w:ascii="Times New Roman" w:hAnsi="Times New Roman" w:cs="Times New Roman"/>
          <w:noProof/>
          <w:sz w:val="28"/>
          <w:szCs w:val="24"/>
          <w:lang w:val="en-US"/>
        </w:rPr>
        <w:t xml:space="preserve"> - </w:t>
      </w:r>
      <w:r w:rsidR="00FB3776">
        <w:rPr>
          <w:rFonts w:ascii="Times New Roman" w:hAnsi="Times New Roman" w:cs="Times New Roman"/>
          <w:noProof/>
          <w:sz w:val="28"/>
          <w:szCs w:val="24"/>
        </w:rPr>
        <w:t>Р</w:t>
      </w:r>
      <w:r w:rsidR="00FB3776" w:rsidRPr="00FB3776">
        <w:rPr>
          <w:rFonts w:ascii="Times New Roman" w:hAnsi="Times New Roman" w:cs="Times New Roman"/>
          <w:noProof/>
          <w:sz w:val="28"/>
          <w:szCs w:val="24"/>
          <w:lang w:val="en-US"/>
        </w:rPr>
        <w:t>. 398-407.</w:t>
      </w:r>
    </w:p>
    <w:p w14:paraId="08B34D37" w14:textId="5046FA6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Gell</w:t>
      </w:r>
      <w:r w:rsidR="007A59B3" w:rsidRPr="00EB2BF6">
        <w:rPr>
          <w:rFonts w:ascii="Times New Roman" w:hAnsi="Times New Roman" w:cs="Times New Roman"/>
          <w:noProof/>
          <w:sz w:val="28"/>
          <w:szCs w:val="24"/>
          <w:lang w:val="en-US"/>
        </w:rPr>
        <w:t>er S. Crystal structure of 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w:t>
      </w:r>
      <w:r w:rsidR="007A59B3" w:rsidRPr="00EB2BF6">
        <w:rPr>
          <w:rFonts w:ascii="Times New Roman" w:hAnsi="Times New Roman" w:cs="Times New Roman"/>
          <w:noProof/>
          <w:sz w:val="28"/>
          <w:szCs w:val="24"/>
          <w:lang w:val="en-US"/>
        </w:rPr>
        <w:t xml:space="preserve">The </w:t>
      </w:r>
      <w:r w:rsidRPr="00EB2BF6">
        <w:rPr>
          <w:rFonts w:ascii="Times New Roman" w:hAnsi="Times New Roman" w:cs="Times New Roman"/>
          <w:noProof/>
          <w:sz w:val="28"/>
          <w:szCs w:val="24"/>
          <w:lang w:val="en-US"/>
        </w:rPr>
        <w:t>J</w:t>
      </w:r>
      <w:r w:rsidR="007A59B3" w:rsidRPr="00EB2BF6">
        <w:rPr>
          <w:rFonts w:ascii="Times New Roman" w:hAnsi="Times New Roman" w:cs="Times New Roman"/>
          <w:noProof/>
          <w:sz w:val="28"/>
          <w:szCs w:val="24"/>
          <w:lang w:val="en-US"/>
        </w:rPr>
        <w:t>ournal of Chemical</w:t>
      </w:r>
      <w:r w:rsidRPr="00EB2BF6">
        <w:rPr>
          <w:rFonts w:ascii="Times New Roman" w:hAnsi="Times New Roman" w:cs="Times New Roman"/>
          <w:noProof/>
          <w:sz w:val="28"/>
          <w:szCs w:val="24"/>
          <w:lang w:val="en-US"/>
        </w:rPr>
        <w:t xml:space="preserve"> Phys</w:t>
      </w:r>
      <w:r w:rsidR="007A59B3" w:rsidRPr="00EB2BF6">
        <w:rPr>
          <w:rFonts w:ascii="Times New Roman" w:hAnsi="Times New Roman" w:cs="Times New Roman"/>
          <w:noProof/>
          <w:sz w:val="28"/>
          <w:szCs w:val="24"/>
          <w:lang w:val="en-US"/>
        </w:rPr>
        <w:t xml:space="preserve">ics. - </w:t>
      </w:r>
      <w:r w:rsidRPr="00EB2BF6">
        <w:rPr>
          <w:rFonts w:ascii="Times New Roman" w:hAnsi="Times New Roman" w:cs="Times New Roman"/>
          <w:noProof/>
          <w:sz w:val="28"/>
          <w:szCs w:val="24"/>
          <w:lang w:val="en-US"/>
        </w:rPr>
        <w:t xml:space="preserve">1960. </w:t>
      </w:r>
      <w:r w:rsidR="007A59B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33, </w:t>
      </w:r>
      <w:r w:rsidR="00FB3776">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3.</w:t>
      </w:r>
      <w:r w:rsidR="007A59B3" w:rsidRPr="00EB2BF6">
        <w:rPr>
          <w:rFonts w:ascii="Times New Roman" w:hAnsi="Times New Roman" w:cs="Times New Roman"/>
          <w:noProof/>
          <w:sz w:val="28"/>
          <w:szCs w:val="24"/>
          <w:lang w:val="kk-KZ"/>
        </w:rPr>
        <w:t xml:space="preserve"> - </w:t>
      </w:r>
      <w:r w:rsidR="007A59B3" w:rsidRPr="00EB2BF6">
        <w:rPr>
          <w:rFonts w:ascii="Times New Roman" w:hAnsi="Times New Roman" w:cs="Times New Roman"/>
          <w:noProof/>
          <w:sz w:val="28"/>
          <w:szCs w:val="24"/>
          <w:lang w:val="en-US"/>
        </w:rPr>
        <w:t>P. 676-684.</w:t>
      </w:r>
    </w:p>
    <w:p w14:paraId="61A5E955" w14:textId="1185A19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Ahman J., Svensson G., Albertsson J. A reinvestigation of beta-gallium oxide // </w:t>
      </w:r>
      <w:r w:rsidR="00E16B3A" w:rsidRPr="00EB2BF6">
        <w:rPr>
          <w:rFonts w:ascii="Times New Roman" w:hAnsi="Times New Roman" w:cs="Times New Roman"/>
          <w:noProof/>
          <w:sz w:val="28"/>
          <w:szCs w:val="24"/>
          <w:lang w:val="en-US"/>
        </w:rPr>
        <w:t xml:space="preserve">Acta Crystallographica Section C-Crystal Structure Communications. - </w:t>
      </w:r>
      <w:r w:rsidRPr="00EB2BF6">
        <w:rPr>
          <w:rFonts w:ascii="Times New Roman" w:hAnsi="Times New Roman" w:cs="Times New Roman"/>
          <w:noProof/>
          <w:sz w:val="28"/>
          <w:szCs w:val="24"/>
          <w:lang w:val="en-US"/>
        </w:rPr>
        <w:t xml:space="preserve">1996. </w:t>
      </w:r>
      <w:r w:rsidR="00E16B3A"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52</w:t>
      </w:r>
      <w:r w:rsidR="00FB3776">
        <w:rPr>
          <w:rFonts w:ascii="Times New Roman" w:hAnsi="Times New Roman" w:cs="Times New Roman"/>
          <w:noProof/>
          <w:sz w:val="28"/>
          <w:szCs w:val="24"/>
          <w:lang w:val="en-US"/>
        </w:rPr>
        <w:t>, Issue 6. - P. 1336-1338.</w:t>
      </w:r>
    </w:p>
    <w:p w14:paraId="34F53E1E" w14:textId="6D34ABDB"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4</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Ueda N. et al. Anisotropy of electrical and optical properties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crystals // Appl. Phys. Lett. </w:t>
      </w:r>
      <w:r w:rsidR="00FB377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1997. </w:t>
      </w:r>
      <w:r w:rsidR="00FB377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71, </w:t>
      </w:r>
      <w:r w:rsidR="00FB3776">
        <w:rPr>
          <w:rFonts w:ascii="Times New Roman" w:hAnsi="Times New Roman" w:cs="Times New Roman"/>
          <w:noProof/>
          <w:sz w:val="28"/>
          <w:szCs w:val="24"/>
          <w:lang w:val="en-US"/>
        </w:rPr>
        <w:t xml:space="preserve">Issue </w:t>
      </w:r>
      <w:r w:rsidRPr="00EB2BF6">
        <w:rPr>
          <w:rFonts w:ascii="Times New Roman" w:hAnsi="Times New Roman" w:cs="Times New Roman"/>
          <w:noProof/>
          <w:sz w:val="28"/>
          <w:szCs w:val="24"/>
          <w:lang w:val="en-US"/>
        </w:rPr>
        <w:t>7.</w:t>
      </w:r>
      <w:r w:rsidR="00FB3776">
        <w:rPr>
          <w:rFonts w:ascii="Times New Roman" w:hAnsi="Times New Roman" w:cs="Times New Roman"/>
          <w:noProof/>
          <w:sz w:val="28"/>
          <w:szCs w:val="24"/>
          <w:lang w:val="en-US"/>
        </w:rPr>
        <w:t xml:space="preserve"> - P. 933-935</w:t>
      </w:r>
      <w:r w:rsidR="002F7C1A" w:rsidRPr="00482A7A">
        <w:rPr>
          <w:rFonts w:ascii="Times New Roman" w:hAnsi="Times New Roman" w:cs="Times New Roman"/>
          <w:noProof/>
          <w:sz w:val="28"/>
          <w:szCs w:val="24"/>
          <w:lang w:val="en-US"/>
        </w:rPr>
        <w:t>.</w:t>
      </w:r>
    </w:p>
    <w:p w14:paraId="3F5CCF61" w14:textId="073F9127"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5</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Tomm Y. et al. Czochralski grown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crystals // </w:t>
      </w:r>
      <w:r w:rsidR="001C0654" w:rsidRPr="00EB2BF6">
        <w:rPr>
          <w:rFonts w:ascii="Times New Roman" w:hAnsi="Times New Roman" w:cs="Times New Roman"/>
          <w:noProof/>
          <w:sz w:val="28"/>
          <w:szCs w:val="24"/>
          <w:lang w:val="en-US"/>
        </w:rPr>
        <w:t xml:space="preserve">Journal of Crystal Growth. - </w:t>
      </w:r>
      <w:r w:rsidRPr="00EB2BF6">
        <w:rPr>
          <w:rFonts w:ascii="Times New Roman" w:hAnsi="Times New Roman" w:cs="Times New Roman"/>
          <w:noProof/>
          <w:sz w:val="28"/>
          <w:szCs w:val="24"/>
          <w:lang w:val="en-US"/>
        </w:rPr>
        <w:t xml:space="preserve">2000.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220, </w:t>
      </w:r>
      <w:r w:rsidR="00FB3776">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4.</w:t>
      </w:r>
      <w:r w:rsidR="00FB3776">
        <w:rPr>
          <w:rFonts w:ascii="Times New Roman" w:hAnsi="Times New Roman" w:cs="Times New Roman"/>
          <w:noProof/>
          <w:sz w:val="28"/>
          <w:szCs w:val="24"/>
          <w:lang w:val="en-US"/>
        </w:rPr>
        <w:t xml:space="preserve"> - P. 510-514.</w:t>
      </w:r>
    </w:p>
    <w:p w14:paraId="668C84D7" w14:textId="668475AC"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w:t>
      </w:r>
      <w:r w:rsidR="000D4D31" w:rsidRPr="000D4D31">
        <w:rPr>
          <w:rFonts w:ascii="Times New Roman" w:hAnsi="Times New Roman" w:cs="Times New Roman"/>
          <w:noProof/>
          <w:sz w:val="28"/>
          <w:szCs w:val="24"/>
          <w:lang w:val="en-US"/>
        </w:rPr>
        <w:t xml:space="preserve"> </w:t>
      </w:r>
      <w:r w:rsidR="001C0654" w:rsidRPr="00EB2BF6">
        <w:rPr>
          <w:rFonts w:ascii="Times New Roman" w:hAnsi="Times New Roman" w:cs="Times New Roman"/>
          <w:noProof/>
          <w:sz w:val="28"/>
          <w:szCs w:val="24"/>
          <w:lang w:val="en-US"/>
        </w:rPr>
        <w:t>Bhaumik I., Bhatt R., Ganesamoorthy S.</w:t>
      </w:r>
      <w:r w:rsidR="00FB3776">
        <w:rPr>
          <w:rFonts w:ascii="Times New Roman" w:hAnsi="Times New Roman" w:cs="Times New Roman"/>
          <w:noProof/>
          <w:sz w:val="28"/>
          <w:szCs w:val="24"/>
          <w:lang w:val="en-US"/>
        </w:rPr>
        <w:t xml:space="preserve"> et al.</w:t>
      </w:r>
      <w:r w:rsidRPr="00EB2BF6">
        <w:rPr>
          <w:rFonts w:ascii="Times New Roman" w:hAnsi="Times New Roman" w:cs="Times New Roman"/>
          <w:noProof/>
          <w:sz w:val="28"/>
          <w:szCs w:val="24"/>
          <w:lang w:val="en-US"/>
        </w:rPr>
        <w:t xml:space="preserve"> Temperature-dependent index of refraction of monoclinic Ga</w:t>
      </w:r>
      <w:r w:rsidR="001C0654"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 // </w:t>
      </w:r>
      <w:r w:rsidR="001C0654" w:rsidRPr="00EB2BF6">
        <w:rPr>
          <w:rFonts w:ascii="Times New Roman" w:hAnsi="Times New Roman" w:cs="Times New Roman"/>
          <w:noProof/>
          <w:sz w:val="28"/>
          <w:szCs w:val="24"/>
          <w:lang w:val="en-US"/>
        </w:rPr>
        <w:t>Applied Optics</w:t>
      </w:r>
      <w:r w:rsidR="00FB3776">
        <w:rPr>
          <w:rFonts w:ascii="Times New Roman" w:hAnsi="Times New Roman" w:cs="Times New Roman"/>
          <w:noProof/>
          <w:sz w:val="28"/>
          <w:szCs w:val="24"/>
          <w:lang w:val="en-US"/>
        </w:rPr>
        <w:t>.</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 2011.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50, </w:t>
      </w:r>
      <w:r w:rsidR="00FB3776">
        <w:rPr>
          <w:rFonts w:ascii="Times New Roman" w:hAnsi="Times New Roman" w:cs="Times New Roman"/>
          <w:noProof/>
          <w:sz w:val="28"/>
          <w:szCs w:val="24"/>
          <w:lang w:val="en-US"/>
        </w:rPr>
        <w:t xml:space="preserve">Issue </w:t>
      </w:r>
      <w:r w:rsidRPr="00EB2BF6">
        <w:rPr>
          <w:rFonts w:ascii="Times New Roman" w:hAnsi="Times New Roman" w:cs="Times New Roman"/>
          <w:noProof/>
          <w:sz w:val="28"/>
          <w:szCs w:val="24"/>
          <w:lang w:val="en-US"/>
        </w:rPr>
        <w:t>31.</w:t>
      </w:r>
      <w:r w:rsidR="00FB3776">
        <w:rPr>
          <w:rFonts w:ascii="Times New Roman" w:hAnsi="Times New Roman" w:cs="Times New Roman"/>
          <w:noProof/>
          <w:sz w:val="28"/>
          <w:szCs w:val="24"/>
          <w:lang w:val="en-US"/>
        </w:rPr>
        <w:t xml:space="preserve"> - P. 6006-6010.</w:t>
      </w:r>
    </w:p>
    <w:p w14:paraId="37D12CAF" w14:textId="7FEA2A27"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7</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Sinha A.K.</w:t>
      </w:r>
      <w:r w:rsidR="00FB3776">
        <w:rPr>
          <w:rFonts w:ascii="Times New Roman" w:hAnsi="Times New Roman" w:cs="Times New Roman"/>
          <w:noProof/>
          <w:sz w:val="28"/>
          <w:szCs w:val="24"/>
          <w:lang w:val="fr-FR"/>
        </w:rPr>
        <w:t xml:space="preserve">, </w:t>
      </w:r>
      <w:r w:rsidR="00EF5FF0">
        <w:rPr>
          <w:rFonts w:ascii="Times New Roman" w:hAnsi="Times New Roman" w:cs="Times New Roman"/>
          <w:noProof/>
          <w:sz w:val="28"/>
          <w:szCs w:val="24"/>
          <w:lang w:val="fr-FR"/>
        </w:rPr>
        <w:t>S</w:t>
      </w:r>
      <w:r w:rsidR="00FB3776">
        <w:rPr>
          <w:rFonts w:ascii="Times New Roman" w:hAnsi="Times New Roman" w:cs="Times New Roman"/>
          <w:noProof/>
          <w:sz w:val="28"/>
          <w:szCs w:val="24"/>
          <w:lang w:val="fr-FR"/>
        </w:rPr>
        <w:t>agdeo A.</w:t>
      </w:r>
      <w:r w:rsidRPr="00EB2BF6">
        <w:rPr>
          <w:rFonts w:ascii="Times New Roman" w:hAnsi="Times New Roman" w:cs="Times New Roman"/>
          <w:noProof/>
          <w:sz w:val="28"/>
          <w:szCs w:val="24"/>
          <w:lang w:val="fr-FR"/>
        </w:rPr>
        <w:t xml:space="preserve"> et al. </w:t>
      </w:r>
      <w:r w:rsidRPr="00EB2BF6">
        <w:rPr>
          <w:rFonts w:ascii="Times New Roman" w:hAnsi="Times New Roman" w:cs="Times New Roman"/>
          <w:noProof/>
          <w:sz w:val="28"/>
          <w:szCs w:val="24"/>
          <w:lang w:val="en-US"/>
        </w:rPr>
        <w:t xml:space="preserve">Commissioning of angle dispersive x-ray diffraction beamline on Indus-2 // AIP Conference Proceedings.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2011.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1349</w:t>
      </w:r>
      <w:r w:rsidR="00FB3776">
        <w:rPr>
          <w:rFonts w:ascii="Times New Roman" w:hAnsi="Times New Roman" w:cs="Times New Roman"/>
          <w:noProof/>
          <w:sz w:val="28"/>
          <w:szCs w:val="24"/>
          <w:lang w:val="en-US"/>
        </w:rPr>
        <w:t>. - P. 503-504.</w:t>
      </w:r>
    </w:p>
    <w:p w14:paraId="6EAC03B9" w14:textId="71AF182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8</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Shi Q. et al. Structural, optical and photoluminescence properties of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thin films deposited by vacuum thermal evaporation // J. Lumin.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206.</w:t>
      </w:r>
      <w:r w:rsidR="00EF5FF0">
        <w:rPr>
          <w:rFonts w:ascii="Times New Roman" w:hAnsi="Times New Roman" w:cs="Times New Roman"/>
          <w:noProof/>
          <w:sz w:val="28"/>
          <w:szCs w:val="24"/>
          <w:lang w:val="en-US"/>
        </w:rPr>
        <w:t xml:space="preserve"> - P. 53-58.</w:t>
      </w:r>
    </w:p>
    <w:p w14:paraId="5817BB5A" w14:textId="65D2E096"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fr-FR"/>
        </w:rPr>
      </w:pPr>
      <w:r w:rsidRPr="00EB2BF6">
        <w:rPr>
          <w:rFonts w:ascii="Times New Roman" w:hAnsi="Times New Roman" w:cs="Times New Roman"/>
          <w:noProof/>
          <w:sz w:val="28"/>
          <w:szCs w:val="24"/>
          <w:lang w:val="en-US"/>
        </w:rPr>
        <w:t>9</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Higashiwaki M. et al. Development of gallium oxide power devices // Phys. </w:t>
      </w:r>
      <w:r w:rsidRPr="00EB2BF6">
        <w:rPr>
          <w:rFonts w:ascii="Times New Roman" w:hAnsi="Times New Roman" w:cs="Times New Roman"/>
          <w:noProof/>
          <w:sz w:val="28"/>
          <w:szCs w:val="24"/>
          <w:lang w:val="fr-FR"/>
        </w:rPr>
        <w:t xml:space="preserve">Status Solidi Appl. Mater. Sci. </w:t>
      </w:r>
      <w:r w:rsidR="001C0654"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2014. </w:t>
      </w:r>
      <w:r w:rsidR="001C0654"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Vol. 211, </w:t>
      </w:r>
      <w:r w:rsidR="00EF5FF0">
        <w:rPr>
          <w:rFonts w:ascii="Times New Roman" w:hAnsi="Times New Roman" w:cs="Times New Roman"/>
          <w:noProof/>
          <w:sz w:val="28"/>
          <w:szCs w:val="24"/>
          <w:lang w:val="fr-FR"/>
        </w:rPr>
        <w:t xml:space="preserve">Issue </w:t>
      </w:r>
      <w:r w:rsidRPr="00EB2BF6">
        <w:rPr>
          <w:rFonts w:ascii="Times New Roman" w:hAnsi="Times New Roman" w:cs="Times New Roman"/>
          <w:noProof/>
          <w:sz w:val="28"/>
          <w:szCs w:val="24"/>
          <w:lang w:val="fr-FR"/>
        </w:rPr>
        <w:t>1.</w:t>
      </w:r>
      <w:r w:rsidR="00EF5FF0">
        <w:rPr>
          <w:rFonts w:ascii="Times New Roman" w:hAnsi="Times New Roman" w:cs="Times New Roman"/>
          <w:noProof/>
          <w:sz w:val="28"/>
          <w:szCs w:val="24"/>
          <w:lang w:val="fr-FR"/>
        </w:rPr>
        <w:t xml:space="preserve"> - P. 21-26.</w:t>
      </w:r>
    </w:p>
    <w:p w14:paraId="217B624F" w14:textId="74575688"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10</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Zou R. et al. </w:t>
      </w:r>
      <w:r w:rsidRPr="00EB2BF6">
        <w:rPr>
          <w:rFonts w:ascii="Times New Roman" w:hAnsi="Times New Roman" w:cs="Times New Roman"/>
          <w:noProof/>
          <w:sz w:val="28"/>
          <w:szCs w:val="24"/>
          <w:lang w:val="en-US"/>
        </w:rPr>
        <w:t xml:space="preserve">High detectivity solar-blind high-temperature deep-ultraviolet photodetector based on multi-layered (l00) facet-oriented </w:t>
      </w:r>
      <w:r w:rsidRPr="00EB2BF6">
        <w:rPr>
          <w:rFonts w:ascii="Times New Roman" w:hAnsi="Times New Roman" w:cs="Times New Roman"/>
          <w:noProof/>
          <w:sz w:val="28"/>
          <w:szCs w:val="24"/>
        </w:rPr>
        <w:t>β</w:t>
      </w:r>
      <w:r w:rsidR="001C0654"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nanobelts // Small.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2014.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10, </w:t>
      </w:r>
      <w:r w:rsidR="001976E6">
        <w:rPr>
          <w:rFonts w:ascii="Times New Roman" w:hAnsi="Times New Roman" w:cs="Times New Roman"/>
          <w:noProof/>
          <w:sz w:val="28"/>
          <w:szCs w:val="24"/>
          <w:lang w:val="en-US"/>
        </w:rPr>
        <w:t xml:space="preserve">Issue </w:t>
      </w:r>
      <w:r w:rsidRPr="00EB2BF6">
        <w:rPr>
          <w:rFonts w:ascii="Times New Roman" w:hAnsi="Times New Roman" w:cs="Times New Roman"/>
          <w:noProof/>
          <w:sz w:val="28"/>
          <w:szCs w:val="24"/>
          <w:lang w:val="en-US"/>
        </w:rPr>
        <w:t>9.</w:t>
      </w:r>
      <w:r w:rsidR="001976E6">
        <w:rPr>
          <w:rFonts w:ascii="Times New Roman" w:hAnsi="Times New Roman" w:cs="Times New Roman"/>
          <w:noProof/>
          <w:sz w:val="28"/>
          <w:szCs w:val="24"/>
          <w:lang w:val="en-US"/>
        </w:rPr>
        <w:t xml:space="preserve"> - P. 1848-1856.</w:t>
      </w:r>
    </w:p>
    <w:p w14:paraId="157738C8" w14:textId="729A509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Roy R., Hill V.G., Osborn E.F. Polymorphism of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and the System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−H</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 xml:space="preserve">O // J. Am. Chem. Soc.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1952.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74, </w:t>
      </w:r>
      <w:r w:rsidR="001976E6">
        <w:rPr>
          <w:rFonts w:ascii="Times New Roman" w:hAnsi="Times New Roman" w:cs="Times New Roman"/>
          <w:noProof/>
          <w:sz w:val="28"/>
          <w:szCs w:val="24"/>
          <w:lang w:val="en-US"/>
        </w:rPr>
        <w:t xml:space="preserve">Issue </w:t>
      </w:r>
      <w:r w:rsidRPr="00EB2BF6">
        <w:rPr>
          <w:rFonts w:ascii="Times New Roman" w:hAnsi="Times New Roman" w:cs="Times New Roman"/>
          <w:noProof/>
          <w:sz w:val="28"/>
          <w:szCs w:val="24"/>
          <w:lang w:val="en-US"/>
        </w:rPr>
        <w:t>3.</w:t>
      </w:r>
      <w:r w:rsidR="001976E6">
        <w:rPr>
          <w:rFonts w:ascii="Times New Roman" w:hAnsi="Times New Roman" w:cs="Times New Roman"/>
          <w:noProof/>
          <w:sz w:val="28"/>
          <w:szCs w:val="24"/>
          <w:lang w:val="en-US"/>
        </w:rPr>
        <w:t xml:space="preserve"> - P. 719-722.</w:t>
      </w:r>
    </w:p>
    <w:p w14:paraId="19CA2075" w14:textId="5D2BFF6E"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Chase A.B. Growth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by the verneuil technique.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1964.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47, </w:t>
      </w:r>
      <w:r w:rsidR="001976E6">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9.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470.</w:t>
      </w:r>
    </w:p>
    <w:p w14:paraId="7A4BED23" w14:textId="08F5480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068CA">
        <w:rPr>
          <w:rFonts w:ascii="Times New Roman" w:hAnsi="Times New Roman" w:cs="Times New Roman"/>
          <w:noProof/>
          <w:sz w:val="28"/>
          <w:szCs w:val="24"/>
          <w:lang w:val="fr-FR"/>
        </w:rPr>
        <w:t>13</w:t>
      </w:r>
      <w:r w:rsidR="000D4D31" w:rsidRPr="00C068CA">
        <w:rPr>
          <w:rFonts w:ascii="Times New Roman" w:hAnsi="Times New Roman" w:cs="Times New Roman"/>
          <w:noProof/>
          <w:sz w:val="28"/>
          <w:szCs w:val="24"/>
          <w:lang w:val="fr-FR"/>
        </w:rPr>
        <w:t xml:space="preserve"> </w:t>
      </w:r>
      <w:r w:rsidRPr="00C068CA">
        <w:rPr>
          <w:rFonts w:ascii="Times New Roman" w:hAnsi="Times New Roman" w:cs="Times New Roman"/>
          <w:noProof/>
          <w:sz w:val="28"/>
          <w:szCs w:val="24"/>
          <w:lang w:val="fr-FR"/>
        </w:rPr>
        <w:t>Lorenz M.R.</w:t>
      </w:r>
      <w:r w:rsidR="001976E6" w:rsidRPr="00C068CA">
        <w:rPr>
          <w:rFonts w:ascii="Times New Roman" w:hAnsi="Times New Roman" w:cs="Times New Roman"/>
          <w:noProof/>
          <w:sz w:val="28"/>
          <w:szCs w:val="24"/>
          <w:lang w:val="fr-FR"/>
        </w:rPr>
        <w:t xml:space="preserve"> et al.</w:t>
      </w:r>
      <w:r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en-US"/>
        </w:rPr>
        <w:t xml:space="preserve">Some electrical properties of the semiconductor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Solid State Commun.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196</w:t>
      </w:r>
      <w:r w:rsidR="001976E6">
        <w:rPr>
          <w:rFonts w:ascii="Times New Roman" w:hAnsi="Times New Roman" w:cs="Times New Roman"/>
          <w:noProof/>
          <w:sz w:val="28"/>
          <w:szCs w:val="24"/>
          <w:lang w:val="en-US"/>
        </w:rPr>
        <w:t>7</w:t>
      </w:r>
      <w:r w:rsidRPr="00EB2BF6">
        <w:rPr>
          <w:rFonts w:ascii="Times New Roman" w:hAnsi="Times New Roman" w:cs="Times New Roman"/>
          <w:noProof/>
          <w:sz w:val="28"/>
          <w:szCs w:val="24"/>
          <w:lang w:val="en-US"/>
        </w:rPr>
        <w:t xml:space="preserve">.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w:t>
      </w:r>
      <w:r w:rsidR="001976E6">
        <w:rPr>
          <w:rFonts w:ascii="Times New Roman" w:hAnsi="Times New Roman" w:cs="Times New Roman"/>
          <w:noProof/>
          <w:sz w:val="28"/>
          <w:szCs w:val="24"/>
          <w:lang w:val="en-US"/>
        </w:rPr>
        <w:t>28</w:t>
      </w:r>
      <w:r w:rsidRPr="00EB2BF6">
        <w:rPr>
          <w:rFonts w:ascii="Times New Roman" w:hAnsi="Times New Roman" w:cs="Times New Roman"/>
          <w:noProof/>
          <w:sz w:val="28"/>
          <w:szCs w:val="24"/>
          <w:lang w:val="en-US"/>
        </w:rPr>
        <w:t xml:space="preserve">, </w:t>
      </w:r>
      <w:r w:rsidR="001976E6">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w:t>
      </w:r>
      <w:r w:rsidR="001976E6">
        <w:rPr>
          <w:rFonts w:ascii="Times New Roman" w:hAnsi="Times New Roman" w:cs="Times New Roman"/>
          <w:noProof/>
          <w:sz w:val="28"/>
          <w:szCs w:val="24"/>
          <w:lang w:val="en-US"/>
        </w:rPr>
        <w:t>3</w:t>
      </w:r>
      <w:r w:rsidRPr="00EB2BF6">
        <w:rPr>
          <w:rFonts w:ascii="Times New Roman" w:hAnsi="Times New Roman" w:cs="Times New Roman"/>
          <w:noProof/>
          <w:sz w:val="28"/>
          <w:szCs w:val="24"/>
          <w:lang w:val="en-US"/>
        </w:rPr>
        <w:t>.</w:t>
      </w:r>
      <w:r w:rsidR="001976E6">
        <w:rPr>
          <w:rFonts w:ascii="Times New Roman" w:hAnsi="Times New Roman" w:cs="Times New Roman"/>
          <w:noProof/>
          <w:sz w:val="28"/>
          <w:szCs w:val="24"/>
          <w:lang w:val="en-US"/>
        </w:rPr>
        <w:t xml:space="preserve"> - P. 403-404.</w:t>
      </w:r>
    </w:p>
    <w:p w14:paraId="4DD5403D" w14:textId="3F50B2BF"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Tippins H.H. Optical absorption and photoconductivity in the band edge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Phys. Rev.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1965.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140, </w:t>
      </w:r>
      <w:r w:rsidR="001976E6">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1A.</w:t>
      </w:r>
      <w:r w:rsidR="001976E6">
        <w:rPr>
          <w:rFonts w:ascii="Times New Roman" w:hAnsi="Times New Roman" w:cs="Times New Roman"/>
          <w:noProof/>
          <w:sz w:val="28"/>
          <w:szCs w:val="24"/>
          <w:lang w:val="en-US"/>
        </w:rPr>
        <w:t xml:space="preserve"> - P. 316-319.</w:t>
      </w:r>
    </w:p>
    <w:p w14:paraId="090E4CFD" w14:textId="715B66D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15</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Cui H. et al. Analysis on the electronic trap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 // J. Mater. Sci. Springer US</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 2019.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54, </w:t>
      </w:r>
      <w:r w:rsidR="001976E6">
        <w:rPr>
          <w:rFonts w:ascii="Times New Roman" w:hAnsi="Times New Roman" w:cs="Times New Roman"/>
          <w:noProof/>
          <w:sz w:val="28"/>
          <w:szCs w:val="24"/>
          <w:lang w:val="en-US"/>
        </w:rPr>
        <w:t xml:space="preserve">Issue </w:t>
      </w:r>
      <w:r w:rsidRPr="00EB2BF6">
        <w:rPr>
          <w:rFonts w:ascii="Times New Roman" w:hAnsi="Times New Roman" w:cs="Times New Roman"/>
          <w:noProof/>
          <w:sz w:val="28"/>
          <w:szCs w:val="24"/>
          <w:lang w:val="en-US"/>
        </w:rPr>
        <w:t>19.</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 P. 12643</w:t>
      </w:r>
      <w:r w:rsidR="001976E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12649.</w:t>
      </w:r>
    </w:p>
    <w:p w14:paraId="04AC3DD0" w14:textId="317C23C6"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Baliga B.J. Semiconductors for high-voltage, vertical channel field-effect transistors // J. Appl. Phys.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1982.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53, </w:t>
      </w:r>
      <w:r w:rsidR="001976E6">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3.</w:t>
      </w:r>
      <w:r w:rsidR="001976E6">
        <w:rPr>
          <w:rFonts w:ascii="Times New Roman" w:hAnsi="Times New Roman" w:cs="Times New Roman"/>
          <w:noProof/>
          <w:sz w:val="28"/>
          <w:szCs w:val="24"/>
          <w:lang w:val="en-US"/>
        </w:rPr>
        <w:t xml:space="preserve"> - P. 1759-1764.</w:t>
      </w:r>
    </w:p>
    <w:p w14:paraId="5ECBF501" w14:textId="25E78F6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17</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Schreck M. et al. Large-area high-quality single crystal diamond // MRS Bull.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2014. </w:t>
      </w:r>
      <w:r w:rsidR="001C065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39, №</w:t>
      </w:r>
      <w:r w:rsidR="001976E6">
        <w:rPr>
          <w:rFonts w:ascii="Times New Roman" w:hAnsi="Times New Roman" w:cs="Times New Roman"/>
          <w:noProof/>
          <w:sz w:val="28"/>
          <w:szCs w:val="24"/>
          <w:lang w:val="en-US"/>
        </w:rPr>
        <w:t>0</w:t>
      </w:r>
      <w:r w:rsidRPr="00EB2BF6">
        <w:rPr>
          <w:rFonts w:ascii="Times New Roman" w:hAnsi="Times New Roman" w:cs="Times New Roman"/>
          <w:noProof/>
          <w:sz w:val="28"/>
          <w:szCs w:val="24"/>
          <w:lang w:val="en-US"/>
        </w:rPr>
        <w:t>6.</w:t>
      </w:r>
      <w:r w:rsidR="001976E6">
        <w:rPr>
          <w:rFonts w:ascii="Times New Roman" w:hAnsi="Times New Roman" w:cs="Times New Roman"/>
          <w:noProof/>
          <w:sz w:val="28"/>
          <w:szCs w:val="24"/>
          <w:lang w:val="en-US"/>
        </w:rPr>
        <w:t xml:space="preserve"> - P. 504-510.</w:t>
      </w:r>
    </w:p>
    <w:p w14:paraId="51831A27" w14:textId="71466C7D"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Centola G. Thermal decomposition of some gallium salts and the structure of the resulting oxides // IX Congreso Internacional de Química Pura y Aplicada.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1934.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3. </w:t>
      </w:r>
      <w:r w:rsidR="009C4A53" w:rsidRPr="00EB2BF6">
        <w:rPr>
          <w:rFonts w:ascii="Times New Roman" w:hAnsi="Times New Roman" w:cs="Times New Roman"/>
          <w:noProof/>
          <w:sz w:val="28"/>
          <w:szCs w:val="24"/>
          <w:lang w:val="en-US"/>
        </w:rPr>
        <w:t xml:space="preserve">- </w:t>
      </w:r>
      <w:r w:rsidR="001976E6">
        <w:rPr>
          <w:rFonts w:ascii="Times New Roman" w:hAnsi="Times New Roman" w:cs="Times New Roman"/>
          <w:noProof/>
          <w:sz w:val="28"/>
          <w:szCs w:val="24"/>
          <w:lang w:val="en-US"/>
        </w:rPr>
        <w:t>P. 230-</w:t>
      </w:r>
      <w:r w:rsidRPr="00EB2BF6">
        <w:rPr>
          <w:rFonts w:ascii="Times New Roman" w:hAnsi="Times New Roman" w:cs="Times New Roman"/>
          <w:noProof/>
          <w:sz w:val="28"/>
          <w:szCs w:val="24"/>
          <w:lang w:val="en-US"/>
        </w:rPr>
        <w:t>238.</w:t>
      </w:r>
    </w:p>
    <w:p w14:paraId="2D8F2E80" w14:textId="64EB8FD8"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068CA">
        <w:rPr>
          <w:rFonts w:ascii="Times New Roman" w:hAnsi="Times New Roman" w:cs="Times New Roman"/>
          <w:noProof/>
          <w:sz w:val="28"/>
          <w:szCs w:val="24"/>
          <w:lang w:val="en-US"/>
        </w:rPr>
        <w:t>19</w:t>
      </w:r>
      <w:r w:rsidR="000D4D31" w:rsidRPr="000D4D31">
        <w:rPr>
          <w:rFonts w:ascii="Times New Roman" w:hAnsi="Times New Roman" w:cs="Times New Roman"/>
          <w:noProof/>
          <w:sz w:val="28"/>
          <w:szCs w:val="24"/>
          <w:lang w:val="en-US"/>
        </w:rPr>
        <w:t xml:space="preserve"> </w:t>
      </w:r>
      <w:r w:rsidRPr="00C068CA">
        <w:rPr>
          <w:rFonts w:ascii="Times New Roman" w:hAnsi="Times New Roman" w:cs="Times New Roman"/>
          <w:noProof/>
          <w:sz w:val="28"/>
          <w:szCs w:val="24"/>
          <w:lang w:val="en-US"/>
        </w:rPr>
        <w:t>Tsao J.Y.</w:t>
      </w:r>
      <w:r w:rsidR="001976E6" w:rsidRPr="00C068CA">
        <w:rPr>
          <w:rFonts w:ascii="Times New Roman" w:hAnsi="Times New Roman" w:cs="Times New Roman"/>
          <w:noProof/>
          <w:sz w:val="28"/>
          <w:szCs w:val="24"/>
          <w:lang w:val="en-US"/>
        </w:rPr>
        <w:t>, Chowdhury S.</w:t>
      </w:r>
      <w:r w:rsidRPr="00C068CA">
        <w:rPr>
          <w:rFonts w:ascii="Times New Roman" w:hAnsi="Times New Roman" w:cs="Times New Roman"/>
          <w:noProof/>
          <w:sz w:val="28"/>
          <w:szCs w:val="24"/>
          <w:lang w:val="en-US"/>
        </w:rPr>
        <w:t xml:space="preserve"> et al. </w:t>
      </w:r>
      <w:r w:rsidRPr="00EB2BF6">
        <w:rPr>
          <w:rFonts w:ascii="Times New Roman" w:hAnsi="Times New Roman" w:cs="Times New Roman"/>
          <w:noProof/>
          <w:sz w:val="28"/>
          <w:szCs w:val="24"/>
          <w:lang w:val="en-US"/>
        </w:rPr>
        <w:t xml:space="preserve">Ultrawide-Bandgap Semiconductors: Research Opportunities and Challenges // Adv. Electron. Mater.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4, </w:t>
      </w:r>
      <w:r w:rsidR="001976E6">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1.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w:t>
      </w:r>
      <w:r w:rsidR="001976E6">
        <w:rPr>
          <w:rFonts w:ascii="Times New Roman" w:hAnsi="Times New Roman" w:cs="Times New Roman"/>
          <w:noProof/>
          <w:sz w:val="28"/>
          <w:szCs w:val="24"/>
          <w:lang w:val="en-US"/>
        </w:rPr>
        <w:t> 1-</w:t>
      </w:r>
      <w:r w:rsidRPr="00EB2BF6">
        <w:rPr>
          <w:rFonts w:ascii="Times New Roman" w:hAnsi="Times New Roman" w:cs="Times New Roman"/>
          <w:noProof/>
          <w:sz w:val="28"/>
          <w:szCs w:val="24"/>
          <w:lang w:val="en-US"/>
        </w:rPr>
        <w:t>49.</w:t>
      </w:r>
    </w:p>
    <w:p w14:paraId="68F7A04A" w14:textId="7D3DFA6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20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Laubengayer A.W., Engle H.R. The Sesquioxide and Hydroxides of Gallium // J. Am. Chem. Soc.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1939.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61, </w:t>
      </w:r>
      <w:r w:rsidR="00164210">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5.</w:t>
      </w:r>
      <w:r w:rsidR="00164210">
        <w:rPr>
          <w:rFonts w:ascii="Times New Roman" w:hAnsi="Times New Roman" w:cs="Times New Roman"/>
          <w:noProof/>
          <w:sz w:val="28"/>
          <w:szCs w:val="24"/>
          <w:lang w:val="en-US"/>
        </w:rPr>
        <w:t xml:space="preserve"> - P. 1210-1214.</w:t>
      </w:r>
    </w:p>
    <w:p w14:paraId="7ECD3522" w14:textId="4302CFE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21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Zhang J.</w:t>
      </w:r>
      <w:r w:rsidR="00164210">
        <w:rPr>
          <w:rFonts w:ascii="Times New Roman" w:hAnsi="Times New Roman" w:cs="Times New Roman"/>
          <w:noProof/>
          <w:sz w:val="28"/>
          <w:szCs w:val="24"/>
          <w:lang w:val="en-US"/>
        </w:rPr>
        <w:t>, Shi J.</w:t>
      </w:r>
      <w:r w:rsidRPr="00EB2BF6">
        <w:rPr>
          <w:rFonts w:ascii="Times New Roman" w:hAnsi="Times New Roman" w:cs="Times New Roman"/>
          <w:noProof/>
          <w:sz w:val="28"/>
          <w:szCs w:val="24"/>
          <w:lang w:val="en-US"/>
        </w:rPr>
        <w:t xml:space="preserve"> et al. Recent progress on the electronic structure, defect, and doping properties of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APL Materials.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2020.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8, </w:t>
      </w:r>
      <w:r w:rsidR="00164210">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2.</w:t>
      </w:r>
      <w:r w:rsidR="00164210">
        <w:rPr>
          <w:rFonts w:ascii="Times New Roman" w:hAnsi="Times New Roman" w:cs="Times New Roman"/>
          <w:noProof/>
          <w:sz w:val="28"/>
          <w:szCs w:val="24"/>
          <w:lang w:val="en-US"/>
        </w:rPr>
        <w:t xml:space="preserve"> - P. 020906-1-020906-35.</w:t>
      </w:r>
    </w:p>
    <w:p w14:paraId="217C5C07" w14:textId="52085FB4"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22</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Varley J.B. et al. </w:t>
      </w:r>
      <w:r w:rsidRPr="00EB2BF6">
        <w:rPr>
          <w:rFonts w:ascii="Times New Roman" w:hAnsi="Times New Roman" w:cs="Times New Roman"/>
          <w:noProof/>
          <w:sz w:val="28"/>
          <w:szCs w:val="24"/>
          <w:lang w:val="en-US"/>
        </w:rPr>
        <w:t>Oxygen vac</w:t>
      </w:r>
      <w:r w:rsidR="009C4A53" w:rsidRPr="00EB2BF6">
        <w:rPr>
          <w:rFonts w:ascii="Times New Roman" w:hAnsi="Times New Roman" w:cs="Times New Roman"/>
          <w:noProof/>
          <w:sz w:val="28"/>
          <w:szCs w:val="24"/>
          <w:lang w:val="en-US"/>
        </w:rPr>
        <w:t>ancies and donor impurities in 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Applied Physics Letters.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2010.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97.</w:t>
      </w:r>
      <w:r w:rsidR="00164210">
        <w:rPr>
          <w:rFonts w:ascii="Times New Roman" w:hAnsi="Times New Roman" w:cs="Times New Roman"/>
          <w:noProof/>
          <w:sz w:val="28"/>
          <w:szCs w:val="24"/>
          <w:lang w:val="en-US"/>
        </w:rPr>
        <w:t xml:space="preserve"> - P. 142106-1-142106-4.</w:t>
      </w:r>
    </w:p>
    <w:p w14:paraId="3AE349FE" w14:textId="47EF4359"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23</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Janowitz C. et al. Experimental electronic structure of In</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and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New J. Phys.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2011.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13.</w:t>
      </w:r>
      <w:r w:rsidR="00164210">
        <w:rPr>
          <w:rFonts w:ascii="Times New Roman" w:hAnsi="Times New Roman" w:cs="Times New Roman"/>
          <w:noProof/>
          <w:sz w:val="28"/>
          <w:szCs w:val="24"/>
          <w:lang w:val="en-US"/>
        </w:rPr>
        <w:t xml:space="preserve"> - P. 085014-1-085014-15.</w:t>
      </w:r>
    </w:p>
    <w:p w14:paraId="3C9A59C2" w14:textId="3A75F694" w:rsidR="00D5241D" w:rsidRPr="004B30F2"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24</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Lovejoy T.C. et al. </w:t>
      </w:r>
      <w:r w:rsidRPr="00EB2BF6">
        <w:rPr>
          <w:rFonts w:ascii="Times New Roman" w:hAnsi="Times New Roman" w:cs="Times New Roman"/>
          <w:noProof/>
          <w:sz w:val="28"/>
          <w:szCs w:val="24"/>
          <w:lang w:val="en-US"/>
        </w:rPr>
        <w:t xml:space="preserve">Surface morphology and electronic structure of bulk single crystal </w:t>
      </w:r>
      <w:r w:rsidR="009C4A53" w:rsidRPr="00EB2BF6">
        <w:rPr>
          <w:rFonts w:ascii="Times New Roman" w:hAnsi="Times New Roman" w:cs="Times New Roman"/>
          <w:noProof/>
          <w:sz w:val="28"/>
          <w:szCs w:val="24"/>
          <w:lang w:val="en-US"/>
        </w:rPr>
        <w:t>β -Ga</w:t>
      </w:r>
      <w:r w:rsidR="009C4A53" w:rsidRPr="00EB2BF6">
        <w:rPr>
          <w:rFonts w:ascii="Times New Roman" w:hAnsi="Times New Roman" w:cs="Times New Roman"/>
          <w:noProof/>
          <w:sz w:val="28"/>
          <w:szCs w:val="24"/>
          <w:vertAlign w:val="subscript"/>
          <w:lang w:val="en-US"/>
        </w:rPr>
        <w:t>2</w:t>
      </w:r>
      <w:r w:rsidR="009C4A53"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(100) // Appl. Phys. Lett.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2009. </w:t>
      </w:r>
      <w:r w:rsidR="009C4A53" w:rsidRPr="00EB2BF6">
        <w:rPr>
          <w:rFonts w:ascii="Times New Roman" w:hAnsi="Times New Roman" w:cs="Times New Roman"/>
          <w:noProof/>
          <w:sz w:val="28"/>
          <w:szCs w:val="24"/>
          <w:lang w:val="en-US"/>
        </w:rPr>
        <w:t xml:space="preserve">- </w:t>
      </w:r>
      <w:r w:rsidR="00164210">
        <w:rPr>
          <w:rFonts w:ascii="Times New Roman" w:hAnsi="Times New Roman" w:cs="Times New Roman"/>
          <w:noProof/>
          <w:sz w:val="28"/>
          <w:szCs w:val="24"/>
          <w:lang w:val="en-US"/>
        </w:rPr>
        <w:t>Vol. 94, Issue</w:t>
      </w:r>
      <w:r w:rsidRPr="00EB2BF6">
        <w:rPr>
          <w:rFonts w:ascii="Times New Roman" w:hAnsi="Times New Roman" w:cs="Times New Roman"/>
          <w:noProof/>
          <w:sz w:val="28"/>
          <w:szCs w:val="24"/>
          <w:lang w:val="en-US"/>
        </w:rPr>
        <w:t xml:space="preserve"> 8.</w:t>
      </w:r>
      <w:r w:rsidR="00164210">
        <w:rPr>
          <w:rFonts w:ascii="Times New Roman" w:hAnsi="Times New Roman" w:cs="Times New Roman"/>
          <w:noProof/>
          <w:sz w:val="28"/>
          <w:szCs w:val="24"/>
          <w:lang w:val="en-US"/>
        </w:rPr>
        <w:t xml:space="preserve"> - P. 1-3</w:t>
      </w:r>
      <w:r w:rsidR="00C87A85" w:rsidRPr="004B30F2">
        <w:rPr>
          <w:rFonts w:ascii="Times New Roman" w:hAnsi="Times New Roman" w:cs="Times New Roman"/>
          <w:noProof/>
          <w:sz w:val="28"/>
          <w:szCs w:val="24"/>
          <w:lang w:val="en-US"/>
        </w:rPr>
        <w:t>.</w:t>
      </w:r>
    </w:p>
    <w:p w14:paraId="08724212" w14:textId="3C8F2AD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25</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Michling M., Schmeißer D. Resonant photoemission at the O1s threshold to characterize </w:t>
      </w:r>
      <w:r w:rsidRPr="00EB2BF6">
        <w:rPr>
          <w:rFonts w:ascii="Times New Roman" w:hAnsi="Times New Roman" w:cs="Times New Roman"/>
          <w:noProof/>
          <w:sz w:val="28"/>
          <w:szCs w:val="24"/>
        </w:rPr>
        <w:t>β</w:t>
      </w:r>
      <w:r w:rsidR="009C4A53" w:rsidRPr="00EB2BF6">
        <w:rPr>
          <w:rFonts w:ascii="Times New Roman" w:hAnsi="Times New Roman" w:cs="Times New Roman"/>
          <w:noProof/>
          <w:sz w:val="28"/>
          <w:szCs w:val="24"/>
          <w:lang w:val="en-US"/>
        </w:rPr>
        <w:t>-Ga</w:t>
      </w:r>
      <w:r w:rsidR="009C4A53" w:rsidRPr="00EB2BF6">
        <w:rPr>
          <w:rFonts w:ascii="Times New Roman" w:hAnsi="Times New Roman" w:cs="Times New Roman"/>
          <w:noProof/>
          <w:sz w:val="28"/>
          <w:szCs w:val="24"/>
          <w:vertAlign w:val="subscript"/>
          <w:lang w:val="en-US"/>
        </w:rPr>
        <w:t>2</w:t>
      </w:r>
      <w:r w:rsidR="009C4A53"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crystals // IOP Conf. Ser. Mater. Sci. Eng. </w:t>
      </w:r>
      <w:r w:rsidR="009C4A5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2012. </w:t>
      </w:r>
      <w:r w:rsidR="00164210">
        <w:rPr>
          <w:rFonts w:ascii="Times New Roman" w:hAnsi="Times New Roman" w:cs="Times New Roman"/>
          <w:noProof/>
          <w:sz w:val="28"/>
          <w:szCs w:val="24"/>
          <w:lang w:val="en-US"/>
        </w:rPr>
        <w:t xml:space="preserve">- </w:t>
      </w:r>
      <w:r w:rsidR="000D0A98">
        <w:rPr>
          <w:rFonts w:ascii="Times New Roman" w:hAnsi="Times New Roman" w:cs="Times New Roman"/>
          <w:noProof/>
          <w:sz w:val="28"/>
          <w:szCs w:val="24"/>
          <w:lang w:val="en-US"/>
        </w:rPr>
        <w:t>Vol.</w:t>
      </w:r>
      <w:r w:rsidR="00D75D85">
        <w:rPr>
          <w:rFonts w:ascii="Times New Roman" w:hAnsi="Times New Roman" w:cs="Times New Roman"/>
          <w:noProof/>
          <w:sz w:val="28"/>
          <w:szCs w:val="24"/>
          <w:lang w:val="en-US"/>
        </w:rPr>
        <w:t> </w:t>
      </w:r>
      <w:r w:rsidR="000D0A98">
        <w:rPr>
          <w:rFonts w:ascii="Times New Roman" w:hAnsi="Times New Roman" w:cs="Times New Roman"/>
          <w:noProof/>
          <w:sz w:val="28"/>
          <w:szCs w:val="24"/>
          <w:lang w:val="en-US"/>
        </w:rPr>
        <w:t>34</w:t>
      </w:r>
      <w:r w:rsidRPr="00EB2BF6">
        <w:rPr>
          <w:rFonts w:ascii="Times New Roman" w:hAnsi="Times New Roman" w:cs="Times New Roman"/>
          <w:noProof/>
          <w:sz w:val="28"/>
          <w:szCs w:val="24"/>
          <w:lang w:val="en-US"/>
        </w:rPr>
        <w:t>.</w:t>
      </w:r>
      <w:r w:rsidR="000D0A98">
        <w:rPr>
          <w:rFonts w:ascii="Times New Roman" w:hAnsi="Times New Roman" w:cs="Times New Roman"/>
          <w:noProof/>
          <w:sz w:val="28"/>
          <w:szCs w:val="24"/>
          <w:lang w:val="en-US"/>
        </w:rPr>
        <w:t xml:space="preserve"> - P. 012002-1-012002-15.</w:t>
      </w:r>
    </w:p>
    <w:p w14:paraId="225D50CE" w14:textId="3D0758E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26</w:t>
      </w:r>
      <w:r w:rsidR="000D4D31" w:rsidRPr="00C2758C">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Li C. et al. Electronic structures and optical properties of Zn-doped </w:t>
      </w:r>
      <w:r w:rsidRPr="00EB2BF6">
        <w:rPr>
          <w:rFonts w:ascii="Times New Roman" w:hAnsi="Times New Roman" w:cs="Times New Roman"/>
          <w:noProof/>
          <w:sz w:val="28"/>
          <w:szCs w:val="24"/>
        </w:rPr>
        <w:t>β</w:t>
      </w:r>
      <w:r w:rsidR="00EA6D23"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with different doping sites // Chinese Phys. B.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2012.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21, </w:t>
      </w:r>
      <w:r w:rsidR="000D0A98">
        <w:rPr>
          <w:rFonts w:ascii="Times New Roman" w:hAnsi="Times New Roman" w:cs="Times New Roman"/>
          <w:noProof/>
          <w:sz w:val="28"/>
          <w:szCs w:val="24"/>
          <w:lang w:val="en-US"/>
        </w:rPr>
        <w:t xml:space="preserve">Issue </w:t>
      </w:r>
      <w:r w:rsidRPr="00EB2BF6">
        <w:rPr>
          <w:rFonts w:ascii="Times New Roman" w:hAnsi="Times New Roman" w:cs="Times New Roman"/>
          <w:noProof/>
          <w:sz w:val="28"/>
          <w:szCs w:val="24"/>
          <w:lang w:val="en-US"/>
        </w:rPr>
        <w:t>12.</w:t>
      </w:r>
      <w:r w:rsidR="000D0A98">
        <w:rPr>
          <w:rFonts w:ascii="Times New Roman" w:hAnsi="Times New Roman" w:cs="Times New Roman"/>
          <w:noProof/>
          <w:sz w:val="28"/>
          <w:szCs w:val="24"/>
          <w:lang w:val="en-US"/>
        </w:rPr>
        <w:t xml:space="preserve"> - P.</w:t>
      </w:r>
      <w:r w:rsidR="00C2758C" w:rsidRPr="00C2758C">
        <w:rPr>
          <w:rFonts w:ascii="Times New Roman" w:hAnsi="Times New Roman" w:cs="Times New Roman"/>
          <w:noProof/>
          <w:sz w:val="28"/>
          <w:szCs w:val="24"/>
          <w:lang w:val="en-US"/>
        </w:rPr>
        <w:t> </w:t>
      </w:r>
      <w:r w:rsidR="000D0A98">
        <w:rPr>
          <w:rFonts w:ascii="Times New Roman" w:hAnsi="Times New Roman" w:cs="Times New Roman"/>
          <w:noProof/>
          <w:sz w:val="28"/>
          <w:szCs w:val="24"/>
          <w:lang w:val="en-US"/>
        </w:rPr>
        <w:t>127104-1-127104-6.</w:t>
      </w:r>
    </w:p>
    <w:p w14:paraId="70F1C560" w14:textId="5B6A617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068CA">
        <w:rPr>
          <w:rFonts w:ascii="Times New Roman" w:hAnsi="Times New Roman" w:cs="Times New Roman"/>
          <w:noProof/>
          <w:sz w:val="28"/>
          <w:szCs w:val="24"/>
          <w:lang w:val="fr-FR"/>
        </w:rPr>
        <w:t>27</w:t>
      </w:r>
      <w:r w:rsidR="000D4D31" w:rsidRPr="00C068CA">
        <w:rPr>
          <w:rFonts w:ascii="Times New Roman" w:hAnsi="Times New Roman" w:cs="Times New Roman"/>
          <w:noProof/>
          <w:sz w:val="28"/>
          <w:szCs w:val="24"/>
          <w:lang w:val="fr-FR"/>
        </w:rPr>
        <w:t xml:space="preserve"> </w:t>
      </w:r>
      <w:r w:rsidR="000D0A98" w:rsidRPr="00C068CA">
        <w:rPr>
          <w:rFonts w:ascii="Times New Roman" w:hAnsi="Times New Roman" w:cs="Times New Roman"/>
          <w:noProof/>
          <w:sz w:val="28"/>
          <w:szCs w:val="24"/>
          <w:lang w:val="fr-FR"/>
        </w:rPr>
        <w:t xml:space="preserve">Jianguo </w:t>
      </w:r>
      <w:r w:rsidRPr="00C068CA">
        <w:rPr>
          <w:rFonts w:ascii="Times New Roman" w:hAnsi="Times New Roman" w:cs="Times New Roman"/>
          <w:noProof/>
          <w:sz w:val="28"/>
          <w:szCs w:val="24"/>
          <w:lang w:val="fr-FR"/>
        </w:rPr>
        <w:t>L</w:t>
      </w:r>
      <w:r w:rsidR="000D0A98" w:rsidRPr="00C068CA">
        <w:rPr>
          <w:rFonts w:ascii="Times New Roman" w:hAnsi="Times New Roman" w:cs="Times New Roman"/>
          <w:noProof/>
          <w:sz w:val="28"/>
          <w:szCs w:val="24"/>
          <w:lang w:val="fr-FR"/>
        </w:rPr>
        <w:t>., Kawaharamura T.</w:t>
      </w:r>
      <w:r w:rsidRPr="00C068CA">
        <w:rPr>
          <w:rFonts w:ascii="Times New Roman" w:hAnsi="Times New Roman" w:cs="Times New Roman"/>
          <w:noProof/>
          <w:sz w:val="28"/>
          <w:szCs w:val="24"/>
          <w:lang w:val="fr-FR"/>
        </w:rPr>
        <w:t xml:space="preserve"> et al. </w:t>
      </w:r>
      <w:r w:rsidRPr="00EB2BF6">
        <w:rPr>
          <w:rFonts w:ascii="Times New Roman" w:hAnsi="Times New Roman" w:cs="Times New Roman"/>
          <w:noProof/>
          <w:sz w:val="28"/>
          <w:szCs w:val="24"/>
          <w:lang w:val="en-US"/>
        </w:rPr>
        <w:t xml:space="preserve">Zno-based thin films synthesized by atmospheric pressure mist chemical vapor deposition // J. Cryst. Growth.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2007.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299, </w:t>
      </w:r>
      <w:r w:rsidR="000D0A98">
        <w:rPr>
          <w:rFonts w:ascii="Times New Roman" w:hAnsi="Times New Roman" w:cs="Times New Roman"/>
          <w:noProof/>
          <w:sz w:val="28"/>
          <w:szCs w:val="24"/>
          <w:lang w:val="en-US"/>
        </w:rPr>
        <w:t>Issue</w:t>
      </w:r>
      <w:r w:rsidRPr="00EB2BF6">
        <w:rPr>
          <w:rFonts w:ascii="Times New Roman" w:hAnsi="Times New Roman" w:cs="Times New Roman"/>
          <w:noProof/>
          <w:sz w:val="28"/>
          <w:szCs w:val="24"/>
          <w:lang w:val="en-US"/>
        </w:rPr>
        <w:t xml:space="preserve"> 1.</w:t>
      </w:r>
      <w:r w:rsidR="000D0A98">
        <w:rPr>
          <w:rFonts w:ascii="Times New Roman" w:hAnsi="Times New Roman" w:cs="Times New Roman"/>
          <w:noProof/>
          <w:sz w:val="28"/>
          <w:szCs w:val="24"/>
          <w:lang w:val="en-US"/>
        </w:rPr>
        <w:t xml:space="preserve"> - P. 1-10</w:t>
      </w:r>
      <w:r w:rsidR="00D75D85">
        <w:rPr>
          <w:rFonts w:ascii="Times New Roman" w:hAnsi="Times New Roman" w:cs="Times New Roman"/>
          <w:noProof/>
          <w:sz w:val="28"/>
          <w:szCs w:val="24"/>
          <w:lang w:val="en-US"/>
        </w:rPr>
        <w:t>.</w:t>
      </w:r>
    </w:p>
    <w:p w14:paraId="062DEC37" w14:textId="3C0B56A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28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Mastro M.A. et al.  Perspective—Opportuniti</w:t>
      </w:r>
      <w:r w:rsidR="00EA6D23" w:rsidRPr="00EB2BF6">
        <w:rPr>
          <w:rFonts w:ascii="Times New Roman" w:hAnsi="Times New Roman" w:cs="Times New Roman"/>
          <w:noProof/>
          <w:sz w:val="28"/>
          <w:szCs w:val="24"/>
          <w:lang w:val="en-US"/>
        </w:rPr>
        <w:t>es and Future Directions for Ga</w:t>
      </w:r>
      <w:r w:rsidR="00EA6D23" w:rsidRPr="00EB2BF6">
        <w:rPr>
          <w:rFonts w:ascii="Times New Roman" w:hAnsi="Times New Roman" w:cs="Times New Roman"/>
          <w:noProof/>
          <w:sz w:val="28"/>
          <w:szCs w:val="24"/>
          <w:vertAlign w:val="subscript"/>
          <w:lang w:val="en-US"/>
        </w:rPr>
        <w:t>2</w:t>
      </w:r>
      <w:r w:rsidR="00EA6D23"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ECS J. Solid State Sci. Technol.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2017.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6, </w:t>
      </w:r>
      <w:r w:rsidR="000D0A98">
        <w:rPr>
          <w:rFonts w:ascii="Times New Roman" w:hAnsi="Times New Roman" w:cs="Times New Roman"/>
          <w:noProof/>
          <w:sz w:val="28"/>
          <w:szCs w:val="24"/>
          <w:lang w:val="en-US"/>
        </w:rPr>
        <w:t xml:space="preserve">Issue </w:t>
      </w:r>
      <w:r w:rsidRPr="00EB2BF6">
        <w:rPr>
          <w:rFonts w:ascii="Times New Roman" w:hAnsi="Times New Roman" w:cs="Times New Roman"/>
          <w:noProof/>
          <w:sz w:val="28"/>
          <w:szCs w:val="24"/>
          <w:lang w:val="en-US"/>
        </w:rPr>
        <w:t>5.</w:t>
      </w:r>
      <w:r w:rsidR="000D0A98">
        <w:rPr>
          <w:rFonts w:ascii="Times New Roman" w:hAnsi="Times New Roman" w:cs="Times New Roman"/>
          <w:noProof/>
          <w:sz w:val="28"/>
          <w:szCs w:val="24"/>
          <w:lang w:val="en-US"/>
        </w:rPr>
        <w:t xml:space="preserve"> - P. 356-359.</w:t>
      </w:r>
    </w:p>
    <w:p w14:paraId="2ACBA2AB" w14:textId="18BA3EE3"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29</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Du X. et al. Characterization of homoepitaxial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films prepared by metal-organic chemical vapor deposition // J. Cryst. Growth.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2014.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404.</w:t>
      </w:r>
      <w:r w:rsidR="00F62B7E">
        <w:rPr>
          <w:rFonts w:ascii="Times New Roman" w:hAnsi="Times New Roman" w:cs="Times New Roman"/>
          <w:noProof/>
          <w:sz w:val="28"/>
          <w:szCs w:val="24"/>
          <w:lang w:val="en-US"/>
        </w:rPr>
        <w:t xml:space="preserve"> - P. 75-79.</w:t>
      </w:r>
    </w:p>
    <w:p w14:paraId="612C45CC" w14:textId="566C44AE"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Meiners L.G., Wieder H.H. Semiconductor surface passivation // Materials Science Reports.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1988.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 №</w:t>
      </w:r>
      <w:r w:rsidR="00D75D85">
        <w:rPr>
          <w:rFonts w:ascii="Times New Roman" w:hAnsi="Times New Roman" w:cs="Times New Roman"/>
          <w:noProof/>
          <w:sz w:val="28"/>
          <w:szCs w:val="24"/>
          <w:lang w:val="en-US"/>
        </w:rPr>
        <w:t>3-</w:t>
      </w:r>
      <w:r w:rsidRPr="00EB2BF6">
        <w:rPr>
          <w:rFonts w:ascii="Times New Roman" w:hAnsi="Times New Roman" w:cs="Times New Roman"/>
          <w:noProof/>
          <w:sz w:val="28"/>
          <w:szCs w:val="24"/>
          <w:lang w:val="en-US"/>
        </w:rPr>
        <w:t>4.</w:t>
      </w:r>
      <w:r w:rsidR="00F62B7E">
        <w:rPr>
          <w:rFonts w:ascii="Times New Roman" w:hAnsi="Times New Roman" w:cs="Times New Roman"/>
          <w:noProof/>
          <w:sz w:val="28"/>
          <w:szCs w:val="24"/>
          <w:lang w:val="en-US"/>
        </w:rPr>
        <w:t xml:space="preserve"> - P. 139-216.</w:t>
      </w:r>
    </w:p>
    <w:p w14:paraId="7A7E8E7A" w14:textId="6111D52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31</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Aspnes D.E. et al. </w:t>
      </w:r>
      <w:r w:rsidRPr="00EB2BF6">
        <w:rPr>
          <w:rFonts w:ascii="Times New Roman" w:hAnsi="Times New Roman" w:cs="Times New Roman"/>
          <w:noProof/>
          <w:sz w:val="28"/>
          <w:szCs w:val="24"/>
          <w:lang w:val="en-US"/>
        </w:rPr>
        <w:t xml:space="preserve">Optical Properties of GaAs and Its Electrochemically Grown Anodic Oxide from 1.5 to 6.0 eV // J. Electrochem. Soc.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1981.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128, №3.</w:t>
      </w:r>
      <w:r w:rsidR="00F62B7E">
        <w:rPr>
          <w:rFonts w:ascii="Times New Roman" w:hAnsi="Times New Roman" w:cs="Times New Roman"/>
          <w:noProof/>
          <w:sz w:val="28"/>
          <w:szCs w:val="24"/>
          <w:lang w:val="en-US"/>
        </w:rPr>
        <w:t xml:space="preserve"> - P. 1896.</w:t>
      </w:r>
    </w:p>
    <w:p w14:paraId="642CE9AF" w14:textId="323A0764"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32</w:t>
      </w:r>
      <w:r w:rsidR="000D4D31" w:rsidRPr="00F62B7E">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Higashiwaki M. et al. Recent progress in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power devices // Semicond. Sci. Technol.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2016.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31, №3.</w:t>
      </w:r>
      <w:r w:rsidR="00F62B7E">
        <w:rPr>
          <w:rFonts w:ascii="Times New Roman" w:hAnsi="Times New Roman" w:cs="Times New Roman"/>
          <w:noProof/>
          <w:sz w:val="28"/>
          <w:szCs w:val="24"/>
          <w:lang w:val="en-US"/>
        </w:rPr>
        <w:t xml:space="preserve"> - P. 034001</w:t>
      </w:r>
      <w:r w:rsidR="00E82BE3" w:rsidRPr="00482A7A">
        <w:rPr>
          <w:rFonts w:ascii="Times New Roman" w:hAnsi="Times New Roman" w:cs="Times New Roman"/>
          <w:noProof/>
          <w:sz w:val="28"/>
          <w:szCs w:val="24"/>
          <w:lang w:val="en-US"/>
        </w:rPr>
        <w:t>-1-034001-12</w:t>
      </w:r>
      <w:r w:rsidR="00F62B7E">
        <w:rPr>
          <w:rFonts w:ascii="Times New Roman" w:hAnsi="Times New Roman" w:cs="Times New Roman"/>
          <w:noProof/>
          <w:sz w:val="28"/>
          <w:szCs w:val="24"/>
          <w:lang w:val="en-US"/>
        </w:rPr>
        <w:t>.</w:t>
      </w:r>
    </w:p>
    <w:p w14:paraId="2A0DD915" w14:textId="5ACEADF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33</w:t>
      </w:r>
      <w:r w:rsidR="000D4D31" w:rsidRPr="00F62B7E">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Oh S. et al. Development of solar-blind photodetectors based on Si-implanted </w:t>
      </w:r>
      <w:r w:rsidRPr="00EB2BF6">
        <w:rPr>
          <w:rFonts w:ascii="Times New Roman" w:hAnsi="Times New Roman" w:cs="Times New Roman"/>
          <w:noProof/>
          <w:sz w:val="28"/>
          <w:szCs w:val="24"/>
        </w:rPr>
        <w:t>β</w:t>
      </w:r>
      <w:r w:rsidR="00EA6D23" w:rsidRPr="00EB2BF6">
        <w:rPr>
          <w:rFonts w:ascii="Times New Roman" w:hAnsi="Times New Roman" w:cs="Times New Roman"/>
          <w:noProof/>
          <w:sz w:val="28"/>
          <w:szCs w:val="24"/>
          <w:lang w:val="en-US"/>
        </w:rPr>
        <w:t>-Ga</w:t>
      </w:r>
      <w:r w:rsidR="00EA6D23" w:rsidRPr="00EB2BF6">
        <w:rPr>
          <w:rFonts w:ascii="Times New Roman" w:hAnsi="Times New Roman" w:cs="Times New Roman"/>
          <w:noProof/>
          <w:sz w:val="28"/>
          <w:szCs w:val="24"/>
          <w:vertAlign w:val="subscript"/>
          <w:lang w:val="en-US"/>
        </w:rPr>
        <w:t>2</w:t>
      </w:r>
      <w:r w:rsidR="00EA6D23"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Opt. Express.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2015.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23, №22.</w:t>
      </w:r>
      <w:r w:rsidR="00F62B7E">
        <w:rPr>
          <w:rFonts w:ascii="Times New Roman" w:hAnsi="Times New Roman" w:cs="Times New Roman"/>
          <w:noProof/>
          <w:sz w:val="28"/>
          <w:szCs w:val="24"/>
          <w:lang w:val="en-US"/>
        </w:rPr>
        <w:t xml:space="preserve"> - P. 28300-5.</w:t>
      </w:r>
    </w:p>
    <w:p w14:paraId="704DD3CA" w14:textId="3810F49C"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34</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Higashiwaki M. et al. Depletion-mode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metal-oxide-semiconductor field-effect transistors on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(010) substrates and temperature dependence of their device characteristics // Appl. Phys. Lett.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2013.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103, №12.</w:t>
      </w:r>
      <w:r w:rsidR="00F62B7E">
        <w:rPr>
          <w:rFonts w:ascii="Times New Roman" w:hAnsi="Times New Roman" w:cs="Times New Roman"/>
          <w:noProof/>
          <w:sz w:val="28"/>
          <w:szCs w:val="24"/>
          <w:lang w:val="en-US"/>
        </w:rPr>
        <w:t xml:space="preserve"> - P. </w:t>
      </w:r>
      <w:r w:rsidR="00E82BE3" w:rsidRPr="00482A7A">
        <w:rPr>
          <w:rFonts w:ascii="Times New Roman" w:hAnsi="Times New Roman" w:cs="Times New Roman"/>
          <w:noProof/>
          <w:sz w:val="28"/>
          <w:szCs w:val="24"/>
          <w:lang w:val="en-US"/>
        </w:rPr>
        <w:t>1-5</w:t>
      </w:r>
      <w:r w:rsidR="00F62B7E">
        <w:rPr>
          <w:rFonts w:ascii="Times New Roman" w:hAnsi="Times New Roman" w:cs="Times New Roman"/>
          <w:noProof/>
          <w:sz w:val="28"/>
          <w:szCs w:val="24"/>
          <w:lang w:val="en-US"/>
        </w:rPr>
        <w:t>.</w:t>
      </w:r>
    </w:p>
    <w:p w14:paraId="74C2F26D" w14:textId="50DBC7B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35</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Zhang N. et al. Structural and electronic characteristics of Fe-doped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crystals and the annealing effects // J. Mater. Sci.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2021.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56, №23.</w:t>
      </w:r>
      <w:r w:rsidR="00F62B7E">
        <w:rPr>
          <w:rFonts w:ascii="Times New Roman" w:hAnsi="Times New Roman" w:cs="Times New Roman"/>
          <w:noProof/>
          <w:sz w:val="28"/>
          <w:szCs w:val="24"/>
          <w:lang w:val="en-US"/>
        </w:rPr>
        <w:t xml:space="preserve"> - P. 13178-13189.</w:t>
      </w:r>
    </w:p>
    <w:p w14:paraId="75DB3E26" w14:textId="481C7629"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36</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Guo Z. et al. Anisotropic thermal conductivity in single crystal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 xml:space="preserve">-gallium oxide // Appl. Phys. Lett.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2015.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106, №11.</w:t>
      </w:r>
      <w:r w:rsidR="00F62B7E">
        <w:rPr>
          <w:rFonts w:ascii="Times New Roman" w:hAnsi="Times New Roman" w:cs="Times New Roman"/>
          <w:noProof/>
          <w:sz w:val="28"/>
          <w:szCs w:val="24"/>
          <w:lang w:val="en-US"/>
        </w:rPr>
        <w:t xml:space="preserve"> - P. 111909.</w:t>
      </w:r>
    </w:p>
    <w:p w14:paraId="76EC3010" w14:textId="0237F5D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37</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Zhang J. et al. Growth and characterization of new transparent conductive oxides single crystals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Sn // J. Phys. Chem. Solids.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2006.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67, №8.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1656</w:t>
      </w:r>
      <w:r w:rsidR="00D75D85">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1659.</w:t>
      </w:r>
    </w:p>
    <w:p w14:paraId="5DFCC42E" w14:textId="150024D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Naumkin A. V. et al. NIST X-ray Photoelectron Spectroscopy Database</w:t>
      </w:r>
      <w:r w:rsidR="0095167D">
        <w:rPr>
          <w:rFonts w:ascii="Times New Roman" w:hAnsi="Times New Roman" w:cs="Times New Roman"/>
          <w:noProof/>
          <w:sz w:val="28"/>
          <w:szCs w:val="24"/>
          <w:lang w:val="en-US"/>
        </w:rPr>
        <w:t xml:space="preserve"> // </w:t>
      </w:r>
      <w:r w:rsidR="0095167D" w:rsidRPr="0095167D">
        <w:rPr>
          <w:rFonts w:ascii="Times New Roman" w:hAnsi="Times New Roman" w:cs="Times New Roman"/>
          <w:noProof/>
          <w:sz w:val="28"/>
          <w:szCs w:val="24"/>
          <w:lang w:val="en-US"/>
        </w:rPr>
        <w:t>https://searchworks.stanford.edu/view/9742414</w:t>
      </w:r>
      <w:r w:rsidR="0095167D">
        <w:rPr>
          <w:rFonts w:ascii="Times New Roman" w:hAnsi="Times New Roman" w:cs="Times New Roman"/>
          <w:noProof/>
          <w:sz w:val="28"/>
          <w:szCs w:val="24"/>
          <w:lang w:val="en-US"/>
        </w:rPr>
        <w:t>. 12.05.2022.</w:t>
      </w:r>
    </w:p>
    <w:p w14:paraId="44FF07FB" w14:textId="556BAE8D"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39</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Carli R., Bianchi C.L. XPS analysis of gallium oxides // Appl. Surf. Sci.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1994.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74, №1.</w:t>
      </w:r>
      <w:r w:rsidR="0095167D">
        <w:rPr>
          <w:rFonts w:ascii="Times New Roman" w:hAnsi="Times New Roman" w:cs="Times New Roman"/>
          <w:noProof/>
          <w:sz w:val="28"/>
          <w:szCs w:val="24"/>
          <w:lang w:val="en-US"/>
        </w:rPr>
        <w:t xml:space="preserve"> - P. 99-102.</w:t>
      </w:r>
    </w:p>
    <w:p w14:paraId="06E1F7E9" w14:textId="7AF1FA3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40</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López I. et al. In-doped gallium oxide micro- and nanostructures: Morphology, structure, and luminescence properties // J. Phys. Chem. C.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2012.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116, №6.</w:t>
      </w:r>
      <w:r w:rsidR="00ED5732">
        <w:rPr>
          <w:rFonts w:ascii="Times New Roman" w:hAnsi="Times New Roman" w:cs="Times New Roman"/>
          <w:noProof/>
          <w:sz w:val="28"/>
          <w:szCs w:val="24"/>
          <w:lang w:val="en-US"/>
        </w:rPr>
        <w:t xml:space="preserve"> - P. 3935-3943.</w:t>
      </w:r>
    </w:p>
    <w:p w14:paraId="25F06350" w14:textId="3754D83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41</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Yan X. et al. High breakdown electric field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/graphene vertical barristor heterostructure // Appl. Phys. Lett.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112, №3.</w:t>
      </w:r>
      <w:r w:rsidR="00ED5732">
        <w:rPr>
          <w:rFonts w:ascii="Times New Roman" w:hAnsi="Times New Roman" w:cs="Times New Roman"/>
          <w:noProof/>
          <w:sz w:val="28"/>
          <w:szCs w:val="24"/>
          <w:lang w:val="en-US"/>
        </w:rPr>
        <w:t xml:space="preserve"> - P. 032101.</w:t>
      </w:r>
    </w:p>
    <w:p w14:paraId="121EBA59" w14:textId="28BD3225"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42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Villora E.G. et al. Large-size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crystals and wafers // J. Cryst. Growth.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2004.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270, №3.</w:t>
      </w:r>
      <w:r w:rsidR="00ED5732">
        <w:rPr>
          <w:rFonts w:ascii="Times New Roman" w:hAnsi="Times New Roman" w:cs="Times New Roman"/>
          <w:noProof/>
          <w:sz w:val="28"/>
          <w:szCs w:val="24"/>
          <w:lang w:val="en-US"/>
        </w:rPr>
        <w:t xml:space="preserve"> - P. 420-426.</w:t>
      </w:r>
    </w:p>
    <w:p w14:paraId="3FDFAA58" w14:textId="1507CBB7"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fr-FR"/>
        </w:rPr>
      </w:pPr>
      <w:r w:rsidRPr="00EB2BF6">
        <w:rPr>
          <w:rFonts w:ascii="Times New Roman" w:hAnsi="Times New Roman" w:cs="Times New Roman"/>
          <w:noProof/>
          <w:sz w:val="28"/>
          <w:szCs w:val="24"/>
          <w:lang w:val="en-US"/>
        </w:rPr>
        <w:t>43</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Li C. et al. Influence of annealing atmosphere on optical properties of Al-doped ZnO powders // Phys. </w:t>
      </w:r>
      <w:r w:rsidRPr="00EB2BF6">
        <w:rPr>
          <w:rFonts w:ascii="Times New Roman" w:hAnsi="Times New Roman" w:cs="Times New Roman"/>
          <w:noProof/>
          <w:sz w:val="28"/>
          <w:szCs w:val="24"/>
          <w:lang w:val="fr-FR"/>
        </w:rPr>
        <w:t xml:space="preserve">Status Solidi Appl. Mater. Sci. </w:t>
      </w:r>
      <w:r w:rsidR="00EA6D23"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2012. </w:t>
      </w:r>
      <w:r w:rsidR="00EA6D23"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Vol. 209, №8.</w:t>
      </w:r>
      <w:r w:rsidR="00ED5732">
        <w:rPr>
          <w:rFonts w:ascii="Times New Roman" w:hAnsi="Times New Roman" w:cs="Times New Roman"/>
          <w:noProof/>
          <w:sz w:val="28"/>
          <w:szCs w:val="24"/>
          <w:lang w:val="fr-FR"/>
        </w:rPr>
        <w:t xml:space="preserve"> - P. 1538-1542.</w:t>
      </w:r>
    </w:p>
    <w:p w14:paraId="0296CCC9" w14:textId="49D2C0F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44</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Bouaine A. et al. </w:t>
      </w:r>
      <w:r w:rsidRPr="00EB2BF6">
        <w:rPr>
          <w:rFonts w:ascii="Times New Roman" w:hAnsi="Times New Roman" w:cs="Times New Roman"/>
          <w:noProof/>
          <w:sz w:val="28"/>
          <w:szCs w:val="24"/>
          <w:lang w:val="en-US"/>
        </w:rPr>
        <w:t>Structural, optical, and magnetic properties of Co-doped SnO</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 xml:space="preserve"> powders synthesized by the coprecipitation technique // J. Phys. Chem. C.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2007.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111, №7.</w:t>
      </w:r>
      <w:r w:rsidR="00ED5732">
        <w:rPr>
          <w:rFonts w:ascii="Times New Roman" w:hAnsi="Times New Roman" w:cs="Times New Roman"/>
          <w:noProof/>
          <w:sz w:val="28"/>
          <w:szCs w:val="24"/>
          <w:lang w:val="en-US"/>
        </w:rPr>
        <w:t xml:space="preserve"> - P. 2924-2928.</w:t>
      </w:r>
    </w:p>
    <w:p w14:paraId="6E3AF430" w14:textId="73B0D6D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45</w:t>
      </w:r>
      <w:r w:rsidR="000D4D31" w:rsidRPr="00ED5732">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He H. et al. First principles study on the electronic properties of Cr, Fe, Mn and Ni doped </w:t>
      </w:r>
      <w:r w:rsidRPr="00EB2BF6">
        <w:rPr>
          <w:rFonts w:ascii="Times New Roman" w:hAnsi="Times New Roman" w:cs="Times New Roman"/>
          <w:noProof/>
          <w:sz w:val="28"/>
          <w:szCs w:val="24"/>
        </w:rPr>
        <w:t>β</w:t>
      </w:r>
      <w:r w:rsidR="00EA6D23"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00EA6D23"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Advanced Materials Research.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2012.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535</w:t>
      </w:r>
      <w:r w:rsidR="00ED5732">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537.</w:t>
      </w:r>
      <w:r w:rsidR="00ED5732">
        <w:rPr>
          <w:rFonts w:ascii="Times New Roman" w:hAnsi="Times New Roman" w:cs="Times New Roman"/>
          <w:noProof/>
          <w:sz w:val="28"/>
          <w:szCs w:val="24"/>
          <w:lang w:val="en-US"/>
        </w:rPr>
        <w:t xml:space="preserve"> - P. 36-41.</w:t>
      </w:r>
    </w:p>
    <w:p w14:paraId="66B6C5FB" w14:textId="18B318B5"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46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Fornari R., Kumar J. Infrared absorption spectra in bulk Fe-doped InP // Appl. Phys. Lett.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1990.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56, №7.</w:t>
      </w:r>
      <w:r w:rsidR="00ED5732">
        <w:rPr>
          <w:rFonts w:ascii="Times New Roman" w:hAnsi="Times New Roman" w:cs="Times New Roman"/>
          <w:noProof/>
          <w:sz w:val="28"/>
          <w:szCs w:val="24"/>
          <w:lang w:val="en-US"/>
        </w:rPr>
        <w:t xml:space="preserve"> - P. 638-640.</w:t>
      </w:r>
    </w:p>
    <w:p w14:paraId="0CD6185C" w14:textId="5E3ABCFE"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47</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Yamaga M. et al. Donor structure and electric transport mechanism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Phys. Rev. B - Condens. Matter Mater. Phys.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2003.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68, № 15.</w:t>
      </w:r>
    </w:p>
    <w:p w14:paraId="0C7143A9" w14:textId="66DE75A2" w:rsidR="00D5241D" w:rsidRPr="00ED5732"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48</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Bingel A. et al. Pulsed DC magnetron sputtering of transparent conductive oxide layers // Chinese Opt. Lett.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2013.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w:t>
      </w:r>
      <w:r w:rsidR="00ED5732" w:rsidRPr="00482A7A">
        <w:rPr>
          <w:rFonts w:ascii="Times New Roman" w:hAnsi="Times New Roman" w:cs="Times New Roman"/>
          <w:noProof/>
          <w:sz w:val="28"/>
          <w:szCs w:val="24"/>
          <w:lang w:val="en-US"/>
        </w:rPr>
        <w:t xml:space="preserve"> - </w:t>
      </w:r>
      <w:r w:rsidR="00ED5732">
        <w:rPr>
          <w:rFonts w:ascii="Times New Roman" w:hAnsi="Times New Roman" w:cs="Times New Roman"/>
          <w:noProof/>
          <w:sz w:val="28"/>
          <w:szCs w:val="24"/>
        </w:rPr>
        <w:t>Р</w:t>
      </w:r>
      <w:r w:rsidR="00ED5732" w:rsidRPr="00482A7A">
        <w:rPr>
          <w:rFonts w:ascii="Times New Roman" w:hAnsi="Times New Roman" w:cs="Times New Roman"/>
          <w:noProof/>
          <w:sz w:val="28"/>
          <w:szCs w:val="24"/>
          <w:lang w:val="en-US"/>
        </w:rPr>
        <w:t xml:space="preserve">. </w:t>
      </w:r>
      <w:r w:rsidR="00ED5732">
        <w:rPr>
          <w:rFonts w:ascii="Times New Roman" w:hAnsi="Times New Roman" w:cs="Times New Roman"/>
          <w:noProof/>
          <w:sz w:val="28"/>
          <w:szCs w:val="24"/>
          <w:lang w:val="en-US"/>
        </w:rPr>
        <w:t>S</w:t>
      </w:r>
      <w:r w:rsidR="00ED5732" w:rsidRPr="00482A7A">
        <w:rPr>
          <w:rFonts w:ascii="Times New Roman" w:hAnsi="Times New Roman" w:cs="Times New Roman"/>
          <w:noProof/>
          <w:sz w:val="28"/>
          <w:szCs w:val="24"/>
          <w:lang w:val="en-US"/>
        </w:rPr>
        <w:t>10201-</w:t>
      </w:r>
      <w:r w:rsidR="00ED5732">
        <w:rPr>
          <w:rFonts w:ascii="Times New Roman" w:hAnsi="Times New Roman" w:cs="Times New Roman"/>
          <w:noProof/>
          <w:sz w:val="28"/>
          <w:szCs w:val="24"/>
          <w:lang w:val="en-US"/>
        </w:rPr>
        <w:t>1-S10201-5.</w:t>
      </w:r>
    </w:p>
    <w:p w14:paraId="703D73BF" w14:textId="4C701F6C"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49</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Luchechko A. et al. Luminescence spectroscopy of Cr</w:t>
      </w:r>
      <w:r w:rsidRPr="00EB2BF6">
        <w:rPr>
          <w:rFonts w:ascii="Times New Roman" w:hAnsi="Times New Roman" w:cs="Times New Roman"/>
          <w:noProof/>
          <w:sz w:val="28"/>
          <w:szCs w:val="24"/>
          <w:vertAlign w:val="superscript"/>
          <w:lang w:val="en-US"/>
        </w:rPr>
        <w:t>3+</w:t>
      </w:r>
      <w:r w:rsidR="00EA6D23" w:rsidRPr="00EB2BF6">
        <w:rPr>
          <w:rFonts w:ascii="Times New Roman" w:hAnsi="Times New Roman" w:cs="Times New Roman"/>
          <w:noProof/>
          <w:sz w:val="28"/>
          <w:szCs w:val="24"/>
          <w:vertAlign w:val="superscript"/>
          <w:lang w:val="en-US"/>
        </w:rPr>
        <w:t xml:space="preserve"> </w:t>
      </w:r>
      <w:r w:rsidRPr="00EB2BF6">
        <w:rPr>
          <w:rFonts w:ascii="Times New Roman" w:hAnsi="Times New Roman" w:cs="Times New Roman"/>
          <w:noProof/>
          <w:sz w:val="28"/>
          <w:szCs w:val="24"/>
          <w:lang w:val="en-US"/>
        </w:rPr>
        <w:t xml:space="preserve">ions in bulk single crystalline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J. Phys. D. Appl. Phys.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2020.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53, №35.</w:t>
      </w:r>
      <w:r w:rsidR="00ED5732" w:rsidRPr="00482A7A">
        <w:rPr>
          <w:rFonts w:ascii="Times New Roman" w:hAnsi="Times New Roman" w:cs="Times New Roman"/>
          <w:noProof/>
          <w:sz w:val="28"/>
          <w:szCs w:val="24"/>
          <w:lang w:val="en-US"/>
        </w:rPr>
        <w:t xml:space="preserve"> - </w:t>
      </w:r>
      <w:r w:rsidR="00ED5732">
        <w:rPr>
          <w:rFonts w:ascii="Times New Roman" w:hAnsi="Times New Roman" w:cs="Times New Roman"/>
          <w:noProof/>
          <w:sz w:val="28"/>
          <w:szCs w:val="24"/>
        </w:rPr>
        <w:t>Р</w:t>
      </w:r>
      <w:r w:rsidR="00ED5732" w:rsidRPr="00482A7A">
        <w:rPr>
          <w:rFonts w:ascii="Times New Roman" w:hAnsi="Times New Roman" w:cs="Times New Roman"/>
          <w:noProof/>
          <w:sz w:val="28"/>
          <w:szCs w:val="24"/>
          <w:lang w:val="en-US"/>
        </w:rPr>
        <w:t>. 354001.</w:t>
      </w:r>
    </w:p>
    <w:p w14:paraId="008E5FED" w14:textId="55DA19D9"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50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Johnson J.M. et al. Unusual Formation of Point-Defect Complexes in the Ultrawide-Band-Gap Semiconductor </w:t>
      </w:r>
      <w:r w:rsidRPr="00EB2BF6">
        <w:rPr>
          <w:rFonts w:ascii="Times New Roman" w:hAnsi="Times New Roman" w:cs="Times New Roman"/>
          <w:noProof/>
          <w:sz w:val="28"/>
          <w:szCs w:val="24"/>
        </w:rPr>
        <w:t>β</w:t>
      </w:r>
      <w:r w:rsidR="00EA6D23" w:rsidRPr="00EB2BF6">
        <w:rPr>
          <w:rFonts w:ascii="Times New Roman" w:hAnsi="Times New Roman" w:cs="Times New Roman"/>
          <w:noProof/>
          <w:sz w:val="28"/>
          <w:szCs w:val="24"/>
          <w:lang w:val="en-US"/>
        </w:rPr>
        <w:t>-Ga</w:t>
      </w:r>
      <w:r w:rsidR="00EA6D23"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Phys. Rev. X.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EA6D23"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9, №4.</w:t>
      </w:r>
      <w:r w:rsidR="00ED5732" w:rsidRPr="00482A7A">
        <w:rPr>
          <w:rFonts w:ascii="Times New Roman" w:hAnsi="Times New Roman" w:cs="Times New Roman"/>
          <w:noProof/>
          <w:sz w:val="28"/>
          <w:szCs w:val="24"/>
          <w:lang w:val="en-US"/>
        </w:rPr>
        <w:t xml:space="preserve"> - </w:t>
      </w:r>
      <w:r w:rsidR="00ED5732">
        <w:rPr>
          <w:rFonts w:ascii="Times New Roman" w:hAnsi="Times New Roman" w:cs="Times New Roman"/>
          <w:noProof/>
          <w:sz w:val="28"/>
          <w:szCs w:val="24"/>
        </w:rPr>
        <w:t>Р</w:t>
      </w:r>
      <w:r w:rsidR="00ED5732" w:rsidRPr="00482A7A">
        <w:rPr>
          <w:rFonts w:ascii="Times New Roman" w:hAnsi="Times New Roman" w:cs="Times New Roman"/>
          <w:noProof/>
          <w:sz w:val="28"/>
          <w:szCs w:val="24"/>
          <w:lang w:val="en-US"/>
        </w:rPr>
        <w:t>. 041027.</w:t>
      </w:r>
    </w:p>
    <w:p w14:paraId="7102AC2F" w14:textId="19354CC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51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Naresh-kumar G. et al. Origin of Red Emission in </w:t>
      </w:r>
      <w:r w:rsidRPr="00EB2BF6">
        <w:rPr>
          <w:rFonts w:ascii="Times New Roman" w:hAnsi="Times New Roman" w:cs="Times New Roman"/>
          <w:noProof/>
          <w:sz w:val="28"/>
          <w:szCs w:val="24"/>
        </w:rPr>
        <w:t>β</w:t>
      </w:r>
      <w:r w:rsidR="00EA6D23" w:rsidRPr="00EB2BF6">
        <w:rPr>
          <w:rFonts w:ascii="Times New Roman" w:hAnsi="Times New Roman" w:cs="Times New Roman"/>
          <w:noProof/>
          <w:sz w:val="28"/>
          <w:szCs w:val="24"/>
          <w:lang w:val="en-US"/>
        </w:rPr>
        <w:t xml:space="preserve"> -Ga</w:t>
      </w:r>
      <w:r w:rsidR="00EA6D23" w:rsidRPr="00EB2BF6">
        <w:rPr>
          <w:rFonts w:ascii="Times New Roman" w:hAnsi="Times New Roman" w:cs="Times New Roman"/>
          <w:noProof/>
          <w:sz w:val="28"/>
          <w:szCs w:val="24"/>
          <w:vertAlign w:val="subscript"/>
          <w:lang w:val="en-US"/>
        </w:rPr>
        <w:t>2</w:t>
      </w:r>
      <w:r w:rsidR="00EA6D23"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Analyzed by Cathodoluminescence and Photoluminescence Spectroscopy</w:t>
      </w:r>
      <w:r w:rsidR="00980AB5">
        <w:rPr>
          <w:rFonts w:ascii="Times New Roman" w:hAnsi="Times New Roman" w:cs="Times New Roman"/>
          <w:noProof/>
          <w:sz w:val="28"/>
          <w:szCs w:val="24"/>
          <w:lang w:val="en-US"/>
        </w:rPr>
        <w:t xml:space="preserve"> // </w:t>
      </w:r>
      <w:r w:rsidR="00ED5732" w:rsidRPr="00980AB5">
        <w:rPr>
          <w:rFonts w:ascii="Times New Roman" w:hAnsi="Times New Roman" w:cs="Times New Roman"/>
          <w:noProof/>
          <w:sz w:val="28"/>
          <w:szCs w:val="24"/>
          <w:lang w:val="en-US"/>
        </w:rPr>
        <w:t xml:space="preserve">Physica </w:t>
      </w:r>
      <w:r w:rsidR="00980AB5" w:rsidRPr="00980AB5">
        <w:rPr>
          <w:rFonts w:ascii="Times New Roman" w:hAnsi="Times New Roman" w:cs="Times New Roman"/>
          <w:noProof/>
          <w:sz w:val="28"/>
          <w:szCs w:val="24"/>
          <w:lang w:val="en-US"/>
        </w:rPr>
        <w:t>status solidi (b)</w:t>
      </w:r>
      <w:r w:rsidR="00ED5732">
        <w:rPr>
          <w:rFonts w:ascii="Times New Roman" w:hAnsi="Times New Roman" w:cs="Times New Roman"/>
          <w:noProof/>
          <w:sz w:val="28"/>
          <w:szCs w:val="24"/>
          <w:lang w:val="en-US"/>
        </w:rPr>
        <w:t>. - 2020. - Vol.</w:t>
      </w:r>
      <w:r w:rsidR="00980AB5" w:rsidRPr="00980AB5">
        <w:rPr>
          <w:rFonts w:ascii="Times New Roman" w:hAnsi="Times New Roman" w:cs="Times New Roman"/>
          <w:noProof/>
          <w:sz w:val="28"/>
          <w:szCs w:val="24"/>
          <w:lang w:val="en-US"/>
        </w:rPr>
        <w:t xml:space="preserve"> 258</w:t>
      </w:r>
      <w:r w:rsidR="00ED5732">
        <w:rPr>
          <w:rFonts w:ascii="Times New Roman" w:hAnsi="Times New Roman" w:cs="Times New Roman"/>
          <w:noProof/>
          <w:sz w:val="28"/>
          <w:szCs w:val="24"/>
          <w:lang w:val="en-US"/>
        </w:rPr>
        <w:t xml:space="preserve">, </w:t>
      </w:r>
      <w:r w:rsidR="00ED5732" w:rsidRPr="00ED5732">
        <w:rPr>
          <w:rFonts w:ascii="Times New Roman" w:hAnsi="Times New Roman" w:cs="Times New Roman"/>
          <w:noProof/>
          <w:sz w:val="28"/>
          <w:szCs w:val="24"/>
          <w:lang w:val="en-US"/>
        </w:rPr>
        <w:t>№</w:t>
      </w:r>
      <w:r w:rsidR="00980AB5" w:rsidRPr="00980AB5">
        <w:rPr>
          <w:rFonts w:ascii="Times New Roman" w:hAnsi="Times New Roman" w:cs="Times New Roman"/>
          <w:noProof/>
          <w:sz w:val="28"/>
          <w:szCs w:val="24"/>
          <w:lang w:val="en-US"/>
        </w:rPr>
        <w:t>2</w:t>
      </w:r>
      <w:r w:rsidR="00ED5732">
        <w:rPr>
          <w:rFonts w:ascii="Times New Roman" w:hAnsi="Times New Roman" w:cs="Times New Roman"/>
          <w:noProof/>
          <w:sz w:val="28"/>
          <w:szCs w:val="24"/>
          <w:lang w:val="en-US"/>
        </w:rPr>
        <w:t xml:space="preserve">. - P. </w:t>
      </w:r>
      <w:r w:rsidR="00980AB5" w:rsidRPr="00980AB5">
        <w:rPr>
          <w:rFonts w:ascii="Times New Roman" w:hAnsi="Times New Roman" w:cs="Times New Roman"/>
          <w:noProof/>
          <w:sz w:val="28"/>
          <w:szCs w:val="24"/>
          <w:lang w:val="en-US"/>
        </w:rPr>
        <w:t>2000465</w:t>
      </w:r>
      <w:r w:rsidRPr="00EB2BF6">
        <w:rPr>
          <w:rFonts w:ascii="Times New Roman" w:hAnsi="Times New Roman" w:cs="Times New Roman"/>
          <w:noProof/>
          <w:sz w:val="28"/>
          <w:szCs w:val="24"/>
          <w:lang w:val="en-US"/>
        </w:rPr>
        <w:t>.</w:t>
      </w:r>
    </w:p>
    <w:p w14:paraId="0E9483E9" w14:textId="56AA3D9C" w:rsidR="00D5241D" w:rsidRPr="00C068C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fr-FR"/>
        </w:rPr>
      </w:pPr>
      <w:r w:rsidRPr="00EB2BF6">
        <w:rPr>
          <w:rFonts w:ascii="Times New Roman" w:hAnsi="Times New Roman" w:cs="Times New Roman"/>
          <w:noProof/>
          <w:sz w:val="28"/>
          <w:szCs w:val="24"/>
          <w:lang w:val="fr-FR"/>
        </w:rPr>
        <w:t>52</w:t>
      </w:r>
      <w:r w:rsidR="000D4D31" w:rsidRPr="00C068CA">
        <w:rPr>
          <w:rFonts w:ascii="Times New Roman" w:hAnsi="Times New Roman" w:cs="Times New Roman"/>
          <w:noProof/>
          <w:sz w:val="28"/>
          <w:szCs w:val="24"/>
          <w:lang w:val="fr-FR"/>
        </w:rPr>
        <w:t xml:space="preserve"> </w:t>
      </w:r>
      <w:r w:rsidR="00980AB5">
        <w:rPr>
          <w:rFonts w:ascii="Times New Roman" w:hAnsi="Times New Roman" w:cs="Times New Roman"/>
          <w:noProof/>
          <w:sz w:val="28"/>
          <w:szCs w:val="24"/>
          <w:lang w:val="fr-FR"/>
        </w:rPr>
        <w:t xml:space="preserve">Polyakov A.Y. et al. </w:t>
      </w:r>
      <w:r w:rsidRPr="00EB2BF6">
        <w:rPr>
          <w:rFonts w:ascii="Times New Roman" w:hAnsi="Times New Roman" w:cs="Times New Roman"/>
          <w:noProof/>
          <w:sz w:val="28"/>
          <w:szCs w:val="24"/>
          <w:lang w:val="en-US"/>
        </w:rPr>
        <w:t xml:space="preserve">Electrical Properties, Deep Levels and Luminescence Related to Fe in Bulk Semi-Insulating </w:t>
      </w:r>
      <w:r w:rsidRPr="00EB2BF6">
        <w:rPr>
          <w:rFonts w:ascii="Times New Roman" w:hAnsi="Times New Roman" w:cs="Times New Roman"/>
          <w:noProof/>
          <w:sz w:val="28"/>
          <w:szCs w:val="24"/>
        </w:rPr>
        <w:t>β</w:t>
      </w:r>
      <w:r w:rsidR="00F7657F" w:rsidRPr="00EB2BF6">
        <w:rPr>
          <w:rFonts w:ascii="Times New Roman" w:hAnsi="Times New Roman" w:cs="Times New Roman"/>
          <w:noProof/>
          <w:sz w:val="28"/>
          <w:szCs w:val="24"/>
          <w:lang w:val="en-US"/>
        </w:rPr>
        <w:t>-Ga</w:t>
      </w:r>
      <w:r w:rsidR="00F7657F" w:rsidRPr="00EB2BF6">
        <w:rPr>
          <w:rFonts w:ascii="Times New Roman" w:hAnsi="Times New Roman" w:cs="Times New Roman"/>
          <w:noProof/>
          <w:sz w:val="28"/>
          <w:szCs w:val="24"/>
          <w:vertAlign w:val="subscript"/>
          <w:lang w:val="en-US"/>
        </w:rPr>
        <w:t>2</w:t>
      </w:r>
      <w:r w:rsidR="00F7657F"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Doped with Fe // ECS J. Solid State Sci. </w:t>
      </w:r>
      <w:r w:rsidRPr="00C068CA">
        <w:rPr>
          <w:rFonts w:ascii="Times New Roman" w:hAnsi="Times New Roman" w:cs="Times New Roman"/>
          <w:noProof/>
          <w:sz w:val="28"/>
          <w:szCs w:val="24"/>
          <w:lang w:val="fr-FR"/>
        </w:rPr>
        <w:t xml:space="preserve">Technol. </w:t>
      </w:r>
      <w:r w:rsidR="00F7657F" w:rsidRPr="00C068CA">
        <w:rPr>
          <w:rFonts w:ascii="Times New Roman" w:hAnsi="Times New Roman" w:cs="Times New Roman"/>
          <w:noProof/>
          <w:sz w:val="28"/>
          <w:szCs w:val="24"/>
          <w:lang w:val="fr-FR"/>
        </w:rPr>
        <w:t xml:space="preserve">- </w:t>
      </w:r>
      <w:r w:rsidRPr="00C068CA">
        <w:rPr>
          <w:rFonts w:ascii="Times New Roman" w:hAnsi="Times New Roman" w:cs="Times New Roman"/>
          <w:noProof/>
          <w:sz w:val="28"/>
          <w:szCs w:val="24"/>
          <w:lang w:val="fr-FR"/>
        </w:rPr>
        <w:t xml:space="preserve">2019. </w:t>
      </w:r>
      <w:r w:rsidR="00F7657F" w:rsidRPr="00C068CA">
        <w:rPr>
          <w:rFonts w:ascii="Times New Roman" w:hAnsi="Times New Roman" w:cs="Times New Roman"/>
          <w:noProof/>
          <w:sz w:val="28"/>
          <w:szCs w:val="24"/>
          <w:lang w:val="fr-FR"/>
        </w:rPr>
        <w:t xml:space="preserve">- </w:t>
      </w:r>
      <w:r w:rsidRPr="00C068CA">
        <w:rPr>
          <w:rFonts w:ascii="Times New Roman" w:hAnsi="Times New Roman" w:cs="Times New Roman"/>
          <w:noProof/>
          <w:sz w:val="28"/>
          <w:szCs w:val="24"/>
          <w:lang w:val="fr-FR"/>
        </w:rPr>
        <w:t>Vol. 8, №7.</w:t>
      </w:r>
      <w:r w:rsidR="00980AB5" w:rsidRPr="00C068CA">
        <w:rPr>
          <w:rFonts w:ascii="Times New Roman" w:hAnsi="Times New Roman" w:cs="Times New Roman"/>
          <w:noProof/>
          <w:sz w:val="28"/>
          <w:szCs w:val="24"/>
          <w:lang w:val="fr-FR"/>
        </w:rPr>
        <w:t xml:space="preserve"> - P. Q3091-Q3096.</w:t>
      </w:r>
    </w:p>
    <w:p w14:paraId="729531D2" w14:textId="5C61EC6E"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068CA">
        <w:rPr>
          <w:rFonts w:ascii="Times New Roman" w:hAnsi="Times New Roman" w:cs="Times New Roman"/>
          <w:noProof/>
          <w:sz w:val="28"/>
          <w:szCs w:val="24"/>
          <w:lang w:val="fr-FR"/>
        </w:rPr>
        <w:t>53</w:t>
      </w:r>
      <w:r w:rsidR="000D4D31" w:rsidRPr="00C068CA">
        <w:rPr>
          <w:rFonts w:ascii="Times New Roman" w:hAnsi="Times New Roman" w:cs="Times New Roman"/>
          <w:noProof/>
          <w:sz w:val="28"/>
          <w:szCs w:val="24"/>
          <w:lang w:val="fr-FR"/>
        </w:rPr>
        <w:t xml:space="preserve"> </w:t>
      </w:r>
      <w:r w:rsidRPr="00C068CA">
        <w:rPr>
          <w:rFonts w:ascii="Times New Roman" w:hAnsi="Times New Roman" w:cs="Times New Roman"/>
          <w:noProof/>
          <w:sz w:val="28"/>
          <w:szCs w:val="24"/>
          <w:lang w:val="fr-FR"/>
        </w:rPr>
        <w:t xml:space="preserve">Víllora E.G. et al. </w:t>
      </w:r>
      <w:r w:rsidRPr="00EB2BF6">
        <w:rPr>
          <w:rFonts w:ascii="Times New Roman" w:hAnsi="Times New Roman" w:cs="Times New Roman"/>
          <w:noProof/>
          <w:sz w:val="28"/>
          <w:szCs w:val="24"/>
          <w:lang w:val="en-US"/>
        </w:rPr>
        <w:t xml:space="preserve">Electrical conductivity and carrier concentration control in </w:t>
      </w:r>
      <w:r w:rsidR="00980AB5">
        <w:rPr>
          <w:rFonts w:ascii="Times New Roman" w:hAnsi="Times New Roman" w:cs="Times New Roman"/>
          <w:noProof/>
          <w:sz w:val="28"/>
          <w:szCs w:val="24"/>
          <w:lang w:val="en-US"/>
        </w:rPr>
        <w:t>B</w:t>
      </w:r>
      <w:r w:rsidRPr="00EB2BF6">
        <w:rPr>
          <w:rFonts w:ascii="Times New Roman" w:hAnsi="Times New Roman" w:cs="Times New Roman"/>
          <w:noProof/>
          <w:sz w:val="28"/>
          <w:szCs w:val="24"/>
          <w:lang w:val="en-US"/>
        </w:rPr>
        <w:t>-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by Si doping // Appl. Phys. Lett.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2008.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92, №20.</w:t>
      </w:r>
      <w:r w:rsidR="00980AB5">
        <w:rPr>
          <w:rFonts w:ascii="Times New Roman" w:hAnsi="Times New Roman" w:cs="Times New Roman"/>
          <w:noProof/>
          <w:sz w:val="28"/>
          <w:szCs w:val="24"/>
          <w:lang w:val="en-US"/>
        </w:rPr>
        <w:t xml:space="preserve"> - P. 202120.</w:t>
      </w:r>
    </w:p>
    <w:p w14:paraId="60A53D9F" w14:textId="7F5744A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54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Malguth E., Hoffmann A.</w:t>
      </w:r>
      <w:r w:rsidR="00980AB5">
        <w:rPr>
          <w:rFonts w:ascii="Times New Roman" w:hAnsi="Times New Roman" w:cs="Times New Roman"/>
          <w:noProof/>
          <w:sz w:val="28"/>
          <w:szCs w:val="24"/>
          <w:lang w:val="en-US"/>
        </w:rPr>
        <w:t xml:space="preserve"> et l.</w:t>
      </w:r>
      <w:r w:rsidRPr="00EB2BF6">
        <w:rPr>
          <w:rFonts w:ascii="Times New Roman" w:hAnsi="Times New Roman" w:cs="Times New Roman"/>
          <w:noProof/>
          <w:sz w:val="28"/>
          <w:szCs w:val="24"/>
          <w:lang w:val="en-US"/>
        </w:rPr>
        <w:t xml:space="preserve"> Fe in III-V and II-VI semiconductors // Physica Status Solidi (B) Basic Research.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2008.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245, №3.</w:t>
      </w:r>
      <w:r w:rsidR="00980AB5">
        <w:rPr>
          <w:rFonts w:ascii="Times New Roman" w:hAnsi="Times New Roman" w:cs="Times New Roman"/>
          <w:noProof/>
          <w:sz w:val="28"/>
          <w:szCs w:val="24"/>
          <w:lang w:val="en-US"/>
        </w:rPr>
        <w:t xml:space="preserve"> - P. 455-480.</w:t>
      </w:r>
    </w:p>
    <w:p w14:paraId="3E39F22D" w14:textId="708992B5"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55</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Parisini A. et al. Assessment of phonon scattering-related mobility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Semicon</w:t>
      </w:r>
      <w:r w:rsidR="00F7657F" w:rsidRPr="00EB2BF6">
        <w:rPr>
          <w:rFonts w:ascii="Times New Roman" w:hAnsi="Times New Roman" w:cs="Times New Roman"/>
          <w:noProof/>
          <w:sz w:val="28"/>
          <w:szCs w:val="24"/>
          <w:lang w:val="en-US"/>
        </w:rPr>
        <w:t>d. Sci. Technol. IOP Publishing.</w:t>
      </w:r>
      <w:r w:rsidRPr="00EB2BF6">
        <w:rPr>
          <w:rFonts w:ascii="Times New Roman" w:hAnsi="Times New Roman" w:cs="Times New Roman"/>
          <w:noProof/>
          <w:sz w:val="28"/>
          <w:szCs w:val="24"/>
          <w:lang w:val="en-US"/>
        </w:rPr>
        <w:t xml:space="preserve">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33, №10.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w:t>
      </w:r>
      <w:r w:rsidR="00980AB5">
        <w:rPr>
          <w:rFonts w:ascii="Times New Roman" w:hAnsi="Times New Roman" w:cs="Times New Roman"/>
          <w:noProof/>
          <w:sz w:val="28"/>
          <w:szCs w:val="24"/>
          <w:lang w:val="en-US"/>
        </w:rPr>
        <w:t> </w:t>
      </w:r>
      <w:r w:rsidRPr="00EB2BF6">
        <w:rPr>
          <w:rFonts w:ascii="Times New Roman" w:hAnsi="Times New Roman" w:cs="Times New Roman"/>
          <w:noProof/>
          <w:sz w:val="28"/>
          <w:szCs w:val="24"/>
          <w:lang w:val="en-US"/>
        </w:rPr>
        <w:t>105008.</w:t>
      </w:r>
    </w:p>
    <w:p w14:paraId="500C7406" w14:textId="337073A0" w:rsidR="00D5241D" w:rsidRPr="00C068C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fr-FR"/>
        </w:rPr>
      </w:pPr>
      <w:r w:rsidRPr="00EB2BF6">
        <w:rPr>
          <w:rFonts w:ascii="Times New Roman" w:hAnsi="Times New Roman" w:cs="Times New Roman"/>
          <w:noProof/>
          <w:sz w:val="28"/>
          <w:szCs w:val="24"/>
          <w:lang w:val="en-US"/>
        </w:rPr>
        <w:t>56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Heitz R., Hoffmann A., Broser I. Fe</w:t>
      </w:r>
      <w:r w:rsidRPr="00EB2BF6">
        <w:rPr>
          <w:rFonts w:ascii="Times New Roman" w:hAnsi="Times New Roman" w:cs="Times New Roman"/>
          <w:noProof/>
          <w:sz w:val="28"/>
          <w:szCs w:val="24"/>
          <w:vertAlign w:val="superscript"/>
          <w:lang w:val="en-US"/>
        </w:rPr>
        <w:t>3+</w:t>
      </w:r>
      <w:r w:rsidRPr="00EB2BF6">
        <w:rPr>
          <w:rFonts w:ascii="Times New Roman" w:hAnsi="Times New Roman" w:cs="Times New Roman"/>
          <w:noProof/>
          <w:sz w:val="28"/>
          <w:szCs w:val="24"/>
          <w:lang w:val="en-US"/>
        </w:rPr>
        <w:t xml:space="preserve"> center in ZnO // Phys. </w:t>
      </w:r>
      <w:r w:rsidRPr="00C068CA">
        <w:rPr>
          <w:rFonts w:ascii="Times New Roman" w:hAnsi="Times New Roman" w:cs="Times New Roman"/>
          <w:noProof/>
          <w:sz w:val="28"/>
          <w:szCs w:val="24"/>
          <w:lang w:val="fr-FR"/>
        </w:rPr>
        <w:t xml:space="preserve">Rev. B. </w:t>
      </w:r>
      <w:r w:rsidR="00F7657F" w:rsidRPr="00C068CA">
        <w:rPr>
          <w:rFonts w:ascii="Times New Roman" w:hAnsi="Times New Roman" w:cs="Times New Roman"/>
          <w:noProof/>
          <w:sz w:val="28"/>
          <w:szCs w:val="24"/>
          <w:lang w:val="fr-FR"/>
        </w:rPr>
        <w:t xml:space="preserve">- </w:t>
      </w:r>
      <w:r w:rsidRPr="00C068CA">
        <w:rPr>
          <w:rFonts w:ascii="Times New Roman" w:hAnsi="Times New Roman" w:cs="Times New Roman"/>
          <w:noProof/>
          <w:sz w:val="28"/>
          <w:szCs w:val="24"/>
          <w:lang w:val="fr-FR"/>
        </w:rPr>
        <w:t xml:space="preserve">1992. </w:t>
      </w:r>
      <w:r w:rsidR="00F7657F" w:rsidRPr="00C068CA">
        <w:rPr>
          <w:rFonts w:ascii="Times New Roman" w:hAnsi="Times New Roman" w:cs="Times New Roman"/>
          <w:noProof/>
          <w:sz w:val="28"/>
          <w:szCs w:val="24"/>
          <w:lang w:val="fr-FR"/>
        </w:rPr>
        <w:t xml:space="preserve">- </w:t>
      </w:r>
      <w:r w:rsidRPr="00C068CA">
        <w:rPr>
          <w:rFonts w:ascii="Times New Roman" w:hAnsi="Times New Roman" w:cs="Times New Roman"/>
          <w:noProof/>
          <w:sz w:val="28"/>
          <w:szCs w:val="24"/>
          <w:lang w:val="fr-FR"/>
        </w:rPr>
        <w:t>Vol. 45, №16.</w:t>
      </w:r>
      <w:r w:rsidR="00980AB5" w:rsidRPr="00C068CA">
        <w:rPr>
          <w:rFonts w:ascii="Times New Roman" w:hAnsi="Times New Roman" w:cs="Times New Roman"/>
          <w:noProof/>
          <w:sz w:val="28"/>
          <w:szCs w:val="24"/>
          <w:lang w:val="fr-FR"/>
        </w:rPr>
        <w:t xml:space="preserve"> - P. 8977-8988.</w:t>
      </w:r>
    </w:p>
    <w:p w14:paraId="08CBF58E" w14:textId="1F45714D"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068CA">
        <w:rPr>
          <w:rFonts w:ascii="Times New Roman" w:hAnsi="Times New Roman" w:cs="Times New Roman"/>
          <w:noProof/>
          <w:sz w:val="28"/>
          <w:szCs w:val="24"/>
          <w:lang w:val="fr-FR"/>
        </w:rPr>
        <w:t>57</w:t>
      </w:r>
      <w:r w:rsidR="000D4D31" w:rsidRPr="00C068CA">
        <w:rPr>
          <w:rFonts w:ascii="Times New Roman" w:hAnsi="Times New Roman" w:cs="Times New Roman"/>
          <w:noProof/>
          <w:sz w:val="28"/>
          <w:szCs w:val="24"/>
          <w:lang w:val="fr-FR"/>
        </w:rPr>
        <w:t xml:space="preserve"> </w:t>
      </w:r>
      <w:r w:rsidRPr="00C068CA">
        <w:rPr>
          <w:rFonts w:ascii="Times New Roman" w:hAnsi="Times New Roman" w:cs="Times New Roman"/>
          <w:noProof/>
          <w:sz w:val="28"/>
          <w:szCs w:val="24"/>
          <w:lang w:val="fr-FR"/>
        </w:rPr>
        <w:t xml:space="preserve">Gaspar C. et al. </w:t>
      </w:r>
      <w:r w:rsidRPr="00EB2BF6">
        <w:rPr>
          <w:rFonts w:ascii="Times New Roman" w:hAnsi="Times New Roman" w:cs="Times New Roman"/>
          <w:noProof/>
          <w:sz w:val="28"/>
          <w:szCs w:val="24"/>
          <w:lang w:val="en-US"/>
        </w:rPr>
        <w:t xml:space="preserve">Optical and electrical characterisation of iron-doped ZnO // </w:t>
      </w:r>
      <w:r w:rsidR="00980AB5">
        <w:rPr>
          <w:rFonts w:ascii="Times New Roman" w:hAnsi="Times New Roman" w:cs="Times New Roman"/>
          <w:noProof/>
          <w:sz w:val="28"/>
          <w:szCs w:val="24"/>
          <w:lang w:val="en-US"/>
        </w:rPr>
        <w:t xml:space="preserve">Procced. </w:t>
      </w:r>
      <w:r w:rsidR="00980AB5" w:rsidRPr="00F84258">
        <w:rPr>
          <w:rStyle w:val="afb"/>
          <w:rFonts w:ascii="Times New Roman" w:hAnsi="Times New Roman" w:cs="Times New Roman"/>
          <w:i w:val="0"/>
          <w:sz w:val="28"/>
          <w:szCs w:val="28"/>
          <w:shd w:val="clear" w:color="auto" w:fill="FFFFFF"/>
          <w:lang w:val="en-US"/>
        </w:rPr>
        <w:t>i</w:t>
      </w:r>
      <w:r w:rsidR="00F84258" w:rsidRPr="00F84258">
        <w:rPr>
          <w:rStyle w:val="afb"/>
          <w:rFonts w:ascii="Times New Roman" w:hAnsi="Times New Roman" w:cs="Times New Roman"/>
          <w:i w:val="0"/>
          <w:sz w:val="28"/>
          <w:szCs w:val="28"/>
          <w:shd w:val="clear" w:color="auto" w:fill="FFFFFF"/>
          <w:lang w:val="en-US"/>
        </w:rPr>
        <w:t>nternat</w:t>
      </w:r>
      <w:r w:rsidR="00980AB5">
        <w:rPr>
          <w:rStyle w:val="afb"/>
          <w:rFonts w:ascii="Times New Roman" w:hAnsi="Times New Roman" w:cs="Times New Roman"/>
          <w:i w:val="0"/>
          <w:sz w:val="28"/>
          <w:szCs w:val="28"/>
          <w:shd w:val="clear" w:color="auto" w:fill="FFFFFF"/>
          <w:lang w:val="en-US"/>
        </w:rPr>
        <w:t>.</w:t>
      </w:r>
      <w:r w:rsidR="00F84258" w:rsidRPr="00F84258">
        <w:rPr>
          <w:rStyle w:val="afb"/>
          <w:rFonts w:ascii="Times New Roman" w:hAnsi="Times New Roman" w:cs="Times New Roman"/>
          <w:i w:val="0"/>
          <w:sz w:val="28"/>
          <w:szCs w:val="28"/>
          <w:shd w:val="clear" w:color="auto" w:fill="FFFFFF"/>
          <w:lang w:val="en-US"/>
        </w:rPr>
        <w:t xml:space="preserve"> Semiconducting and Insulating Materials </w:t>
      </w:r>
      <w:r w:rsidR="00980AB5" w:rsidRPr="00F84258">
        <w:rPr>
          <w:rStyle w:val="afb"/>
          <w:rFonts w:ascii="Times New Roman" w:hAnsi="Times New Roman" w:cs="Times New Roman"/>
          <w:i w:val="0"/>
          <w:sz w:val="28"/>
          <w:szCs w:val="28"/>
          <w:shd w:val="clear" w:color="auto" w:fill="FFFFFF"/>
          <w:lang w:val="en-US"/>
        </w:rPr>
        <w:t>c</w:t>
      </w:r>
      <w:r w:rsidR="00F84258" w:rsidRPr="00F84258">
        <w:rPr>
          <w:rStyle w:val="afb"/>
          <w:rFonts w:ascii="Times New Roman" w:hAnsi="Times New Roman" w:cs="Times New Roman"/>
          <w:i w:val="0"/>
          <w:sz w:val="28"/>
          <w:szCs w:val="28"/>
          <w:shd w:val="clear" w:color="auto" w:fill="FFFFFF"/>
          <w:lang w:val="en-US"/>
        </w:rPr>
        <w:t xml:space="preserve">onf. </w:t>
      </w:r>
      <w:r w:rsidR="00F84258" w:rsidRPr="00980AB5">
        <w:rPr>
          <w:rStyle w:val="afb"/>
          <w:rFonts w:ascii="Times New Roman" w:hAnsi="Times New Roman" w:cs="Times New Roman"/>
          <w:i w:val="0"/>
          <w:sz w:val="28"/>
          <w:szCs w:val="28"/>
          <w:shd w:val="clear" w:color="auto" w:fill="FFFFFF"/>
          <w:lang w:val="en-US"/>
        </w:rPr>
        <w:t>SIMC-XI (Cat. No.00CH37046)</w:t>
      </w:r>
      <w:r w:rsidR="00980AB5">
        <w:rPr>
          <w:rStyle w:val="afb"/>
          <w:rFonts w:ascii="Times New Roman" w:hAnsi="Times New Roman" w:cs="Times New Roman"/>
          <w:i w:val="0"/>
          <w:sz w:val="28"/>
          <w:szCs w:val="28"/>
          <w:shd w:val="clear" w:color="auto" w:fill="FFFFFF"/>
          <w:lang w:val="en-US"/>
        </w:rPr>
        <w:t>.</w:t>
      </w:r>
      <w:r w:rsidR="00F84258" w:rsidRPr="00980AB5">
        <w:rPr>
          <w:rFonts w:ascii="Times New Roman" w:hAnsi="Times New Roman" w:cs="Times New Roman"/>
          <w:i/>
          <w:sz w:val="28"/>
          <w:szCs w:val="28"/>
          <w:shd w:val="clear" w:color="auto" w:fill="FFFFFF"/>
          <w:lang w:val="en-US"/>
        </w:rPr>
        <w:t xml:space="preserve"> </w:t>
      </w:r>
      <w:r w:rsidR="00980AB5" w:rsidRPr="00980AB5">
        <w:rPr>
          <w:rFonts w:ascii="Times New Roman" w:hAnsi="Times New Roman" w:cs="Times New Roman"/>
          <w:sz w:val="28"/>
          <w:szCs w:val="28"/>
          <w:shd w:val="clear" w:color="auto" w:fill="FFFFFF"/>
          <w:lang w:val="en-US"/>
        </w:rPr>
        <w:t xml:space="preserve">- </w:t>
      </w:r>
      <w:r w:rsidR="00F84258" w:rsidRPr="00980AB5">
        <w:rPr>
          <w:rFonts w:ascii="Times New Roman" w:hAnsi="Times New Roman" w:cs="Times New Roman"/>
          <w:sz w:val="28"/>
          <w:szCs w:val="28"/>
          <w:shd w:val="clear" w:color="auto" w:fill="FFFFFF"/>
          <w:lang w:val="en-US"/>
        </w:rPr>
        <w:t>Canberra</w:t>
      </w:r>
      <w:r w:rsidR="00F84258">
        <w:rPr>
          <w:rFonts w:ascii="Times New Roman" w:hAnsi="Times New Roman" w:cs="Times New Roman"/>
          <w:sz w:val="28"/>
          <w:szCs w:val="28"/>
          <w:shd w:val="clear" w:color="auto" w:fill="FFFFFF"/>
          <w:lang w:val="en-US"/>
        </w:rPr>
        <w:t>,</w:t>
      </w:r>
      <w:r w:rsidR="00F7657F" w:rsidRPr="00F84258">
        <w:rPr>
          <w:rFonts w:ascii="Times New Roman" w:hAnsi="Times New Roman" w:cs="Times New Roman"/>
          <w:i/>
          <w:noProof/>
          <w:sz w:val="28"/>
          <w:szCs w:val="28"/>
          <w:lang w:val="en-US"/>
        </w:rPr>
        <w:t xml:space="preserve"> </w:t>
      </w:r>
      <w:r w:rsidRPr="00F84258">
        <w:rPr>
          <w:rFonts w:ascii="Times New Roman" w:hAnsi="Times New Roman" w:cs="Times New Roman"/>
          <w:noProof/>
          <w:sz w:val="28"/>
          <w:szCs w:val="24"/>
          <w:lang w:val="en-US"/>
        </w:rPr>
        <w:t xml:space="preserve">2000. </w:t>
      </w:r>
      <w:r w:rsidR="00F7657F" w:rsidRPr="00F8425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326</w:t>
      </w:r>
      <w:r w:rsidR="00F84258">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329.</w:t>
      </w:r>
    </w:p>
    <w:p w14:paraId="1398073B" w14:textId="07870E39"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58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Hunter G. The Exact Schrödinger Equation for the Electron Density // </w:t>
      </w:r>
      <w:r w:rsidR="00F84258">
        <w:rPr>
          <w:rFonts w:ascii="Times New Roman" w:hAnsi="Times New Roman" w:cs="Times New Roman"/>
          <w:noProof/>
          <w:sz w:val="28"/>
          <w:szCs w:val="24"/>
          <w:lang w:val="en-US"/>
        </w:rPr>
        <w:t xml:space="preserve">In book: </w:t>
      </w:r>
      <w:r w:rsidRPr="00EB2BF6">
        <w:rPr>
          <w:rFonts w:ascii="Times New Roman" w:hAnsi="Times New Roman" w:cs="Times New Roman"/>
          <w:noProof/>
          <w:sz w:val="28"/>
          <w:szCs w:val="24"/>
          <w:lang w:val="en-US"/>
        </w:rPr>
        <w:t xml:space="preserve">Density Matrices Density Funct. </w:t>
      </w:r>
      <w:r w:rsidR="00F7657F" w:rsidRPr="00EB2BF6">
        <w:rPr>
          <w:rFonts w:ascii="Times New Roman" w:hAnsi="Times New Roman" w:cs="Times New Roman"/>
          <w:noProof/>
          <w:sz w:val="28"/>
          <w:szCs w:val="24"/>
          <w:lang w:val="en-US"/>
        </w:rPr>
        <w:t xml:space="preserve">- </w:t>
      </w:r>
      <w:r w:rsidR="00F84258" w:rsidRPr="00F84258">
        <w:rPr>
          <w:rFonts w:ascii="Times New Roman" w:hAnsi="Times New Roman" w:cs="Times New Roman"/>
          <w:noProof/>
          <w:sz w:val="28"/>
          <w:szCs w:val="24"/>
          <w:lang w:val="en-US"/>
        </w:rPr>
        <w:t>Dordrecht</w:t>
      </w:r>
      <w:r w:rsidR="00F84258">
        <w:rPr>
          <w:rFonts w:ascii="Times New Roman" w:hAnsi="Times New Roman" w:cs="Times New Roman"/>
          <w:noProof/>
          <w:sz w:val="28"/>
          <w:szCs w:val="24"/>
          <w:lang w:val="en-US"/>
        </w:rPr>
        <w:t xml:space="preserve">: Springer, </w:t>
      </w:r>
      <w:r w:rsidRPr="00EB2BF6">
        <w:rPr>
          <w:rFonts w:ascii="Times New Roman" w:hAnsi="Times New Roman" w:cs="Times New Roman"/>
          <w:noProof/>
          <w:sz w:val="28"/>
          <w:szCs w:val="24"/>
          <w:lang w:val="en-US"/>
        </w:rPr>
        <w:t xml:space="preserve">1987.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583</w:t>
      </w:r>
      <w:r w:rsidR="00F84258" w:rsidRPr="00F84258">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596.</w:t>
      </w:r>
    </w:p>
    <w:p w14:paraId="4A5A1037" w14:textId="23236FC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rPr>
      </w:pPr>
      <w:r w:rsidRPr="00EB2BF6">
        <w:rPr>
          <w:rFonts w:ascii="Times New Roman" w:hAnsi="Times New Roman" w:cs="Times New Roman"/>
          <w:noProof/>
          <w:sz w:val="28"/>
          <w:szCs w:val="24"/>
        </w:rPr>
        <w:t>59</w:t>
      </w:r>
      <w:r w:rsidR="000D4D31">
        <w:rPr>
          <w:rFonts w:ascii="Times New Roman" w:hAnsi="Times New Roman" w:cs="Times New Roman"/>
          <w:noProof/>
          <w:sz w:val="28"/>
          <w:szCs w:val="24"/>
        </w:rPr>
        <w:t xml:space="preserve"> </w:t>
      </w:r>
      <w:r w:rsidR="00F7657F" w:rsidRPr="00EB2BF6">
        <w:rPr>
          <w:rFonts w:ascii="Times New Roman" w:hAnsi="Times New Roman" w:cs="Times New Roman"/>
          <w:noProof/>
          <w:sz w:val="28"/>
          <w:szCs w:val="24"/>
        </w:rPr>
        <w:t>Маделунг О. Теория твердого тела</w:t>
      </w:r>
      <w:r w:rsidR="00F84258" w:rsidRPr="00F84258">
        <w:rPr>
          <w:rFonts w:ascii="Times New Roman" w:hAnsi="Times New Roman" w:cs="Times New Roman"/>
          <w:noProof/>
          <w:sz w:val="28"/>
          <w:szCs w:val="24"/>
        </w:rPr>
        <w:t xml:space="preserve"> </w:t>
      </w:r>
      <w:r w:rsidR="00F84258">
        <w:rPr>
          <w:rFonts w:ascii="Times New Roman" w:hAnsi="Times New Roman" w:cs="Times New Roman"/>
          <w:noProof/>
          <w:sz w:val="28"/>
          <w:szCs w:val="24"/>
        </w:rPr>
        <w:t>/ пер. с нем.</w:t>
      </w:r>
      <w:r w:rsidR="00F7657F" w:rsidRPr="00EB2BF6">
        <w:rPr>
          <w:rFonts w:ascii="Times New Roman" w:hAnsi="Times New Roman" w:cs="Times New Roman"/>
          <w:noProof/>
          <w:sz w:val="28"/>
          <w:szCs w:val="24"/>
        </w:rPr>
        <w:t xml:space="preserve"> </w:t>
      </w:r>
      <w:r w:rsidR="00F84258">
        <w:rPr>
          <w:rFonts w:ascii="Times New Roman" w:hAnsi="Times New Roman" w:cs="Times New Roman"/>
          <w:noProof/>
          <w:sz w:val="28"/>
          <w:szCs w:val="24"/>
        </w:rPr>
        <w:t xml:space="preserve">- </w:t>
      </w:r>
      <w:r w:rsidR="00F7657F" w:rsidRPr="00EB2BF6">
        <w:rPr>
          <w:rFonts w:ascii="Times New Roman" w:hAnsi="Times New Roman" w:cs="Times New Roman"/>
          <w:noProof/>
          <w:sz w:val="28"/>
          <w:szCs w:val="24"/>
        </w:rPr>
        <w:t>М</w:t>
      </w:r>
      <w:r w:rsidR="00F84258">
        <w:rPr>
          <w:rFonts w:ascii="Times New Roman" w:hAnsi="Times New Roman" w:cs="Times New Roman"/>
          <w:noProof/>
          <w:sz w:val="28"/>
          <w:szCs w:val="24"/>
        </w:rPr>
        <w:t xml:space="preserve">.: </w:t>
      </w:r>
      <w:r w:rsidR="00F7657F" w:rsidRPr="00EB2BF6">
        <w:rPr>
          <w:rFonts w:ascii="Times New Roman" w:hAnsi="Times New Roman" w:cs="Times New Roman"/>
          <w:noProof/>
          <w:sz w:val="28"/>
          <w:szCs w:val="24"/>
        </w:rPr>
        <w:t>Наука</w:t>
      </w:r>
      <w:r w:rsidR="00F84258">
        <w:rPr>
          <w:rFonts w:ascii="Times New Roman" w:hAnsi="Times New Roman" w:cs="Times New Roman"/>
          <w:noProof/>
          <w:sz w:val="28"/>
          <w:szCs w:val="24"/>
        </w:rPr>
        <w:t>,</w:t>
      </w:r>
      <w:r w:rsidR="00F7657F" w:rsidRPr="00EB2BF6">
        <w:rPr>
          <w:rFonts w:ascii="Times New Roman" w:hAnsi="Times New Roman" w:cs="Times New Roman"/>
          <w:noProof/>
          <w:sz w:val="28"/>
          <w:szCs w:val="24"/>
        </w:rPr>
        <w:t xml:space="preserve"> 1980. </w:t>
      </w:r>
      <w:r w:rsidR="00F84258">
        <w:rPr>
          <w:rFonts w:ascii="Times New Roman" w:hAnsi="Times New Roman" w:cs="Times New Roman"/>
          <w:noProof/>
          <w:sz w:val="28"/>
          <w:szCs w:val="24"/>
        </w:rPr>
        <w:t>- 416 с.</w:t>
      </w:r>
    </w:p>
    <w:p w14:paraId="7C2CE724" w14:textId="716627B0"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60</w:t>
      </w:r>
      <w:r w:rsidR="000D4D31" w:rsidRPr="000D4D31">
        <w:rPr>
          <w:rFonts w:ascii="Times New Roman" w:hAnsi="Times New Roman" w:cs="Times New Roman"/>
          <w:noProof/>
          <w:sz w:val="28"/>
          <w:szCs w:val="24"/>
          <w:lang w:val="en-US"/>
        </w:rPr>
        <w:t xml:space="preserve"> </w:t>
      </w:r>
      <w:r w:rsidR="00F7657F" w:rsidRPr="00EB2BF6">
        <w:rPr>
          <w:rFonts w:ascii="Times New Roman" w:hAnsi="Times New Roman" w:cs="Times New Roman"/>
          <w:noProof/>
          <w:sz w:val="28"/>
          <w:szCs w:val="24"/>
          <w:lang w:val="en-US"/>
        </w:rPr>
        <w:t>Jones R.O., Gunnarsson O</w:t>
      </w:r>
      <w:r w:rsidRPr="00EB2BF6">
        <w:rPr>
          <w:rFonts w:ascii="Times New Roman" w:hAnsi="Times New Roman" w:cs="Times New Roman"/>
          <w:noProof/>
          <w:sz w:val="28"/>
          <w:szCs w:val="24"/>
          <w:lang w:val="en-US"/>
        </w:rPr>
        <w:t>. The density functional formalism, its applications and prospects: article // Rev. Mod. Phys. Woodbury</w:t>
      </w:r>
      <w:r w:rsidR="00F7657F" w:rsidRPr="00EB2BF6">
        <w:rPr>
          <w:rFonts w:ascii="Times New Roman" w:hAnsi="Times New Roman" w:cs="Times New Roman"/>
          <w:noProof/>
          <w:sz w:val="28"/>
          <w:szCs w:val="24"/>
          <w:lang w:val="en-US"/>
        </w:rPr>
        <w:t>, NY: American Physical Society. -</w:t>
      </w:r>
      <w:r w:rsidRPr="00EB2BF6">
        <w:rPr>
          <w:rFonts w:ascii="Times New Roman" w:hAnsi="Times New Roman" w:cs="Times New Roman"/>
          <w:noProof/>
          <w:sz w:val="28"/>
          <w:szCs w:val="24"/>
          <w:lang w:val="en-US"/>
        </w:rPr>
        <w:t xml:space="preserve"> 1989.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61, №3. </w:t>
      </w:r>
      <w:r w:rsidR="00F7657F"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689</w:t>
      </w:r>
      <w:r w:rsidR="00F84258">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746.</w:t>
      </w:r>
    </w:p>
    <w:p w14:paraId="61AC5620" w14:textId="55EDE239" w:rsidR="00D5241D" w:rsidRPr="00EB2BF6" w:rsidRDefault="00F7657F"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March N.H. </w:t>
      </w:r>
      <w:r w:rsidR="00D5241D" w:rsidRPr="00EB2BF6">
        <w:rPr>
          <w:rFonts w:ascii="Times New Roman" w:hAnsi="Times New Roman" w:cs="Times New Roman"/>
          <w:noProof/>
          <w:sz w:val="28"/>
          <w:szCs w:val="24"/>
          <w:lang w:val="en-US"/>
        </w:rPr>
        <w:t>Norman H. The many-bod</w:t>
      </w:r>
      <w:r w:rsidRPr="00EB2BF6">
        <w:rPr>
          <w:rFonts w:ascii="Times New Roman" w:hAnsi="Times New Roman" w:cs="Times New Roman"/>
          <w:noProof/>
          <w:sz w:val="28"/>
          <w:szCs w:val="24"/>
          <w:lang w:val="en-US"/>
        </w:rPr>
        <w:t>y problem in quantum mechanics</w:t>
      </w:r>
      <w:r w:rsidR="00F84258">
        <w:rPr>
          <w:rFonts w:ascii="Times New Roman" w:hAnsi="Times New Roman" w:cs="Times New Roman"/>
          <w:noProof/>
          <w:sz w:val="28"/>
          <w:szCs w:val="24"/>
          <w:lang w:val="en-US"/>
        </w:rPr>
        <w:t xml:space="preserve">. - </w:t>
      </w:r>
      <w:r w:rsidRPr="00EB2BF6">
        <w:rPr>
          <w:rFonts w:ascii="Times New Roman" w:hAnsi="Times New Roman" w:cs="Times New Roman"/>
          <w:noProof/>
          <w:sz w:val="28"/>
          <w:szCs w:val="24"/>
          <w:lang w:val="en-US"/>
        </w:rPr>
        <w:t>London: Cambridge</w:t>
      </w:r>
      <w:r w:rsidR="00F84258">
        <w:rPr>
          <w:rFonts w:ascii="Times New Roman" w:hAnsi="Times New Roman" w:cs="Times New Roman"/>
          <w:noProof/>
          <w:sz w:val="28"/>
          <w:szCs w:val="24"/>
          <w:lang w:val="en-US"/>
        </w:rPr>
        <w:t>,</w:t>
      </w:r>
      <w:r w:rsidR="00D5241D" w:rsidRPr="00EB2BF6">
        <w:rPr>
          <w:rFonts w:ascii="Times New Roman" w:hAnsi="Times New Roman" w:cs="Times New Roman"/>
          <w:noProof/>
          <w:sz w:val="28"/>
          <w:szCs w:val="24"/>
          <w:lang w:val="en-US"/>
        </w:rPr>
        <w:t xml:space="preserve"> 1967.</w:t>
      </w:r>
      <w:r w:rsidR="00F84258">
        <w:rPr>
          <w:rFonts w:ascii="Times New Roman" w:hAnsi="Times New Roman" w:cs="Times New Roman"/>
          <w:noProof/>
          <w:sz w:val="28"/>
          <w:szCs w:val="24"/>
          <w:lang w:val="en-US"/>
        </w:rPr>
        <w:t xml:space="preserve"> - 459 p.</w:t>
      </w:r>
    </w:p>
    <w:p w14:paraId="2B70E1D1" w14:textId="66DAE554"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Raimes S. Many-electron theory. </w:t>
      </w:r>
      <w:r w:rsidR="00F8425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Am</w:t>
      </w:r>
      <w:r w:rsidR="00F7657F" w:rsidRPr="00EB2BF6">
        <w:rPr>
          <w:rFonts w:ascii="Times New Roman" w:hAnsi="Times New Roman" w:cs="Times New Roman"/>
          <w:noProof/>
          <w:sz w:val="28"/>
          <w:szCs w:val="24"/>
          <w:lang w:val="en-US"/>
        </w:rPr>
        <w:t>sterdam</w:t>
      </w:r>
      <w:r w:rsidR="00F84258">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 1972.</w:t>
      </w:r>
      <w:r w:rsidR="00F84258">
        <w:rPr>
          <w:rFonts w:ascii="Times New Roman" w:hAnsi="Times New Roman" w:cs="Times New Roman"/>
          <w:noProof/>
          <w:sz w:val="28"/>
          <w:szCs w:val="24"/>
          <w:lang w:val="en-US"/>
        </w:rPr>
        <w:t xml:space="preserve"> - 142 p.</w:t>
      </w:r>
    </w:p>
    <w:p w14:paraId="2493E0C0" w14:textId="3DCB38A1" w:rsidR="00D5241D" w:rsidRPr="00EB2BF6" w:rsidRDefault="00EC7209"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63</w:t>
      </w:r>
      <w:r w:rsidR="000D4D31" w:rsidRPr="00F8425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Levy M., Perdew J.  Exact differential equation for the density and ionization energy of a many-particle system // Physical Review A</w:t>
      </w:r>
      <w:r w:rsidR="00FA100B" w:rsidRPr="00EB2BF6">
        <w:rPr>
          <w:rFonts w:ascii="Times New Roman" w:hAnsi="Times New Roman" w:cs="Times New Roman"/>
          <w:noProof/>
          <w:sz w:val="28"/>
          <w:szCs w:val="24"/>
          <w:lang w:val="en-US"/>
        </w:rPr>
        <w:t xml:space="preserve">. - </w:t>
      </w:r>
      <w:r w:rsidR="00D5241D" w:rsidRPr="00EB2BF6">
        <w:rPr>
          <w:rFonts w:ascii="Times New Roman" w:hAnsi="Times New Roman" w:cs="Times New Roman"/>
          <w:noProof/>
          <w:sz w:val="28"/>
          <w:szCs w:val="24"/>
          <w:lang w:val="en-US"/>
        </w:rPr>
        <w:t xml:space="preserve">1984. </w:t>
      </w:r>
      <w:r w:rsidR="00FA100B" w:rsidRPr="00EB2BF6">
        <w:rPr>
          <w:rFonts w:ascii="Times New Roman" w:hAnsi="Times New Roman" w:cs="Times New Roman"/>
          <w:noProof/>
          <w:sz w:val="28"/>
          <w:szCs w:val="24"/>
          <w:lang w:val="en-US"/>
        </w:rPr>
        <w:t xml:space="preserve">- </w:t>
      </w:r>
      <w:r w:rsidR="00D5241D" w:rsidRPr="00EB2BF6">
        <w:rPr>
          <w:rFonts w:ascii="Times New Roman" w:hAnsi="Times New Roman" w:cs="Times New Roman"/>
          <w:noProof/>
          <w:sz w:val="28"/>
          <w:szCs w:val="24"/>
          <w:lang w:val="en-US"/>
        </w:rPr>
        <w:t>Vol. 30</w:t>
      </w:r>
      <w:r w:rsidR="00F84258">
        <w:rPr>
          <w:rFonts w:ascii="Times New Roman" w:hAnsi="Times New Roman" w:cs="Times New Roman"/>
          <w:noProof/>
          <w:sz w:val="28"/>
          <w:szCs w:val="24"/>
          <w:lang w:val="en-US"/>
        </w:rPr>
        <w:t>.</w:t>
      </w:r>
      <w:r w:rsidR="00D5241D" w:rsidRPr="00EB2BF6">
        <w:rPr>
          <w:rFonts w:ascii="Times New Roman" w:hAnsi="Times New Roman" w:cs="Times New Roman"/>
          <w:noProof/>
          <w:sz w:val="28"/>
          <w:szCs w:val="24"/>
          <w:lang w:val="en-US"/>
        </w:rPr>
        <w:t xml:space="preserve"> </w:t>
      </w:r>
      <w:r w:rsidR="00FA100B" w:rsidRPr="00EB2BF6">
        <w:rPr>
          <w:rFonts w:ascii="Times New Roman" w:hAnsi="Times New Roman" w:cs="Times New Roman"/>
          <w:noProof/>
          <w:sz w:val="28"/>
          <w:szCs w:val="24"/>
          <w:lang w:val="en-US"/>
        </w:rPr>
        <w:t xml:space="preserve">- </w:t>
      </w:r>
      <w:r w:rsidR="00D5241D" w:rsidRPr="00EB2BF6">
        <w:rPr>
          <w:rFonts w:ascii="Times New Roman" w:hAnsi="Times New Roman" w:cs="Times New Roman"/>
          <w:noProof/>
          <w:sz w:val="28"/>
          <w:szCs w:val="24"/>
          <w:lang w:val="en-US"/>
        </w:rPr>
        <w:t>P. 2745</w:t>
      </w:r>
      <w:r w:rsidR="00933B43">
        <w:rPr>
          <w:rFonts w:ascii="Times New Roman" w:hAnsi="Times New Roman" w:cs="Times New Roman"/>
          <w:noProof/>
          <w:sz w:val="28"/>
          <w:szCs w:val="24"/>
          <w:lang w:val="en-US"/>
        </w:rPr>
        <w:t>-</w:t>
      </w:r>
      <w:r w:rsidR="00D5241D" w:rsidRPr="00EB2BF6">
        <w:rPr>
          <w:rFonts w:ascii="Times New Roman" w:hAnsi="Times New Roman" w:cs="Times New Roman"/>
          <w:noProof/>
          <w:sz w:val="28"/>
          <w:szCs w:val="24"/>
          <w:lang w:val="en-US"/>
        </w:rPr>
        <w:t>2748.</w:t>
      </w:r>
    </w:p>
    <w:p w14:paraId="5821E6B6" w14:textId="2B4E1343"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Ewald P.P. Die Berechnung optischer und elektrostatischer Gitterpotentiale // Ann.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1921.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369, №3.</w:t>
      </w:r>
      <w:r w:rsidR="00933B43">
        <w:rPr>
          <w:rFonts w:ascii="Times New Roman" w:hAnsi="Times New Roman" w:cs="Times New Roman"/>
          <w:noProof/>
          <w:sz w:val="28"/>
          <w:szCs w:val="24"/>
          <w:lang w:val="en-US"/>
        </w:rPr>
        <w:t xml:space="preserve"> - P. 253-287.</w:t>
      </w:r>
    </w:p>
    <w:p w14:paraId="279CC077" w14:textId="2CC90543"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65</w:t>
      </w:r>
      <w:r w:rsidR="000D4D31" w:rsidRPr="00933B43">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Abashkin Y. et al. </w:t>
      </w:r>
      <w:r w:rsidR="00933B43" w:rsidRPr="00933B43">
        <w:rPr>
          <w:rFonts w:ascii="Times New Roman" w:hAnsi="Times New Roman" w:cs="Times New Roman"/>
          <w:noProof/>
          <w:sz w:val="28"/>
          <w:szCs w:val="24"/>
          <w:lang w:val="en-US"/>
        </w:rPr>
        <w:t>Constrained optimization procedure for finding transition states and reaction pathways in the framework of gaussian based density functional method: the case of isomerization reactions</w:t>
      </w:r>
      <w:r w:rsidRPr="00EB2BF6">
        <w:rPr>
          <w:rFonts w:ascii="Times New Roman" w:hAnsi="Times New Roman" w:cs="Times New Roman"/>
          <w:noProof/>
          <w:sz w:val="28"/>
          <w:szCs w:val="24"/>
          <w:lang w:val="en-US"/>
        </w:rPr>
        <w:t xml:space="preserve"> // Theoretical and Computational Chemistry.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1995.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w:t>
      </w:r>
      <w:r w:rsidR="00933B43">
        <w:rPr>
          <w:rFonts w:ascii="Times New Roman" w:hAnsi="Times New Roman" w:cs="Times New Roman"/>
          <w:noProof/>
          <w:sz w:val="28"/>
          <w:szCs w:val="24"/>
          <w:lang w:val="en-US"/>
        </w:rPr>
        <w:t xml:space="preserve"> - P. 255-272.</w:t>
      </w:r>
    </w:p>
    <w:p w14:paraId="439061BB" w14:textId="6C9DAE6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fr-FR"/>
        </w:rPr>
      </w:pPr>
      <w:r w:rsidRPr="00EB2BF6">
        <w:rPr>
          <w:rFonts w:ascii="Times New Roman" w:hAnsi="Times New Roman" w:cs="Times New Roman"/>
          <w:noProof/>
          <w:sz w:val="28"/>
          <w:szCs w:val="24"/>
          <w:lang w:val="en-US"/>
        </w:rPr>
        <w:t>66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Thomas L.H. The calculation of atomic fields // Math. </w:t>
      </w:r>
      <w:r w:rsidRPr="00EB2BF6">
        <w:rPr>
          <w:rFonts w:ascii="Times New Roman" w:hAnsi="Times New Roman" w:cs="Times New Roman"/>
          <w:noProof/>
          <w:sz w:val="28"/>
          <w:szCs w:val="24"/>
          <w:lang w:val="fr-FR"/>
        </w:rPr>
        <w:t xml:space="preserve">Proc. Cambridge Philos. Soc. </w:t>
      </w:r>
      <w:r w:rsidR="00FA100B"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1927. </w:t>
      </w:r>
      <w:r w:rsidR="00FA100B"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Vol. 23, №5.</w:t>
      </w:r>
      <w:r w:rsidR="00933B43">
        <w:rPr>
          <w:rFonts w:ascii="Times New Roman" w:hAnsi="Times New Roman" w:cs="Times New Roman"/>
          <w:noProof/>
          <w:sz w:val="28"/>
          <w:szCs w:val="24"/>
          <w:lang w:val="fr-FR"/>
        </w:rPr>
        <w:t xml:space="preserve"> - P. 542-548.</w:t>
      </w:r>
    </w:p>
    <w:p w14:paraId="15022E3C" w14:textId="4C78CDA9"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67</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Seriy S. Modern Ab-Initio Calculations on Modified Tomas-Fermi-Dirac Theory // Open J. Model. Simul.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2015.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03, №03.</w:t>
      </w:r>
      <w:r w:rsidR="00D75D85">
        <w:rPr>
          <w:rFonts w:ascii="Times New Roman" w:hAnsi="Times New Roman" w:cs="Times New Roman"/>
          <w:noProof/>
          <w:sz w:val="28"/>
          <w:szCs w:val="24"/>
          <w:lang w:val="en-US"/>
        </w:rPr>
        <w:t xml:space="preserve"> - P. 96-103.</w:t>
      </w:r>
    </w:p>
    <w:p w14:paraId="0FB46B79" w14:textId="481D85B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Gill P.M.W. Density Functional Theory (DFT), Hartree</w:t>
      </w:r>
      <w:r w:rsidR="00FA100B" w:rsidRPr="00EB2BF6">
        <w:rPr>
          <w:rFonts w:ascii="Times New Roman" w:hAnsi="Times New Roman" w:cs="Times New Roman"/>
          <w:noProof/>
          <w:sz w:val="28"/>
          <w:szCs w:val="24"/>
          <w:lang w:val="en-US"/>
        </w:rPr>
        <w:t>-Fock (HF)</w:t>
      </w:r>
      <w:r w:rsidRPr="00EB2BF6">
        <w:rPr>
          <w:rFonts w:ascii="Times New Roman" w:hAnsi="Times New Roman" w:cs="Times New Roman"/>
          <w:noProof/>
          <w:sz w:val="28"/>
          <w:szCs w:val="24"/>
          <w:lang w:val="en-US"/>
        </w:rPr>
        <w:t xml:space="preserve"> and the Self-consistent Field // </w:t>
      </w:r>
      <w:r w:rsidR="00D75D85">
        <w:rPr>
          <w:rFonts w:ascii="Times New Roman" w:hAnsi="Times New Roman" w:cs="Times New Roman"/>
          <w:noProof/>
          <w:sz w:val="28"/>
          <w:szCs w:val="24"/>
          <w:lang w:val="en-US"/>
        </w:rPr>
        <w:t xml:space="preserve">In book: </w:t>
      </w:r>
      <w:r w:rsidRPr="00EB2BF6">
        <w:rPr>
          <w:rFonts w:ascii="Times New Roman" w:hAnsi="Times New Roman" w:cs="Times New Roman"/>
          <w:noProof/>
          <w:sz w:val="28"/>
          <w:szCs w:val="24"/>
          <w:lang w:val="en-US"/>
        </w:rPr>
        <w:t xml:space="preserve">Encyclopedia of Computational Chemistry. </w:t>
      </w:r>
      <w:r w:rsidR="00FA100B" w:rsidRPr="00EB2BF6">
        <w:rPr>
          <w:rFonts w:ascii="Times New Roman" w:hAnsi="Times New Roman" w:cs="Times New Roman"/>
          <w:noProof/>
          <w:sz w:val="28"/>
          <w:szCs w:val="24"/>
          <w:lang w:val="en-US"/>
        </w:rPr>
        <w:t xml:space="preserve">- </w:t>
      </w:r>
      <w:r w:rsidR="00D75D85">
        <w:rPr>
          <w:rFonts w:ascii="Times New Roman" w:hAnsi="Times New Roman" w:cs="Times New Roman"/>
          <w:noProof/>
          <w:sz w:val="28"/>
          <w:szCs w:val="24"/>
          <w:lang w:val="en-US"/>
        </w:rPr>
        <w:t xml:space="preserve">Cambridge, </w:t>
      </w:r>
      <w:r w:rsidRPr="00EB2BF6">
        <w:rPr>
          <w:rFonts w:ascii="Times New Roman" w:hAnsi="Times New Roman" w:cs="Times New Roman"/>
          <w:noProof/>
          <w:sz w:val="28"/>
          <w:szCs w:val="24"/>
          <w:lang w:val="en-US"/>
        </w:rPr>
        <w:t>2002.</w:t>
      </w:r>
      <w:r w:rsidR="00D75D85">
        <w:rPr>
          <w:rFonts w:ascii="Times New Roman" w:hAnsi="Times New Roman" w:cs="Times New Roman"/>
          <w:noProof/>
          <w:sz w:val="28"/>
          <w:szCs w:val="24"/>
          <w:lang w:val="en-US"/>
        </w:rPr>
        <w:t xml:space="preserve"> - P. 678-689.</w:t>
      </w:r>
    </w:p>
    <w:p w14:paraId="178BB2DD" w14:textId="4C75FFB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69</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Dirac P.A.M. Note on Exchange Phenomena in the Thomas Atom // Math. Proc. Cambridge Philos. Soc.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1930.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26, №3.</w:t>
      </w:r>
      <w:r w:rsidR="00D75D85">
        <w:rPr>
          <w:rFonts w:ascii="Times New Roman" w:hAnsi="Times New Roman" w:cs="Times New Roman"/>
          <w:noProof/>
          <w:sz w:val="28"/>
          <w:szCs w:val="24"/>
          <w:lang w:val="en-US"/>
        </w:rPr>
        <w:t xml:space="preserve"> - P. 376-385.</w:t>
      </w:r>
    </w:p>
    <w:p w14:paraId="65597AB6" w14:textId="26E82BDD"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Weizsäcker C.F. v. Zur Theorie der Kernmassen // Zeitschrift für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1935.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96, №</w:t>
      </w:r>
      <w:r w:rsidR="00D75D85">
        <w:rPr>
          <w:rFonts w:ascii="Times New Roman" w:hAnsi="Times New Roman" w:cs="Times New Roman"/>
          <w:noProof/>
          <w:sz w:val="28"/>
          <w:szCs w:val="24"/>
          <w:lang w:val="en-US"/>
        </w:rPr>
        <w:t>7-</w:t>
      </w:r>
      <w:r w:rsidRPr="00EB2BF6">
        <w:rPr>
          <w:rFonts w:ascii="Times New Roman" w:hAnsi="Times New Roman" w:cs="Times New Roman"/>
          <w:noProof/>
          <w:sz w:val="28"/>
          <w:szCs w:val="24"/>
          <w:lang w:val="en-US"/>
        </w:rPr>
        <w:t>8.</w:t>
      </w:r>
      <w:r w:rsidR="00D75D85">
        <w:rPr>
          <w:rFonts w:ascii="Times New Roman" w:hAnsi="Times New Roman" w:cs="Times New Roman"/>
          <w:noProof/>
          <w:sz w:val="28"/>
          <w:szCs w:val="24"/>
          <w:lang w:val="en-US"/>
        </w:rPr>
        <w:t xml:space="preserve"> - P. 431-458.</w:t>
      </w:r>
    </w:p>
    <w:p w14:paraId="34C57B53" w14:textId="50C7D9F6"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Hohenberg P., Kohn W. Inhomogeneous electron gas // Phys. Rev.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1964. Vol. 136</w:t>
      </w:r>
      <w:r w:rsidR="00D75D85">
        <w:rPr>
          <w:rFonts w:ascii="Times New Roman" w:hAnsi="Times New Roman" w:cs="Times New Roman"/>
          <w:noProof/>
          <w:sz w:val="28"/>
          <w:szCs w:val="24"/>
          <w:lang w:val="en-US"/>
        </w:rPr>
        <w:t>. - P. B864-B871.</w:t>
      </w:r>
    </w:p>
    <w:p w14:paraId="1718E583" w14:textId="1DC8D9C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Gunnarsson O., Lundqvist B.I. Exc</w:t>
      </w:r>
      <w:r w:rsidR="00FA100B" w:rsidRPr="00EB2BF6">
        <w:rPr>
          <w:rFonts w:ascii="Times New Roman" w:hAnsi="Times New Roman" w:cs="Times New Roman"/>
          <w:noProof/>
          <w:sz w:val="28"/>
          <w:szCs w:val="24"/>
          <w:lang w:val="en-US"/>
        </w:rPr>
        <w:t xml:space="preserve">hange and correlation in atoms, </w:t>
      </w:r>
      <w:r w:rsidRPr="00EB2BF6">
        <w:rPr>
          <w:rFonts w:ascii="Times New Roman" w:hAnsi="Times New Roman" w:cs="Times New Roman"/>
          <w:noProof/>
          <w:sz w:val="28"/>
          <w:szCs w:val="24"/>
          <w:lang w:val="en-US"/>
        </w:rPr>
        <w:t xml:space="preserve">molecules, and solids by the spin-density-functional formalism // Phys. Rev. B.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1976.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13, №10.</w:t>
      </w:r>
      <w:r w:rsidR="00D75D85">
        <w:rPr>
          <w:rFonts w:ascii="Times New Roman" w:hAnsi="Times New Roman" w:cs="Times New Roman"/>
          <w:noProof/>
          <w:sz w:val="28"/>
          <w:szCs w:val="24"/>
          <w:lang w:val="en-US"/>
        </w:rPr>
        <w:t xml:space="preserve"> - P. 4274-1-4298.</w:t>
      </w:r>
    </w:p>
    <w:p w14:paraId="31299B92" w14:textId="2D7EB40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73</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Cramer C.J. Essentials of Computational Chemistry</w:t>
      </w:r>
      <w:r w:rsidR="009409AE">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 Theories and Models</w:t>
      </w:r>
      <w:r w:rsidR="00684287">
        <w:rPr>
          <w:rFonts w:ascii="Times New Roman" w:hAnsi="Times New Roman" w:cs="Times New Roman"/>
          <w:noProof/>
          <w:sz w:val="28"/>
          <w:szCs w:val="24"/>
          <w:lang w:val="en-US"/>
        </w:rPr>
        <w:t>. - Ed. 2nd.</w:t>
      </w:r>
      <w:r w:rsidRPr="00EB2BF6">
        <w:rPr>
          <w:rFonts w:ascii="Times New Roman" w:hAnsi="Times New Roman" w:cs="Times New Roman"/>
          <w:noProof/>
          <w:sz w:val="28"/>
          <w:szCs w:val="24"/>
          <w:lang w:val="en-US"/>
        </w:rPr>
        <w:t xml:space="preserve"> </w:t>
      </w:r>
      <w:r w:rsidR="00684287">
        <w:rPr>
          <w:rFonts w:ascii="Times New Roman" w:hAnsi="Times New Roman" w:cs="Times New Roman"/>
          <w:noProof/>
          <w:sz w:val="28"/>
          <w:szCs w:val="24"/>
          <w:lang w:val="en-US"/>
        </w:rPr>
        <w:t xml:space="preserve">- </w:t>
      </w:r>
      <w:r w:rsidR="00D75D85" w:rsidRPr="00D75D85">
        <w:rPr>
          <w:rFonts w:ascii="Times New Roman" w:hAnsi="Times New Roman" w:cs="Times New Roman"/>
          <w:noProof/>
          <w:sz w:val="28"/>
          <w:szCs w:val="24"/>
          <w:lang w:val="en-US"/>
        </w:rPr>
        <w:t>Chichester,</w:t>
      </w:r>
      <w:r w:rsidR="00D75D85">
        <w:rPr>
          <w:rFonts w:ascii="Times New Roman" w:hAnsi="Times New Roman" w:cs="Times New Roman"/>
          <w:noProof/>
          <w:sz w:val="28"/>
          <w:szCs w:val="24"/>
          <w:lang w:val="en-US"/>
        </w:rPr>
        <w:t xml:space="preserve"> 2013. - </w:t>
      </w:r>
      <w:r w:rsidR="00684287">
        <w:rPr>
          <w:rFonts w:ascii="Times New Roman" w:hAnsi="Times New Roman" w:cs="Times New Roman"/>
          <w:noProof/>
          <w:sz w:val="28"/>
          <w:szCs w:val="24"/>
          <w:lang w:val="en-US"/>
        </w:rPr>
        <w:t>6</w:t>
      </w:r>
      <w:r w:rsidR="00D75D85">
        <w:rPr>
          <w:rFonts w:ascii="Times New Roman" w:hAnsi="Times New Roman" w:cs="Times New Roman"/>
          <w:noProof/>
          <w:sz w:val="28"/>
          <w:szCs w:val="24"/>
          <w:lang w:val="en-US"/>
        </w:rPr>
        <w:t>24</w:t>
      </w:r>
      <w:r w:rsidR="00684287">
        <w:rPr>
          <w:rFonts w:ascii="Times New Roman" w:hAnsi="Times New Roman" w:cs="Times New Roman"/>
          <w:noProof/>
          <w:sz w:val="28"/>
          <w:szCs w:val="24"/>
          <w:lang w:val="en-US"/>
        </w:rPr>
        <w:t xml:space="preserve"> p.</w:t>
      </w:r>
    </w:p>
    <w:p w14:paraId="244206BC" w14:textId="785E7E63"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Baseden K.A., Tye J.W. Introduction to density functional theory: Calculations by hand on the helium atom // J. Chem. Educ.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2014.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91, №12.</w:t>
      </w:r>
      <w:r w:rsidR="00684287">
        <w:rPr>
          <w:rFonts w:ascii="Times New Roman" w:hAnsi="Times New Roman" w:cs="Times New Roman"/>
          <w:noProof/>
          <w:sz w:val="28"/>
          <w:szCs w:val="24"/>
          <w:lang w:val="en-US"/>
        </w:rPr>
        <w:t xml:space="preserve"> - P. 2116-2123.</w:t>
      </w:r>
    </w:p>
    <w:p w14:paraId="140913D8" w14:textId="5C8249F9"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75</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Pines D., Nozieres P., Corngold N. The Theory of Quantum Liquids // Am. J.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1968.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36, №3.</w:t>
      </w:r>
      <w:r w:rsidR="00684287">
        <w:rPr>
          <w:rFonts w:ascii="Times New Roman" w:hAnsi="Times New Roman" w:cs="Times New Roman"/>
          <w:noProof/>
          <w:sz w:val="28"/>
          <w:szCs w:val="24"/>
          <w:lang w:val="en-US"/>
        </w:rPr>
        <w:t xml:space="preserve"> - P. 279-280.</w:t>
      </w:r>
    </w:p>
    <w:p w14:paraId="3B4B0C20" w14:textId="18A3C8AE"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Becke A.D. Density-functional exchange-energy approximation with correct asymptotic behavior // Phys. Rev. A.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1988.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38, №6.</w:t>
      </w:r>
      <w:r w:rsidR="00684287">
        <w:rPr>
          <w:rFonts w:ascii="Times New Roman" w:hAnsi="Times New Roman" w:cs="Times New Roman"/>
          <w:noProof/>
          <w:sz w:val="28"/>
          <w:szCs w:val="24"/>
          <w:lang w:val="en-US"/>
        </w:rPr>
        <w:t xml:space="preserve"> - P. 3098-3100.</w:t>
      </w:r>
    </w:p>
    <w:p w14:paraId="491D0C7A" w14:textId="23B06EA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77</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Becke A.D. Correlation energy of an inhomogeneous electron gas: A coordinate-space model // J. Chem.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1988.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88, №2.</w:t>
      </w:r>
      <w:r w:rsidR="00684287">
        <w:rPr>
          <w:rFonts w:ascii="Times New Roman" w:hAnsi="Times New Roman" w:cs="Times New Roman"/>
          <w:noProof/>
          <w:sz w:val="28"/>
          <w:szCs w:val="24"/>
          <w:lang w:val="en-US"/>
        </w:rPr>
        <w:t xml:space="preserve"> - P. 1053-1062.</w:t>
      </w:r>
    </w:p>
    <w:p w14:paraId="7A7490E3" w14:textId="5FD5A60C"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Perdew J.P., Wang Y. Accurate and simple analytic representation of the electron-gas correlation energy // Phys. Rev. B.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1992.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45.</w:t>
      </w:r>
      <w:r w:rsidR="00CA0175">
        <w:rPr>
          <w:rFonts w:ascii="Times New Roman" w:hAnsi="Times New Roman" w:cs="Times New Roman"/>
          <w:noProof/>
          <w:sz w:val="28"/>
          <w:szCs w:val="24"/>
          <w:lang w:val="en-US"/>
        </w:rPr>
        <w:t xml:space="preserve"> - P. 13244-13249.</w:t>
      </w:r>
    </w:p>
    <w:p w14:paraId="64E75C3C" w14:textId="52D837E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79</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Lee C., Yang W., Parr R.G. Development of the Colle-Salvetti correlation-energy formula into a functional of the electron density // Phys. Rev. B.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1988.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w:t>
      </w:r>
      <w:r w:rsidR="00CA0175">
        <w:rPr>
          <w:rFonts w:ascii="Times New Roman" w:hAnsi="Times New Roman" w:cs="Times New Roman"/>
          <w:noProof/>
          <w:sz w:val="28"/>
          <w:szCs w:val="24"/>
          <w:lang w:val="en-US"/>
        </w:rPr>
        <w:t> </w:t>
      </w:r>
      <w:r w:rsidRPr="00EB2BF6">
        <w:rPr>
          <w:rFonts w:ascii="Times New Roman" w:hAnsi="Times New Roman" w:cs="Times New Roman"/>
          <w:noProof/>
          <w:sz w:val="28"/>
          <w:szCs w:val="24"/>
          <w:lang w:val="en-US"/>
        </w:rPr>
        <w:t>37, №2.</w:t>
      </w:r>
      <w:r w:rsidR="00CA0175">
        <w:rPr>
          <w:rFonts w:ascii="Times New Roman" w:hAnsi="Times New Roman" w:cs="Times New Roman"/>
          <w:noProof/>
          <w:sz w:val="28"/>
          <w:szCs w:val="24"/>
          <w:lang w:val="en-US"/>
        </w:rPr>
        <w:t xml:space="preserve"> - P. 785-789.</w:t>
      </w:r>
    </w:p>
    <w:p w14:paraId="1ACA48BC" w14:textId="61F4073F"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80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Perdew J.P., Burke K., Ernzerhof M. Generalized gradient approximation made simple // Phys. Rev. Lett.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1996.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77, №18.</w:t>
      </w:r>
      <w:r w:rsidR="00CA0175">
        <w:rPr>
          <w:rFonts w:ascii="Times New Roman" w:hAnsi="Times New Roman" w:cs="Times New Roman"/>
          <w:noProof/>
          <w:sz w:val="28"/>
          <w:szCs w:val="24"/>
          <w:lang w:val="en-US"/>
        </w:rPr>
        <w:t xml:space="preserve"> - P. 3865-3868.</w:t>
      </w:r>
    </w:p>
    <w:p w14:paraId="5D550D17" w14:textId="62A8B7E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81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Hamprecht F.A. et al. Development and assessment of new exchange-correlation functionals // J. Chem.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1998.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109, №15.</w:t>
      </w:r>
      <w:r w:rsidR="00CA0175">
        <w:rPr>
          <w:rFonts w:ascii="Times New Roman" w:hAnsi="Times New Roman" w:cs="Times New Roman"/>
          <w:noProof/>
          <w:sz w:val="28"/>
          <w:szCs w:val="24"/>
          <w:lang w:val="en-US"/>
        </w:rPr>
        <w:t xml:space="preserve"> - P. 6264-6271.</w:t>
      </w:r>
    </w:p>
    <w:p w14:paraId="22E41F6C" w14:textId="5097B425"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82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Van Voorhis T., Scuseria G.E. A novel form for the exchange-correlation energy functional // J. Chem.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1998.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109, №2.</w:t>
      </w:r>
      <w:r w:rsidR="00CA0175">
        <w:rPr>
          <w:rFonts w:ascii="Times New Roman" w:hAnsi="Times New Roman" w:cs="Times New Roman"/>
          <w:noProof/>
          <w:sz w:val="28"/>
          <w:szCs w:val="24"/>
          <w:lang w:val="en-US"/>
        </w:rPr>
        <w:t xml:space="preserve"> - P. 400-410.</w:t>
      </w:r>
    </w:p>
    <w:p w14:paraId="24963393" w14:textId="46D56C0C"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83</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Kurth S., Perdew J.P., Blaha P. Molecular and solid-state tests of density functional approximations: LSD, GGAs, and Meta-GGAs // Int. J. Quantum Chem.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1999. </w:t>
      </w:r>
      <w:r w:rsidR="00FA100B" w:rsidRPr="00EB2BF6">
        <w:rPr>
          <w:rFonts w:ascii="Times New Roman" w:hAnsi="Times New Roman" w:cs="Times New Roman"/>
          <w:noProof/>
          <w:sz w:val="28"/>
          <w:szCs w:val="24"/>
          <w:lang w:val="en-US"/>
        </w:rPr>
        <w:t xml:space="preserve">- </w:t>
      </w:r>
      <w:r w:rsidR="00CA0175">
        <w:rPr>
          <w:rFonts w:ascii="Times New Roman" w:hAnsi="Times New Roman" w:cs="Times New Roman"/>
          <w:noProof/>
          <w:sz w:val="28"/>
          <w:szCs w:val="24"/>
          <w:lang w:val="en-US"/>
        </w:rPr>
        <w:t>Vol. 75, №</w:t>
      </w:r>
      <w:r w:rsidRPr="00EB2BF6">
        <w:rPr>
          <w:rFonts w:ascii="Times New Roman" w:hAnsi="Times New Roman" w:cs="Times New Roman"/>
          <w:noProof/>
          <w:sz w:val="28"/>
          <w:szCs w:val="24"/>
          <w:lang w:val="en-US"/>
        </w:rPr>
        <w:t>4</w:t>
      </w:r>
      <w:r w:rsidR="00CA0175">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5.</w:t>
      </w:r>
      <w:r w:rsidR="00A87CA6">
        <w:rPr>
          <w:rFonts w:ascii="Times New Roman" w:hAnsi="Times New Roman" w:cs="Times New Roman"/>
          <w:noProof/>
          <w:sz w:val="28"/>
          <w:szCs w:val="24"/>
          <w:lang w:val="en-US"/>
        </w:rPr>
        <w:t xml:space="preserve"> - P. </w:t>
      </w:r>
      <w:r w:rsidR="00CA0175">
        <w:rPr>
          <w:rFonts w:ascii="Times New Roman" w:hAnsi="Times New Roman" w:cs="Times New Roman"/>
          <w:noProof/>
          <w:sz w:val="28"/>
          <w:szCs w:val="24"/>
          <w:lang w:val="en-US"/>
        </w:rPr>
        <w:t>889-909.</w:t>
      </w:r>
    </w:p>
    <w:p w14:paraId="314550DD" w14:textId="178E12A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84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Adamo C., Ernzerhof M., Scuseria G.E. The meta-GGA functional: Thermochemistry with a kinetic energy density dependent exchange-correlation functional // J. Chem.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2000.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112, №6.</w:t>
      </w:r>
      <w:r w:rsidR="00CA0175">
        <w:rPr>
          <w:rFonts w:ascii="Times New Roman" w:hAnsi="Times New Roman" w:cs="Times New Roman"/>
          <w:noProof/>
          <w:sz w:val="28"/>
          <w:szCs w:val="24"/>
          <w:lang w:val="en-US"/>
        </w:rPr>
        <w:t xml:space="preserve"> - P. 2643-2649.</w:t>
      </w:r>
    </w:p>
    <w:p w14:paraId="4B3C0C8B" w14:textId="327909B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85</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Usseinov A. et al. Ab-Initio Calculations of Oxygen Vacancy in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Crystals // Latv. J. Phys. Tech. Sci.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2021.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58, №2.</w:t>
      </w:r>
      <w:r w:rsidR="00CA0175">
        <w:rPr>
          <w:rFonts w:ascii="Times New Roman" w:hAnsi="Times New Roman" w:cs="Times New Roman"/>
          <w:noProof/>
          <w:sz w:val="28"/>
          <w:szCs w:val="24"/>
          <w:lang w:val="en-US"/>
        </w:rPr>
        <w:t xml:space="preserve"> - P. 3-10.</w:t>
      </w:r>
    </w:p>
    <w:p w14:paraId="59BA1DAA" w14:textId="68E00B1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fr-FR"/>
        </w:rPr>
      </w:pPr>
      <w:r w:rsidRPr="00EB2BF6">
        <w:rPr>
          <w:rFonts w:ascii="Times New Roman" w:hAnsi="Times New Roman" w:cs="Times New Roman"/>
          <w:noProof/>
          <w:sz w:val="28"/>
          <w:szCs w:val="24"/>
          <w:lang w:val="en-US"/>
        </w:rPr>
        <w:t>86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Towler M.D. et al. Ab initio study of MnO and NiO // Phys. </w:t>
      </w:r>
      <w:r w:rsidRPr="00EB2BF6">
        <w:rPr>
          <w:rFonts w:ascii="Times New Roman" w:hAnsi="Times New Roman" w:cs="Times New Roman"/>
          <w:noProof/>
          <w:sz w:val="28"/>
          <w:szCs w:val="24"/>
          <w:lang w:val="fr-FR"/>
        </w:rPr>
        <w:t xml:space="preserve">Rev. B. </w:t>
      </w:r>
      <w:r w:rsidR="00FA100B"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1994. </w:t>
      </w:r>
      <w:r w:rsidR="00FA100B"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Vol. 50, №8.</w:t>
      </w:r>
      <w:r w:rsidR="00CA0175">
        <w:rPr>
          <w:rFonts w:ascii="Times New Roman" w:hAnsi="Times New Roman" w:cs="Times New Roman"/>
          <w:noProof/>
          <w:sz w:val="28"/>
          <w:szCs w:val="24"/>
          <w:lang w:val="fr-FR"/>
        </w:rPr>
        <w:t xml:space="preserve"> - P. 5041-5054.</w:t>
      </w:r>
    </w:p>
    <w:p w14:paraId="5410F58C" w14:textId="4C7D1388"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87</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Dovesi R. et al. </w:t>
      </w:r>
      <w:r w:rsidRPr="00EB2BF6">
        <w:rPr>
          <w:rFonts w:ascii="Times New Roman" w:hAnsi="Times New Roman" w:cs="Times New Roman"/>
          <w:noProof/>
          <w:sz w:val="28"/>
          <w:szCs w:val="24"/>
          <w:lang w:val="en-US"/>
        </w:rPr>
        <w:t xml:space="preserve">Quantum-mechanical condensed matter simulations with CRYSTAL // Wiley Interdiscip. Rev. Comput. Mol. Sci.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8, №4.</w:t>
      </w:r>
      <w:r w:rsidR="00CA0175">
        <w:rPr>
          <w:rFonts w:ascii="Times New Roman" w:hAnsi="Times New Roman" w:cs="Times New Roman"/>
          <w:noProof/>
          <w:sz w:val="28"/>
          <w:szCs w:val="24"/>
          <w:lang w:val="en-US"/>
        </w:rPr>
        <w:t xml:space="preserve"> - P. e1360-1-e1360-36.</w:t>
      </w:r>
    </w:p>
    <w:p w14:paraId="29A8E031" w14:textId="1126900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88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Gallino F., Pacchioni G., Di Valentin C. Transition levels of defect centers in ZnO by hybrid functionals and localized basis set approach // J. Chem.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2010.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133, №14.</w:t>
      </w:r>
      <w:r w:rsidR="001C1712">
        <w:rPr>
          <w:rFonts w:ascii="Times New Roman" w:hAnsi="Times New Roman" w:cs="Times New Roman"/>
          <w:noProof/>
          <w:sz w:val="28"/>
          <w:szCs w:val="24"/>
          <w:lang w:val="en-US"/>
        </w:rPr>
        <w:t xml:space="preserve"> - P. 144512.</w:t>
      </w:r>
    </w:p>
    <w:p w14:paraId="4EAD7398" w14:textId="709EA32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89</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Van De Walle C.G., Neugebauer J. First-principles calculations for defects and impurities: Applications to III-nitrides // Journal of Applied Physics.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2004.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95, №8.</w:t>
      </w:r>
      <w:r w:rsidR="001C1712">
        <w:rPr>
          <w:rFonts w:ascii="Times New Roman" w:hAnsi="Times New Roman" w:cs="Times New Roman"/>
          <w:noProof/>
          <w:sz w:val="28"/>
          <w:szCs w:val="24"/>
          <w:lang w:val="en-US"/>
        </w:rPr>
        <w:t xml:space="preserve"> - P. 3851-3879.</w:t>
      </w:r>
    </w:p>
    <w:p w14:paraId="6F38661B" w14:textId="7FFA324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Becke A.D. Density-functional thermochemistry. III. The role of exact exchange // J. Chem.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1993.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98, №7.</w:t>
      </w:r>
      <w:r w:rsidR="001C1712">
        <w:rPr>
          <w:rFonts w:ascii="Times New Roman" w:hAnsi="Times New Roman" w:cs="Times New Roman"/>
          <w:noProof/>
          <w:sz w:val="28"/>
          <w:szCs w:val="24"/>
          <w:lang w:val="en-US"/>
        </w:rPr>
        <w:t xml:space="preserve"> - P. 5648-5652.</w:t>
      </w:r>
    </w:p>
    <w:p w14:paraId="61B21C7B" w14:textId="27CAF82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Usseinov A.B. et al. Hydrogen adsorption on the ZnO (1100) surface: Ab initio hybrid density functional linear combination of atomic orbitals calculations // Phys. Scr.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2014.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89, №4.</w:t>
      </w:r>
      <w:r w:rsidR="001C1712">
        <w:rPr>
          <w:rFonts w:ascii="Times New Roman" w:hAnsi="Times New Roman" w:cs="Times New Roman"/>
          <w:noProof/>
          <w:sz w:val="28"/>
          <w:szCs w:val="24"/>
          <w:lang w:val="en-US"/>
        </w:rPr>
        <w:t xml:space="preserve"> - P. 045801.</w:t>
      </w:r>
    </w:p>
    <w:p w14:paraId="08FB927F" w14:textId="112D497F"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92</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Gryaznov D. et al. A comparative Ab initio thermodynamic study of oxygen vacancies in ZnO and SrTiO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Emphasis on phonon contribution // J. Phys. Chem. C.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2013.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117, №27.</w:t>
      </w:r>
      <w:r w:rsidR="001C1712">
        <w:rPr>
          <w:rFonts w:ascii="Times New Roman" w:hAnsi="Times New Roman" w:cs="Times New Roman"/>
          <w:noProof/>
          <w:sz w:val="28"/>
          <w:szCs w:val="24"/>
          <w:lang w:val="en-US"/>
        </w:rPr>
        <w:t xml:space="preserve"> - P. 13776-13784.</w:t>
      </w:r>
    </w:p>
    <w:p w14:paraId="362FD69F" w14:textId="337E628C"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93</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Marezio M., Remeika J.P. Bond lengths in the </w:t>
      </w:r>
      <w:r w:rsidRPr="00EB2BF6">
        <w:rPr>
          <w:rFonts w:ascii="Times New Roman" w:hAnsi="Times New Roman" w:cs="Times New Roman"/>
          <w:noProof/>
          <w:sz w:val="28"/>
          <w:szCs w:val="24"/>
        </w:rPr>
        <w:t>α</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structure and the high-pressure phase of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-xFexO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J. Chem. Phys.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1967.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46, №5.</w:t>
      </w:r>
      <w:r w:rsidR="001C1712">
        <w:rPr>
          <w:rFonts w:ascii="Times New Roman" w:hAnsi="Times New Roman" w:cs="Times New Roman"/>
          <w:noProof/>
          <w:sz w:val="28"/>
          <w:szCs w:val="24"/>
          <w:lang w:val="en-US"/>
        </w:rPr>
        <w:t xml:space="preserve"> - P. 1862-1865.</w:t>
      </w:r>
    </w:p>
    <w:p w14:paraId="64496C59" w14:textId="59210C8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Albanesi E.A. et al. Electronic structure of binary and ternary Ga or As oxides // Phys. Rev. B.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1992.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46, №20.</w:t>
      </w:r>
      <w:r w:rsidR="001C1712">
        <w:rPr>
          <w:rFonts w:ascii="Times New Roman" w:hAnsi="Times New Roman" w:cs="Times New Roman"/>
          <w:noProof/>
          <w:sz w:val="28"/>
          <w:szCs w:val="24"/>
          <w:lang w:val="en-US"/>
        </w:rPr>
        <w:t xml:space="preserve"> - P. 13260-13267.</w:t>
      </w:r>
    </w:p>
    <w:p w14:paraId="6FCE8352" w14:textId="42A6157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95</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Pearton S.J. et al. A review of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materials, processing, and devices // Applied Physics Reviews.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 №1.</w:t>
      </w:r>
      <w:r w:rsidR="001C1712">
        <w:rPr>
          <w:rFonts w:ascii="Times New Roman" w:hAnsi="Times New Roman" w:cs="Times New Roman"/>
          <w:noProof/>
          <w:sz w:val="28"/>
          <w:szCs w:val="24"/>
          <w:lang w:val="en-US"/>
        </w:rPr>
        <w:t xml:space="preserve"> - P. 011301.</w:t>
      </w:r>
    </w:p>
    <w:p w14:paraId="6090DDB1" w14:textId="3A22D6C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96</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Rebien M. et al. Optical properties of gallium oxide thin films // Appl. Phys. Lett.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2002.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81, №2.</w:t>
      </w:r>
      <w:r w:rsidR="001C1712">
        <w:rPr>
          <w:rFonts w:ascii="Times New Roman" w:hAnsi="Times New Roman" w:cs="Times New Roman"/>
          <w:noProof/>
          <w:sz w:val="28"/>
          <w:szCs w:val="24"/>
          <w:lang w:val="en-US"/>
        </w:rPr>
        <w:t xml:space="preserve"> - P. 250-252.</w:t>
      </w:r>
    </w:p>
    <w:p w14:paraId="3095C7B6" w14:textId="15F67D13"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97</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Binet L., Gourier D. Origin of the blue luminescence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J. Phys. Chem. Solids.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1998.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59, №8.</w:t>
      </w:r>
      <w:r w:rsidR="001C1712">
        <w:rPr>
          <w:rFonts w:ascii="Times New Roman" w:hAnsi="Times New Roman" w:cs="Times New Roman"/>
          <w:noProof/>
          <w:sz w:val="28"/>
          <w:szCs w:val="24"/>
          <w:lang w:val="en-US"/>
        </w:rPr>
        <w:t xml:space="preserve"> - P. 1241-1249.</w:t>
      </w:r>
    </w:p>
    <w:p w14:paraId="7D1B66FB" w14:textId="61476956"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Stepanov S.I. et al. Gallium oxide: Properties and applications - A review // Reviews on Advanced Materials Science.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2016.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44, №1.</w:t>
      </w:r>
      <w:r w:rsidR="001C1712">
        <w:rPr>
          <w:rFonts w:ascii="Times New Roman" w:hAnsi="Times New Roman" w:cs="Times New Roman"/>
          <w:noProof/>
          <w:sz w:val="28"/>
          <w:szCs w:val="24"/>
          <w:lang w:val="en-US"/>
        </w:rPr>
        <w:t xml:space="preserve"> - P. 63-86.</w:t>
      </w:r>
    </w:p>
    <w:p w14:paraId="1F4AB188" w14:textId="12F616E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99</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Orita M. et al. Deep-ultraviolet transparent conductive ß-Ga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thin films // Appl. Phys. Lett.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2000. </w:t>
      </w:r>
      <w:r w:rsidR="00FA100B"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77, №25.</w:t>
      </w:r>
      <w:r w:rsidR="001C1712">
        <w:rPr>
          <w:rFonts w:ascii="Times New Roman" w:hAnsi="Times New Roman" w:cs="Times New Roman"/>
          <w:noProof/>
          <w:sz w:val="28"/>
          <w:szCs w:val="24"/>
          <w:lang w:val="en-US"/>
        </w:rPr>
        <w:t xml:space="preserve"> - P. 4166-4168.</w:t>
      </w:r>
    </w:p>
    <w:p w14:paraId="0F897C1C" w14:textId="7B9C94D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fr-FR"/>
        </w:rPr>
      </w:pPr>
      <w:r w:rsidRPr="00EB2BF6">
        <w:rPr>
          <w:rFonts w:ascii="Times New Roman" w:hAnsi="Times New Roman" w:cs="Times New Roman"/>
          <w:noProof/>
          <w:sz w:val="28"/>
          <w:szCs w:val="24"/>
          <w:lang w:val="en-US"/>
        </w:rPr>
        <w:t>100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Zacherle T., Schmidt P.C., Martin M. Ab initio calculations on the defect structure of </w:t>
      </w:r>
      <w:r w:rsidRPr="00EB2BF6">
        <w:rPr>
          <w:rFonts w:ascii="Times New Roman" w:hAnsi="Times New Roman" w:cs="Times New Roman"/>
          <w:noProof/>
          <w:sz w:val="28"/>
          <w:szCs w:val="24"/>
        </w:rPr>
        <w:t>β</w:t>
      </w:r>
      <w:r w:rsidR="00FA100B"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Phys. </w:t>
      </w:r>
      <w:r w:rsidRPr="00EB2BF6">
        <w:rPr>
          <w:rFonts w:ascii="Times New Roman" w:hAnsi="Times New Roman" w:cs="Times New Roman"/>
          <w:noProof/>
          <w:sz w:val="28"/>
          <w:szCs w:val="24"/>
          <w:lang w:val="fr-FR"/>
        </w:rPr>
        <w:t xml:space="preserve">Rev. B - Condens. Matter Mater. Phys. </w:t>
      </w:r>
      <w:r w:rsidR="00FA100B"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2013. </w:t>
      </w:r>
      <w:r w:rsidR="00FA100B"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Vol. 87, №23.</w:t>
      </w:r>
      <w:r w:rsidR="001C1712">
        <w:rPr>
          <w:rFonts w:ascii="Times New Roman" w:hAnsi="Times New Roman" w:cs="Times New Roman"/>
          <w:noProof/>
          <w:sz w:val="28"/>
          <w:szCs w:val="24"/>
          <w:lang w:val="fr-FR"/>
        </w:rPr>
        <w:t xml:space="preserve"> - P. 235206</w:t>
      </w:r>
      <w:r w:rsidR="00E2271B" w:rsidRPr="004B30F2">
        <w:rPr>
          <w:rFonts w:ascii="Times New Roman" w:hAnsi="Times New Roman" w:cs="Times New Roman"/>
          <w:noProof/>
          <w:sz w:val="28"/>
          <w:szCs w:val="24"/>
          <w:lang w:val="fr-FR"/>
        </w:rPr>
        <w:t>-1-235206-4</w:t>
      </w:r>
      <w:r w:rsidR="001C1712">
        <w:rPr>
          <w:rFonts w:ascii="Times New Roman" w:hAnsi="Times New Roman" w:cs="Times New Roman"/>
          <w:noProof/>
          <w:sz w:val="28"/>
          <w:szCs w:val="24"/>
          <w:lang w:val="fr-FR"/>
        </w:rPr>
        <w:t>.</w:t>
      </w:r>
    </w:p>
    <w:p w14:paraId="286AFF83" w14:textId="04E158AF"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101</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Demichelis R. et al. </w:t>
      </w:r>
      <w:r w:rsidRPr="00EB2BF6">
        <w:rPr>
          <w:rFonts w:ascii="Times New Roman" w:hAnsi="Times New Roman" w:cs="Times New Roman"/>
          <w:noProof/>
          <w:sz w:val="28"/>
          <w:szCs w:val="24"/>
          <w:lang w:val="en-US"/>
        </w:rPr>
        <w:t xml:space="preserve">The infrared spectrum of ortho-enstatite from reflectance experiments and first-principle simulations // Mon. Not. R. Astron. Soc. </w:t>
      </w:r>
      <w:r w:rsidR="006C1734"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2012. </w:t>
      </w:r>
      <w:r w:rsidR="006C1734" w:rsidRPr="00EB2BF6">
        <w:rPr>
          <w:rFonts w:ascii="Times New Roman" w:hAnsi="Times New Roman" w:cs="Times New Roman"/>
          <w:noProof/>
          <w:sz w:val="28"/>
          <w:szCs w:val="24"/>
          <w:lang w:val="en-US"/>
        </w:rPr>
        <w:t xml:space="preserve">- </w:t>
      </w:r>
      <w:r w:rsidR="004E1F48">
        <w:rPr>
          <w:rFonts w:ascii="Times New Roman" w:hAnsi="Times New Roman" w:cs="Times New Roman"/>
          <w:noProof/>
          <w:sz w:val="28"/>
          <w:szCs w:val="24"/>
          <w:lang w:val="en-US"/>
        </w:rPr>
        <w:t>Vol. 420, №</w:t>
      </w:r>
      <w:r w:rsidRPr="00EB2BF6">
        <w:rPr>
          <w:rFonts w:ascii="Times New Roman" w:hAnsi="Times New Roman" w:cs="Times New Roman"/>
          <w:noProof/>
          <w:sz w:val="28"/>
          <w:szCs w:val="24"/>
          <w:lang w:val="en-US"/>
        </w:rPr>
        <w:t>1.</w:t>
      </w:r>
      <w:r w:rsidR="004E1F48">
        <w:rPr>
          <w:rFonts w:ascii="Times New Roman" w:hAnsi="Times New Roman" w:cs="Times New Roman"/>
          <w:noProof/>
          <w:sz w:val="28"/>
          <w:szCs w:val="24"/>
          <w:lang w:val="en-US"/>
        </w:rPr>
        <w:t xml:space="preserve"> - P. 147-154.</w:t>
      </w:r>
    </w:p>
    <w:p w14:paraId="2BD9070E" w14:textId="3CE221E3"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102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Víllora E.G. et al. Infrared reflectance and electrical conductivity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Phys. Status Solidi Appl. Res.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2002.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193, №1.</w:t>
      </w:r>
      <w:r w:rsidR="004E1F48">
        <w:rPr>
          <w:rFonts w:ascii="Times New Roman" w:hAnsi="Times New Roman" w:cs="Times New Roman"/>
          <w:noProof/>
          <w:sz w:val="28"/>
          <w:szCs w:val="24"/>
          <w:lang w:val="en-US"/>
        </w:rPr>
        <w:t xml:space="preserve"> - P. 187-195.</w:t>
      </w:r>
    </w:p>
    <w:p w14:paraId="3FF05BFC" w14:textId="3D6ABC7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103</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Azuhata T., Shimada K. Polar phonons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studied by IR reflectance spectroscopy and first-principle calculations // Appl. Phys. Express.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2017. </w:t>
      </w:r>
      <w:r w:rsidR="006C1734"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Vol. 10, №8.</w:t>
      </w:r>
      <w:r w:rsidR="004E1F48">
        <w:rPr>
          <w:rFonts w:ascii="Times New Roman" w:hAnsi="Times New Roman" w:cs="Times New Roman"/>
          <w:noProof/>
          <w:sz w:val="28"/>
          <w:szCs w:val="24"/>
          <w:lang w:val="en-US"/>
        </w:rPr>
        <w:t xml:space="preserve"> - P. 081101.</w:t>
      </w:r>
    </w:p>
    <w:p w14:paraId="0305995C" w14:textId="6D9647D6"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104</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Onuma T. et al. Polarized Raman spectra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single crystal</w:t>
      </w:r>
      <w:r w:rsidR="006C1734" w:rsidRPr="00EB2BF6">
        <w:rPr>
          <w:rFonts w:ascii="Times New Roman" w:hAnsi="Times New Roman" w:cs="Times New Roman"/>
          <w:noProof/>
          <w:sz w:val="28"/>
          <w:szCs w:val="24"/>
          <w:lang w:val="en-US"/>
        </w:rPr>
        <w:t>s // J. Cryst. Growth. Elsevier.</w:t>
      </w:r>
      <w:r w:rsidRPr="00EB2BF6">
        <w:rPr>
          <w:rFonts w:ascii="Times New Roman" w:hAnsi="Times New Roman" w:cs="Times New Roman"/>
          <w:noProof/>
          <w:sz w:val="28"/>
          <w:szCs w:val="24"/>
          <w:lang w:val="en-US"/>
        </w:rPr>
        <w:t xml:space="preserve">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2014.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401.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330</w:t>
      </w:r>
      <w:r w:rsidR="005E0614">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333.</w:t>
      </w:r>
    </w:p>
    <w:p w14:paraId="08D9047D" w14:textId="50ADDD59"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105</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Van De Walle C.G. Hydrogen as a cause of doping in zinc oxide // Phys. Rev. Lett.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2000.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85, №5.</w:t>
      </w:r>
      <w:r w:rsidR="005E0614">
        <w:rPr>
          <w:rFonts w:ascii="Times New Roman" w:hAnsi="Times New Roman" w:cs="Times New Roman"/>
          <w:noProof/>
          <w:sz w:val="28"/>
          <w:szCs w:val="24"/>
          <w:lang w:val="en-US"/>
        </w:rPr>
        <w:t xml:space="preserve"> - P. 1012-1015.</w:t>
      </w:r>
    </w:p>
    <w:p w14:paraId="088DED62" w14:textId="6FEEF045"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106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Hofmann D.M. et al. Hydrogen: A Relevant Shallow Donor in Zinc Oxide // Phys. Rev. Lett.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2002.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88, №4.</w:t>
      </w:r>
      <w:r w:rsidR="005E0614">
        <w:rPr>
          <w:rFonts w:ascii="Times New Roman" w:hAnsi="Times New Roman" w:cs="Times New Roman"/>
          <w:noProof/>
          <w:sz w:val="28"/>
          <w:szCs w:val="24"/>
          <w:lang w:val="en-US"/>
        </w:rPr>
        <w:t xml:space="preserve"> - P. 045504.</w:t>
      </w:r>
    </w:p>
    <w:p w14:paraId="47D87506" w14:textId="3A319F28"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107</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Janotti A., Van De Walle C.G. Hydrogen multicentre bonds // Nat. Mater. </w:t>
      </w:r>
      <w:r w:rsidR="006C1734"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2007.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6, №1.</w:t>
      </w:r>
      <w:r w:rsidR="005E0614">
        <w:rPr>
          <w:rFonts w:ascii="Times New Roman" w:hAnsi="Times New Roman" w:cs="Times New Roman"/>
          <w:noProof/>
          <w:sz w:val="28"/>
          <w:szCs w:val="24"/>
          <w:lang w:val="en-US"/>
        </w:rPr>
        <w:t xml:space="preserve"> - P. 44-47.</w:t>
      </w:r>
    </w:p>
    <w:p w14:paraId="560E4D1C" w14:textId="5D5EBC0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108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Singh A.K. et al. Sources of electrical conductivity in SnO</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 xml:space="preserve"> // Phys. Rev. Lett.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2008.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101, №5.</w:t>
      </w:r>
      <w:r w:rsidR="005E0614">
        <w:rPr>
          <w:rFonts w:ascii="Times New Roman" w:hAnsi="Times New Roman" w:cs="Times New Roman"/>
          <w:noProof/>
          <w:sz w:val="28"/>
          <w:szCs w:val="24"/>
          <w:lang w:val="en-US"/>
        </w:rPr>
        <w:t xml:space="preserve"> - P. 055502.</w:t>
      </w:r>
    </w:p>
    <w:p w14:paraId="7DB10DA0" w14:textId="4E54F925"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109</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Hlaing Oo W.M. et al. Hydrogen donors in SnO</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 xml:space="preserve"> studied by infrared spectroscopy and first-principles calculations // Phys. Rev. B - Condens. Matter Mater. Phys.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2010.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82, №19.</w:t>
      </w:r>
      <w:r w:rsidR="005E0614">
        <w:rPr>
          <w:rFonts w:ascii="Times New Roman" w:hAnsi="Times New Roman" w:cs="Times New Roman"/>
          <w:noProof/>
          <w:sz w:val="28"/>
          <w:szCs w:val="24"/>
          <w:lang w:val="en-US"/>
        </w:rPr>
        <w:t xml:space="preserve"> - P. 193201.</w:t>
      </w:r>
    </w:p>
    <w:p w14:paraId="0C64A6E5" w14:textId="222394DF"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King P.D.C. et al. Shallow</w:t>
      </w:r>
      <w:r w:rsidR="006C1734" w:rsidRPr="00EB2BF6">
        <w:rPr>
          <w:rFonts w:ascii="Times New Roman" w:hAnsi="Times New Roman" w:cs="Times New Roman"/>
          <w:noProof/>
          <w:sz w:val="28"/>
          <w:szCs w:val="24"/>
          <w:lang w:val="en-US"/>
        </w:rPr>
        <w:t xml:space="preserve"> donor state of hydrogen in In</w:t>
      </w:r>
      <w:r w:rsidR="006C1734"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and SnO</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 xml:space="preserve">: Implications for conductivity in transparent conducting oxides // Phys. Rev. B - Condens. Matter Mater. Phys.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2009.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80, №8.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1</w:t>
      </w:r>
      <w:r w:rsidR="005E0614">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4.</w:t>
      </w:r>
    </w:p>
    <w:p w14:paraId="0C6344BC" w14:textId="5EE10A7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Johnstone A.H. CRC Handbook of Chemistry and Physics-69th Edition Editor in Chief R. C. Weast, CRC Press Inc., Boca Raton, Florida, 1988, pp. 2400, price £57.50. ISBN 0-8493-0369-5 // J. Chem. Technol. Biotechnol. </w:t>
      </w:r>
      <w:r w:rsidR="006C1734"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2007. </w:t>
      </w:r>
      <w:r w:rsidR="006C1734" w:rsidRPr="00EB2BF6">
        <w:rPr>
          <w:rFonts w:ascii="Times New Roman" w:hAnsi="Times New Roman" w:cs="Times New Roman"/>
          <w:noProof/>
          <w:sz w:val="28"/>
          <w:szCs w:val="24"/>
          <w:lang w:val="en-US"/>
        </w:rPr>
        <w:t xml:space="preserve">- </w:t>
      </w:r>
      <w:r w:rsidR="005E0614">
        <w:rPr>
          <w:rFonts w:ascii="Times New Roman" w:hAnsi="Times New Roman" w:cs="Times New Roman"/>
          <w:noProof/>
          <w:sz w:val="28"/>
          <w:szCs w:val="24"/>
          <w:lang w:val="en-US"/>
        </w:rPr>
        <w:t>Vol. 50, №</w:t>
      </w:r>
      <w:r w:rsidRPr="00EB2BF6">
        <w:rPr>
          <w:rFonts w:ascii="Times New Roman" w:hAnsi="Times New Roman" w:cs="Times New Roman"/>
          <w:noProof/>
          <w:sz w:val="28"/>
          <w:szCs w:val="24"/>
          <w:lang w:val="en-US"/>
        </w:rPr>
        <w:t xml:space="preserve">2.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294</w:t>
      </w:r>
      <w:r w:rsidR="005E0614">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295.</w:t>
      </w:r>
    </w:p>
    <w:p w14:paraId="575093D9" w14:textId="6D156A7D"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Varley J.B. et al. </w:t>
      </w:r>
      <w:r w:rsidR="005E0614">
        <w:rPr>
          <w:rFonts w:ascii="Times New Roman" w:hAnsi="Times New Roman" w:cs="Times New Roman"/>
          <w:noProof/>
          <w:sz w:val="28"/>
          <w:szCs w:val="24"/>
          <w:lang w:val="en-US"/>
        </w:rPr>
        <w:t xml:space="preserve">Erratum: </w:t>
      </w:r>
      <w:r w:rsidR="00CE6950" w:rsidRPr="00EB2BF6">
        <w:rPr>
          <w:rFonts w:ascii="Times New Roman" w:hAnsi="Times New Roman" w:cs="Times New Roman"/>
          <w:noProof/>
          <w:sz w:val="28"/>
          <w:szCs w:val="24"/>
          <w:lang w:val="en-US"/>
        </w:rPr>
        <w:t xml:space="preserve">Oxygen </w:t>
      </w:r>
      <w:r w:rsidRPr="00EB2BF6">
        <w:rPr>
          <w:rFonts w:ascii="Times New Roman" w:hAnsi="Times New Roman" w:cs="Times New Roman"/>
          <w:noProof/>
          <w:sz w:val="28"/>
          <w:szCs w:val="24"/>
          <w:lang w:val="en-US"/>
        </w:rPr>
        <w:t xml:space="preserve">vacancies and donor impurities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 xml:space="preserve">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Applied Physics Letters.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2016.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108, №3.</w:t>
      </w:r>
      <w:r w:rsidR="00CE6950">
        <w:rPr>
          <w:rFonts w:ascii="Times New Roman" w:hAnsi="Times New Roman" w:cs="Times New Roman"/>
          <w:noProof/>
          <w:sz w:val="28"/>
          <w:szCs w:val="24"/>
          <w:lang w:val="en-US"/>
        </w:rPr>
        <w:t xml:space="preserve"> - P. 039901.</w:t>
      </w:r>
    </w:p>
    <w:p w14:paraId="4944C479" w14:textId="583B3C2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113</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King P.D.C., McKenzie I., Veal T.D. Observation of shallow-donor </w:t>
      </w:r>
      <w:r w:rsidR="006C1734" w:rsidRPr="00EB2BF6">
        <w:rPr>
          <w:rFonts w:ascii="Times New Roman" w:hAnsi="Times New Roman" w:cs="Times New Roman"/>
          <w:noProof/>
          <w:sz w:val="28"/>
          <w:szCs w:val="24"/>
          <w:lang w:val="en-US"/>
        </w:rPr>
        <w:t>muonium in Ga</w:t>
      </w:r>
      <w:r w:rsidR="006C1734"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Evidence for hydrogen-induced conductivity // Appl. Phys. Lett.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2010.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96, №6.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2</w:t>
      </w:r>
      <w:r w:rsidR="00CE6950">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4.</w:t>
      </w:r>
    </w:p>
    <w:p w14:paraId="6E322B39" w14:textId="6E4D0238"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Bernhardt K., Fleischer M., Meixner H. Breakthrough in gas sensors: innovative sensor materials open up new markets // Siemens Components. </w:t>
      </w:r>
      <w:r w:rsidR="006C1734" w:rsidRPr="00EB2BF6">
        <w:rPr>
          <w:rFonts w:ascii="Times New Roman" w:hAnsi="Times New Roman" w:cs="Times New Roman"/>
          <w:noProof/>
          <w:sz w:val="28"/>
          <w:szCs w:val="24"/>
          <w:lang w:val="en-US"/>
        </w:rPr>
        <w:t>-</w:t>
      </w:r>
      <w:r w:rsidR="00CE695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1995.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30, №</w:t>
      </w:r>
      <w:r w:rsidR="00CE6950">
        <w:rPr>
          <w:rFonts w:ascii="Times New Roman" w:hAnsi="Times New Roman" w:cs="Times New Roman"/>
          <w:noProof/>
          <w:sz w:val="28"/>
          <w:szCs w:val="24"/>
          <w:lang w:val="en-US"/>
        </w:rPr>
        <w:t>7</w:t>
      </w:r>
      <w:r w:rsidRPr="00EB2BF6">
        <w:rPr>
          <w:rFonts w:ascii="Times New Roman" w:hAnsi="Times New Roman" w:cs="Times New Roman"/>
          <w:noProof/>
          <w:sz w:val="28"/>
          <w:szCs w:val="24"/>
          <w:lang w:val="en-US"/>
        </w:rPr>
        <w:t>.</w:t>
      </w:r>
      <w:r w:rsidR="00CE6950">
        <w:rPr>
          <w:rFonts w:ascii="Times New Roman" w:hAnsi="Times New Roman" w:cs="Times New Roman"/>
          <w:noProof/>
          <w:sz w:val="28"/>
          <w:szCs w:val="24"/>
          <w:lang w:val="en-US"/>
        </w:rPr>
        <w:t xml:space="preserve"> - P. 35-37.</w:t>
      </w:r>
    </w:p>
    <w:p w14:paraId="15B11EAC" w14:textId="68335A0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115</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Van De Walle C.G. Universal alignment of hydrogen levels in semiconductors and insulators // Phys. B Condens. Matter.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2006.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376</w:t>
      </w:r>
      <w:r w:rsidR="00CE6950">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377, №1.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1</w:t>
      </w:r>
      <w:r w:rsidR="00CE6950">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6.</w:t>
      </w:r>
    </w:p>
    <w:p w14:paraId="46F274CA" w14:textId="12EF564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Limpijumnong S., Van De Walle C.G. Passivation and doping due to hydrogen in III-nitrides // Phys. Status Solidi Basic Res.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2001.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228, №1.</w:t>
      </w:r>
      <w:r w:rsidR="00CE6950">
        <w:rPr>
          <w:rFonts w:ascii="Times New Roman" w:hAnsi="Times New Roman" w:cs="Times New Roman"/>
          <w:noProof/>
          <w:sz w:val="28"/>
          <w:szCs w:val="24"/>
          <w:lang w:val="en-US"/>
        </w:rPr>
        <w:t xml:space="preserve"> - P. 303-307.</w:t>
      </w:r>
    </w:p>
    <w:p w14:paraId="5E774E16" w14:textId="276A89C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117</w:t>
      </w:r>
      <w:r w:rsidR="000D4D31" w:rsidRPr="000D4D31">
        <w:rPr>
          <w:rFonts w:ascii="Times New Roman" w:hAnsi="Times New Roman" w:cs="Times New Roman"/>
          <w:noProof/>
          <w:sz w:val="28"/>
          <w:szCs w:val="24"/>
          <w:lang w:val="en-US"/>
        </w:rPr>
        <w:t xml:space="preserve"> </w:t>
      </w:r>
      <w:r w:rsidR="00CE6950">
        <w:rPr>
          <w:rFonts w:ascii="Times New Roman" w:hAnsi="Times New Roman" w:cs="Times New Roman"/>
          <w:noProof/>
          <w:sz w:val="28"/>
          <w:szCs w:val="24"/>
          <w:lang w:val="en-US"/>
        </w:rPr>
        <w:t>Lavrov E.</w:t>
      </w:r>
      <w:r w:rsidRPr="00EB2BF6">
        <w:rPr>
          <w:rFonts w:ascii="Times New Roman" w:hAnsi="Times New Roman" w:cs="Times New Roman"/>
          <w:noProof/>
          <w:sz w:val="28"/>
          <w:szCs w:val="24"/>
          <w:lang w:val="en-US"/>
        </w:rPr>
        <w:t xml:space="preserve">V. et al. Hydrogen-related defects in ZnO studied by infrared absorption spectroscopy // Phys. Rev. B - Condens. Matter Mater. Phys. </w:t>
      </w:r>
      <w:r w:rsidR="006C1734" w:rsidRPr="00EB2BF6">
        <w:rPr>
          <w:rFonts w:ascii="Times New Roman" w:hAnsi="Times New Roman" w:cs="Times New Roman"/>
          <w:noProof/>
          <w:sz w:val="28"/>
          <w:szCs w:val="24"/>
          <w:lang w:val="en-US"/>
        </w:rPr>
        <w:t>-</w:t>
      </w:r>
      <w:r w:rsidR="00CE695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2002.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66, №16.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1</w:t>
      </w:r>
      <w:r w:rsidR="00CE6950">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7.</w:t>
      </w:r>
    </w:p>
    <w:p w14:paraId="21FB80A1" w14:textId="548DFB25"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Varley J.B. et al. Hydrogenated cation vacancies in semiconducting oxides // J. Phys. Condens. Matter.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2011.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23, №33.</w:t>
      </w:r>
      <w:r w:rsidR="00CE6950">
        <w:rPr>
          <w:rFonts w:ascii="Times New Roman" w:hAnsi="Times New Roman" w:cs="Times New Roman"/>
          <w:noProof/>
          <w:sz w:val="28"/>
          <w:szCs w:val="24"/>
          <w:lang w:val="en-US"/>
        </w:rPr>
        <w:t xml:space="preserve"> - P. 334212.</w:t>
      </w:r>
    </w:p>
    <w:p w14:paraId="488263C6" w14:textId="2C23E09E"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119</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Qin Y. et al.  Editors’ Choice—Hydrogen Centers in </w:t>
      </w:r>
      <w:r w:rsidRPr="00EB2BF6">
        <w:rPr>
          <w:rFonts w:ascii="Times New Roman" w:hAnsi="Times New Roman" w:cs="Times New Roman"/>
          <w:noProof/>
          <w:sz w:val="28"/>
          <w:szCs w:val="24"/>
        </w:rPr>
        <w:t>β</w:t>
      </w:r>
      <w:r w:rsidR="006C1734"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006C1734"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Infrared Spectroscopy and Density Functional Theory  // ECS J. Solid State Sci. Technol.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8, №7.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Q3103</w:t>
      </w:r>
      <w:r w:rsidR="00CE6950">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Q3110.</w:t>
      </w:r>
    </w:p>
    <w:p w14:paraId="4D3A811D" w14:textId="43C588E0"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120</w:t>
      </w:r>
      <w:r w:rsidR="000D4D31" w:rsidRPr="00CE695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Fiedler A. et al. Static Dielectric Constant of </w:t>
      </w:r>
      <w:r w:rsidRPr="00EB2BF6">
        <w:rPr>
          <w:rFonts w:ascii="Times New Roman" w:hAnsi="Times New Roman" w:cs="Times New Roman"/>
          <w:noProof/>
          <w:sz w:val="28"/>
          <w:szCs w:val="24"/>
        </w:rPr>
        <w:t>β</w:t>
      </w:r>
      <w:r w:rsidR="006C1734" w:rsidRPr="00EB2BF6">
        <w:rPr>
          <w:rFonts w:ascii="Times New Roman" w:hAnsi="Times New Roman" w:cs="Times New Roman"/>
          <w:noProof/>
          <w:sz w:val="28"/>
          <w:szCs w:val="24"/>
          <w:lang w:val="en-US"/>
        </w:rPr>
        <w:t xml:space="preserve"> -Ga</w:t>
      </w:r>
      <w:r w:rsidR="006C1734" w:rsidRPr="00EB2BF6">
        <w:rPr>
          <w:rFonts w:ascii="Times New Roman" w:hAnsi="Times New Roman" w:cs="Times New Roman"/>
          <w:noProof/>
          <w:sz w:val="28"/>
          <w:szCs w:val="24"/>
          <w:vertAlign w:val="subscript"/>
          <w:lang w:val="en-US"/>
        </w:rPr>
        <w:t>2</w:t>
      </w:r>
      <w:r w:rsidR="006C1734"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Perpendicular to the Principal Planes (100), (010), and (001) // ECS J. Solid State Sci. Technol. </w:t>
      </w:r>
      <w:r w:rsidR="006C1734" w:rsidRPr="00EB2BF6">
        <w:rPr>
          <w:rFonts w:ascii="Times New Roman" w:hAnsi="Times New Roman" w:cs="Times New Roman"/>
          <w:noProof/>
          <w:sz w:val="28"/>
          <w:szCs w:val="24"/>
          <w:lang w:val="en-US"/>
        </w:rPr>
        <w:t>-</w:t>
      </w:r>
      <w:r w:rsidR="00CE695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8, №7.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Q3083</w:t>
      </w:r>
      <w:r w:rsidR="00CE6950">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Q3085.</w:t>
      </w:r>
    </w:p>
    <w:p w14:paraId="58781BBC" w14:textId="3D261407"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121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McCluskey M.D. Point defects in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J.</w:t>
      </w:r>
      <w:r w:rsidR="006C1734" w:rsidRPr="00EB2BF6">
        <w:rPr>
          <w:rFonts w:ascii="Times New Roman" w:hAnsi="Times New Roman" w:cs="Times New Roman"/>
          <w:noProof/>
          <w:sz w:val="28"/>
          <w:szCs w:val="24"/>
          <w:lang w:val="en-US"/>
        </w:rPr>
        <w:t xml:space="preserve"> Appl. Phys. AIP Publishing LLC. -</w:t>
      </w:r>
      <w:r w:rsidRPr="00EB2BF6">
        <w:rPr>
          <w:rFonts w:ascii="Times New Roman" w:hAnsi="Times New Roman" w:cs="Times New Roman"/>
          <w:noProof/>
          <w:sz w:val="28"/>
          <w:szCs w:val="24"/>
          <w:lang w:val="en-US"/>
        </w:rPr>
        <w:t xml:space="preserve"> 2020.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127, №10.</w:t>
      </w:r>
      <w:r w:rsidR="00CE6950">
        <w:rPr>
          <w:rFonts w:ascii="Times New Roman" w:hAnsi="Times New Roman" w:cs="Times New Roman"/>
          <w:noProof/>
          <w:sz w:val="28"/>
          <w:szCs w:val="24"/>
          <w:lang w:val="en-US"/>
        </w:rPr>
        <w:t xml:space="preserve"> - P. 101101.</w:t>
      </w:r>
    </w:p>
    <w:p w14:paraId="12CCF236" w14:textId="0252203E"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122</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Lenyk C.A. et al. </w:t>
      </w:r>
      <w:r w:rsidRPr="00EB2BF6">
        <w:rPr>
          <w:rFonts w:ascii="Times New Roman" w:hAnsi="Times New Roman" w:cs="Times New Roman"/>
          <w:noProof/>
          <w:sz w:val="28"/>
          <w:szCs w:val="24"/>
          <w:lang w:val="en-US"/>
        </w:rPr>
        <w:t xml:space="preserve">Deep donors and acceptors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crystals: Determination of the Fe</w:t>
      </w:r>
      <w:r w:rsidRPr="00EB2BF6">
        <w:rPr>
          <w:rFonts w:ascii="Times New Roman" w:hAnsi="Times New Roman" w:cs="Times New Roman"/>
          <w:noProof/>
          <w:sz w:val="28"/>
          <w:szCs w:val="24"/>
          <w:vertAlign w:val="superscript"/>
          <w:lang w:val="en-US"/>
        </w:rPr>
        <w:t>2+/3+</w:t>
      </w:r>
      <w:r w:rsidRPr="00EB2BF6">
        <w:rPr>
          <w:rFonts w:ascii="Times New Roman" w:hAnsi="Times New Roman" w:cs="Times New Roman"/>
          <w:noProof/>
          <w:sz w:val="28"/>
          <w:szCs w:val="24"/>
          <w:lang w:val="en-US"/>
        </w:rPr>
        <w:t xml:space="preserve"> level by a noncontact method // J. Appl. Phys. </w:t>
      </w:r>
      <w:r w:rsidR="006C1734" w:rsidRPr="00EB2BF6">
        <w:rPr>
          <w:rFonts w:ascii="Times New Roman" w:hAnsi="Times New Roman" w:cs="Times New Roman"/>
          <w:noProof/>
          <w:sz w:val="28"/>
          <w:szCs w:val="24"/>
          <w:lang w:val="en-US"/>
        </w:rPr>
        <w:t>-</w:t>
      </w:r>
      <w:r w:rsidR="00CE695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126, №24.</w:t>
      </w:r>
      <w:r w:rsidR="00CE6950">
        <w:rPr>
          <w:rFonts w:ascii="Times New Roman" w:hAnsi="Times New Roman" w:cs="Times New Roman"/>
          <w:noProof/>
          <w:sz w:val="28"/>
          <w:szCs w:val="24"/>
          <w:lang w:val="en-US"/>
        </w:rPr>
        <w:t xml:space="preserve"> - P. 245701</w:t>
      </w:r>
      <w:r w:rsidR="00E2271B" w:rsidRPr="004B30F2">
        <w:rPr>
          <w:rFonts w:ascii="Times New Roman" w:hAnsi="Times New Roman" w:cs="Times New Roman"/>
          <w:noProof/>
          <w:sz w:val="28"/>
          <w:szCs w:val="24"/>
          <w:lang w:val="en-US"/>
        </w:rPr>
        <w:t>-1-245701-3</w:t>
      </w:r>
      <w:r w:rsidR="00CE6950">
        <w:rPr>
          <w:rFonts w:ascii="Times New Roman" w:hAnsi="Times New Roman" w:cs="Times New Roman"/>
          <w:noProof/>
          <w:sz w:val="28"/>
          <w:szCs w:val="24"/>
          <w:lang w:val="en-US"/>
        </w:rPr>
        <w:t>.</w:t>
      </w:r>
    </w:p>
    <w:p w14:paraId="5B74BF35" w14:textId="6C3C677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123</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Ueda N. et al. Synthesis and control of conductivity of ultraviolet transmitting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crystals // Appl. Phys. Lett.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1997.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70, №26.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w:t>
      </w:r>
      <w:r w:rsidR="00CE6950">
        <w:rPr>
          <w:rFonts w:ascii="Times New Roman" w:hAnsi="Times New Roman" w:cs="Times New Roman"/>
          <w:noProof/>
          <w:sz w:val="28"/>
          <w:szCs w:val="24"/>
          <w:lang w:val="en-US"/>
        </w:rPr>
        <w:t> </w:t>
      </w:r>
      <w:r w:rsidRPr="00EB2BF6">
        <w:rPr>
          <w:rFonts w:ascii="Times New Roman" w:hAnsi="Times New Roman" w:cs="Times New Roman"/>
          <w:noProof/>
          <w:sz w:val="28"/>
          <w:szCs w:val="24"/>
          <w:lang w:val="en-US"/>
        </w:rPr>
        <w:t>3561</w:t>
      </w:r>
      <w:r w:rsidR="00CE6950">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3563.</w:t>
      </w:r>
    </w:p>
    <w:p w14:paraId="28D839EF" w14:textId="1B541046"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124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Mengle K.A. et al. First-principles calculations of the near-edge optical properties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Appl. Phys. Lett.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2016.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109, №21.</w:t>
      </w:r>
      <w:r w:rsidR="00CE6950">
        <w:rPr>
          <w:rFonts w:ascii="Times New Roman" w:hAnsi="Times New Roman" w:cs="Times New Roman"/>
          <w:noProof/>
          <w:sz w:val="28"/>
          <w:szCs w:val="24"/>
          <w:lang w:val="en-US"/>
        </w:rPr>
        <w:t xml:space="preserve"> - P. 212104.</w:t>
      </w:r>
    </w:p>
    <w:p w14:paraId="0A334BF6" w14:textId="7BE9A648"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125</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Higashiw</w:t>
      </w:r>
      <w:r w:rsidR="006C1734" w:rsidRPr="00EB2BF6">
        <w:rPr>
          <w:rFonts w:ascii="Times New Roman" w:hAnsi="Times New Roman" w:cs="Times New Roman"/>
          <w:noProof/>
          <w:sz w:val="28"/>
          <w:szCs w:val="24"/>
          <w:lang w:val="en-US"/>
        </w:rPr>
        <w:t>aki M. et al. Gallium oxide (Ga</w:t>
      </w:r>
      <w:r w:rsidRPr="00EB2BF6">
        <w:rPr>
          <w:rFonts w:ascii="Times New Roman" w:hAnsi="Times New Roman" w:cs="Times New Roman"/>
          <w:noProof/>
          <w:sz w:val="28"/>
          <w:szCs w:val="24"/>
          <w:vertAlign w:val="subscript"/>
          <w:lang w:val="en-US"/>
        </w:rPr>
        <w:t>2</w:t>
      </w:r>
      <w:r w:rsidR="006C1734"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metal-semiconductor field-effect transistors on single-crystal </w:t>
      </w:r>
      <w:r w:rsidRPr="00EB2BF6">
        <w:rPr>
          <w:rFonts w:ascii="Times New Roman" w:hAnsi="Times New Roman" w:cs="Times New Roman"/>
          <w:noProof/>
          <w:sz w:val="28"/>
          <w:szCs w:val="24"/>
        </w:rPr>
        <w:t>β</w:t>
      </w:r>
      <w:r w:rsidR="006C1734"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006C1734"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(010) substrates // Appl. Phys. Lett.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2012.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100, №1. </w:t>
      </w:r>
      <w:r w:rsidR="006C1734"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2010</w:t>
      </w:r>
      <w:r w:rsidR="00764832">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2013.</w:t>
      </w:r>
    </w:p>
    <w:p w14:paraId="6CF5D071" w14:textId="56B02D59" w:rsidR="00D5241D" w:rsidRPr="00764832"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8"/>
          <w:lang w:val="en-US"/>
        </w:rPr>
      </w:pPr>
      <w:r w:rsidRPr="00EB2BF6">
        <w:rPr>
          <w:rFonts w:ascii="Times New Roman" w:hAnsi="Times New Roman" w:cs="Times New Roman"/>
          <w:noProof/>
          <w:sz w:val="28"/>
          <w:szCs w:val="24"/>
          <w:lang w:val="en-US"/>
        </w:rPr>
        <w:t>126</w:t>
      </w:r>
      <w:r w:rsidR="000D4D31" w:rsidRPr="00764832">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Jessen G. et al. Toward realization of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for power electronics applications //</w:t>
      </w:r>
      <w:r w:rsidRPr="00764832">
        <w:rPr>
          <w:rFonts w:ascii="Times New Roman" w:hAnsi="Times New Roman" w:cs="Times New Roman"/>
          <w:noProof/>
          <w:sz w:val="28"/>
          <w:szCs w:val="28"/>
          <w:lang w:val="en-US"/>
        </w:rPr>
        <w:t xml:space="preserve"> </w:t>
      </w:r>
      <w:r w:rsidR="00764832">
        <w:rPr>
          <w:rFonts w:ascii="Times New Roman" w:hAnsi="Times New Roman" w:cs="Times New Roman"/>
          <w:noProof/>
          <w:sz w:val="28"/>
          <w:szCs w:val="28"/>
          <w:lang w:val="en-US"/>
        </w:rPr>
        <w:t xml:space="preserve">Procced. </w:t>
      </w:r>
      <w:r w:rsidR="00764832" w:rsidRPr="00764832">
        <w:rPr>
          <w:rStyle w:val="afb"/>
          <w:rFonts w:ascii="Times New Roman" w:hAnsi="Times New Roman" w:cs="Times New Roman"/>
          <w:i w:val="0"/>
          <w:sz w:val="28"/>
          <w:szCs w:val="28"/>
          <w:lang w:val="en-US"/>
        </w:rPr>
        <w:t>75th Annual Device Research conf</w:t>
      </w:r>
      <w:r w:rsidR="00764832">
        <w:rPr>
          <w:rStyle w:val="afb"/>
          <w:rFonts w:ascii="Times New Roman" w:hAnsi="Times New Roman" w:cs="Times New Roman"/>
          <w:i w:val="0"/>
          <w:sz w:val="28"/>
          <w:szCs w:val="28"/>
          <w:lang w:val="en-US"/>
        </w:rPr>
        <w:t>.</w:t>
      </w:r>
      <w:r w:rsidR="00764832" w:rsidRPr="00764832">
        <w:rPr>
          <w:rStyle w:val="afb"/>
          <w:rFonts w:ascii="Times New Roman" w:hAnsi="Times New Roman" w:cs="Times New Roman"/>
          <w:i w:val="0"/>
          <w:sz w:val="28"/>
          <w:szCs w:val="28"/>
          <w:lang w:val="en-US"/>
        </w:rPr>
        <w:t xml:space="preserve"> (DRC)</w:t>
      </w:r>
      <w:r w:rsidR="00764832">
        <w:rPr>
          <w:rStyle w:val="afb"/>
          <w:rFonts w:ascii="Times New Roman" w:hAnsi="Times New Roman" w:cs="Times New Roman"/>
          <w:i w:val="0"/>
          <w:sz w:val="28"/>
          <w:szCs w:val="28"/>
          <w:lang w:val="en-US"/>
        </w:rPr>
        <w:t>.</w:t>
      </w:r>
      <w:r w:rsidR="00764832" w:rsidRPr="00764832">
        <w:rPr>
          <w:rFonts w:ascii="Times New Roman" w:hAnsi="Times New Roman" w:cs="Times New Roman"/>
          <w:sz w:val="28"/>
          <w:szCs w:val="28"/>
          <w:lang w:val="en-US"/>
        </w:rPr>
        <w:t xml:space="preserve"> </w:t>
      </w:r>
      <w:r w:rsidR="00764832">
        <w:rPr>
          <w:rFonts w:ascii="Times New Roman" w:hAnsi="Times New Roman" w:cs="Times New Roman"/>
          <w:sz w:val="28"/>
          <w:szCs w:val="28"/>
          <w:lang w:val="en-US"/>
        </w:rPr>
        <w:t xml:space="preserve">- </w:t>
      </w:r>
      <w:r w:rsidR="00764832" w:rsidRPr="00764832">
        <w:rPr>
          <w:rFonts w:ascii="Times New Roman" w:hAnsi="Times New Roman" w:cs="Times New Roman"/>
          <w:sz w:val="28"/>
          <w:szCs w:val="28"/>
          <w:lang w:val="en-US"/>
        </w:rPr>
        <w:t>South Bend, 2017</w:t>
      </w:r>
      <w:r w:rsidR="00764832">
        <w:rPr>
          <w:rFonts w:ascii="Times New Roman" w:hAnsi="Times New Roman" w:cs="Times New Roman"/>
          <w:sz w:val="28"/>
          <w:szCs w:val="28"/>
          <w:lang w:val="en-US"/>
        </w:rPr>
        <w:t>. - P.</w:t>
      </w:r>
      <w:r w:rsidR="00764832" w:rsidRPr="00764832">
        <w:rPr>
          <w:rFonts w:ascii="Times New Roman" w:hAnsi="Times New Roman" w:cs="Times New Roman"/>
          <w:sz w:val="28"/>
          <w:szCs w:val="28"/>
          <w:lang w:val="en-US"/>
        </w:rPr>
        <w:t xml:space="preserve"> 1-2</w:t>
      </w:r>
      <w:r w:rsidR="00764832">
        <w:rPr>
          <w:rFonts w:ascii="Times New Roman" w:hAnsi="Times New Roman" w:cs="Times New Roman"/>
          <w:sz w:val="28"/>
          <w:szCs w:val="28"/>
          <w:lang w:val="en-US"/>
        </w:rPr>
        <w:t>.</w:t>
      </w:r>
    </w:p>
    <w:p w14:paraId="2D4A621C" w14:textId="2899CB5F"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127</w:t>
      </w:r>
      <w:r w:rsidR="000D4D31" w:rsidRPr="00764832">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Yoshioka S. et al. Structures and energetics of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polymorphs // J. Phys. Condens. Matter.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2007.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19, №34.</w:t>
      </w:r>
      <w:r w:rsidR="00764832">
        <w:rPr>
          <w:rFonts w:ascii="Times New Roman" w:hAnsi="Times New Roman" w:cs="Times New Roman"/>
          <w:noProof/>
          <w:sz w:val="28"/>
          <w:szCs w:val="24"/>
          <w:lang w:val="en-US"/>
        </w:rPr>
        <w:t xml:space="preserve"> - P. 346211.</w:t>
      </w:r>
    </w:p>
    <w:p w14:paraId="19A284BF" w14:textId="5B77FBD4"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128</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Matsumoto T. et al. Absorption and reflection of vapor grown single crystal platelets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Jpn. J. Appl. Phys.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1974.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13, №10.</w:t>
      </w:r>
      <w:r w:rsidR="00764832">
        <w:rPr>
          <w:rFonts w:ascii="Times New Roman" w:hAnsi="Times New Roman" w:cs="Times New Roman"/>
          <w:noProof/>
          <w:sz w:val="28"/>
          <w:szCs w:val="24"/>
          <w:lang w:val="en-US"/>
        </w:rPr>
        <w:t xml:space="preserve"> - P. 1578.</w:t>
      </w:r>
    </w:p>
    <w:p w14:paraId="0ACB4C30" w14:textId="0E59BEDD"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129</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Blanco M.A. et al. Energetics and migration of point defects in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Phys. Rev. B - Condens. Matter Mater. Phys.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2005.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72, №18.</w:t>
      </w:r>
      <w:r w:rsidR="00764832">
        <w:rPr>
          <w:rFonts w:ascii="Times New Roman" w:hAnsi="Times New Roman" w:cs="Times New Roman"/>
          <w:noProof/>
          <w:sz w:val="28"/>
          <w:szCs w:val="24"/>
          <w:lang w:val="en-US"/>
        </w:rPr>
        <w:t xml:space="preserve"> - P. 184103.</w:t>
      </w:r>
    </w:p>
    <w:p w14:paraId="343674C7" w14:textId="0848B04F"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Mulliken R.S. Electronic population analysis on LCAO-MO molecular wave functions. II. Overlap populations, bond orders, and covalent bond energies // J. Chem. Phys.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1955.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23, №10.</w:t>
      </w:r>
      <w:r w:rsidR="00764832">
        <w:rPr>
          <w:rFonts w:ascii="Times New Roman" w:hAnsi="Times New Roman" w:cs="Times New Roman"/>
          <w:noProof/>
          <w:sz w:val="28"/>
          <w:szCs w:val="24"/>
          <w:lang w:val="en-US"/>
        </w:rPr>
        <w:t xml:space="preserve"> - P. 1833-1840.</w:t>
      </w:r>
    </w:p>
    <w:p w14:paraId="282AB7A2" w14:textId="49B376BF"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Monkhorst H.J., Pack J.D. Special points for Brillouin-zone integrations // Phys. Rev. B.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1976.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13, №12.</w:t>
      </w:r>
      <w:r w:rsidR="00764832">
        <w:rPr>
          <w:rFonts w:ascii="Times New Roman" w:hAnsi="Times New Roman" w:cs="Times New Roman"/>
          <w:noProof/>
          <w:sz w:val="28"/>
          <w:szCs w:val="24"/>
          <w:lang w:val="en-US"/>
        </w:rPr>
        <w:t xml:space="preserve"> - P. 5188-5192.</w:t>
      </w:r>
    </w:p>
    <w:p w14:paraId="09D38451" w14:textId="73684885"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Xiao W.Z. et al. Electronic structure and magnetic interactions in Ni-doped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from first-principles calculations // Scr. Mater.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2009.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61, №5.</w:t>
      </w:r>
      <w:r w:rsidR="00764832">
        <w:rPr>
          <w:rFonts w:ascii="Times New Roman" w:hAnsi="Times New Roman" w:cs="Times New Roman"/>
          <w:noProof/>
          <w:sz w:val="28"/>
          <w:szCs w:val="24"/>
          <w:lang w:val="en-US"/>
        </w:rPr>
        <w:t xml:space="preserve"> - P. 477-480.</w:t>
      </w:r>
    </w:p>
    <w:p w14:paraId="1287CF53" w14:textId="2F07DB03"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133</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Lany S., Zunger A. Assessment of correction methods for the band-gap problem and for finite-size effects in supercell defect calculations: Case studies for ZnO and GaAs // Phys. Rev. B - Condens. Matter Mater. Phys. </w:t>
      </w:r>
      <w:r w:rsidR="005916C6"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2008.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78, №23.</w:t>
      </w:r>
      <w:r w:rsidR="00764832">
        <w:rPr>
          <w:rFonts w:ascii="Times New Roman" w:hAnsi="Times New Roman" w:cs="Times New Roman"/>
          <w:noProof/>
          <w:sz w:val="28"/>
          <w:szCs w:val="24"/>
          <w:lang w:val="en-US"/>
        </w:rPr>
        <w:t xml:space="preserve"> - H/ 235104.</w:t>
      </w:r>
    </w:p>
    <w:p w14:paraId="7F2969F5" w14:textId="35BDD42E" w:rsidR="00D5241D" w:rsidRPr="00764832"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Scherz U., Scheffler M. </w:t>
      </w:r>
      <w:r w:rsidR="00764832">
        <w:rPr>
          <w:rFonts w:ascii="Times New Roman" w:hAnsi="Times New Roman" w:cs="Times New Roman"/>
          <w:noProof/>
          <w:sz w:val="28"/>
          <w:szCs w:val="24"/>
          <w:lang w:val="en-US"/>
        </w:rPr>
        <w:t xml:space="preserve">Chapter 1 </w:t>
      </w:r>
      <w:r w:rsidRPr="00EB2BF6">
        <w:rPr>
          <w:rFonts w:ascii="Times New Roman" w:hAnsi="Times New Roman" w:cs="Times New Roman"/>
          <w:noProof/>
          <w:sz w:val="28"/>
          <w:szCs w:val="24"/>
          <w:lang w:val="en-US"/>
        </w:rPr>
        <w:t xml:space="preserve">Density-Functional Theory of sp-Bonded Defects in III/V Semiconductors // Semicond. Semimetals.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1993.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38</w:t>
      </w:r>
      <w:r w:rsidR="00764832" w:rsidRPr="00764832">
        <w:rPr>
          <w:rFonts w:ascii="Times New Roman" w:hAnsi="Times New Roman" w:cs="Times New Roman"/>
          <w:noProof/>
          <w:sz w:val="28"/>
          <w:szCs w:val="24"/>
          <w:lang w:val="en-US"/>
        </w:rPr>
        <w:t xml:space="preserve">. - </w:t>
      </w:r>
      <w:r w:rsidR="00764832">
        <w:rPr>
          <w:rFonts w:ascii="Times New Roman" w:hAnsi="Times New Roman" w:cs="Times New Roman"/>
          <w:noProof/>
          <w:sz w:val="28"/>
          <w:szCs w:val="24"/>
        </w:rPr>
        <w:t>Р</w:t>
      </w:r>
      <w:r w:rsidR="00764832" w:rsidRPr="00764832">
        <w:rPr>
          <w:rFonts w:ascii="Times New Roman" w:hAnsi="Times New Roman" w:cs="Times New Roman"/>
          <w:noProof/>
          <w:sz w:val="28"/>
          <w:szCs w:val="24"/>
          <w:lang w:val="en-US"/>
        </w:rPr>
        <w:t>. 1-58.</w:t>
      </w:r>
    </w:p>
    <w:p w14:paraId="72D2CECB" w14:textId="466A04D2"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135</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Patterson C.H. Role of defects in ferromagne</w:t>
      </w:r>
      <w:r w:rsidR="005916C6" w:rsidRPr="00EB2BF6">
        <w:rPr>
          <w:rFonts w:ascii="Times New Roman" w:hAnsi="Times New Roman" w:cs="Times New Roman"/>
          <w:noProof/>
          <w:sz w:val="28"/>
          <w:szCs w:val="24"/>
          <w:lang w:val="en-US"/>
        </w:rPr>
        <w:t>tism in Zn</w:t>
      </w:r>
      <w:r w:rsidR="005916C6" w:rsidRPr="00EB2BF6">
        <w:rPr>
          <w:rFonts w:ascii="Times New Roman" w:hAnsi="Times New Roman" w:cs="Times New Roman"/>
          <w:noProof/>
          <w:sz w:val="28"/>
          <w:szCs w:val="24"/>
          <w:vertAlign w:val="subscript"/>
          <w:lang w:val="en-US"/>
        </w:rPr>
        <w:t>1-x</w:t>
      </w:r>
      <w:r w:rsidR="005916C6" w:rsidRPr="00EB2BF6">
        <w:rPr>
          <w:rFonts w:ascii="Times New Roman" w:hAnsi="Times New Roman" w:cs="Times New Roman"/>
          <w:noProof/>
          <w:sz w:val="28"/>
          <w:szCs w:val="24"/>
          <w:lang w:val="en-US"/>
        </w:rPr>
        <w:t>Co</w:t>
      </w:r>
      <w:r w:rsidR="005916C6" w:rsidRPr="00EB2BF6">
        <w:rPr>
          <w:rFonts w:ascii="Times New Roman" w:hAnsi="Times New Roman" w:cs="Times New Roman"/>
          <w:noProof/>
          <w:sz w:val="28"/>
          <w:szCs w:val="24"/>
          <w:vertAlign w:val="subscript"/>
          <w:lang w:val="en-US"/>
        </w:rPr>
        <w:t>x</w:t>
      </w:r>
      <w:r w:rsidRPr="00EB2BF6">
        <w:rPr>
          <w:rFonts w:ascii="Times New Roman" w:hAnsi="Times New Roman" w:cs="Times New Roman"/>
          <w:noProof/>
          <w:sz w:val="28"/>
          <w:szCs w:val="24"/>
          <w:lang w:val="en-US"/>
        </w:rPr>
        <w:t xml:space="preserve">O: A hybrid density-functional study // Phys. Rev. B - Condens. Matter Mater. Phys. </w:t>
      </w:r>
      <w:r w:rsidR="005916C6" w:rsidRPr="00EB2BF6">
        <w:rPr>
          <w:rFonts w:ascii="Times New Roman" w:hAnsi="Times New Roman" w:cs="Times New Roman"/>
          <w:noProof/>
          <w:sz w:val="28"/>
          <w:szCs w:val="24"/>
          <w:lang w:val="en-US"/>
        </w:rPr>
        <w:t>-</w:t>
      </w:r>
      <w:r w:rsidR="00B836CF"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2006.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w:t>
      </w:r>
      <w:r w:rsidR="00B836CF" w:rsidRPr="00482A7A">
        <w:rPr>
          <w:rFonts w:ascii="Times New Roman" w:hAnsi="Times New Roman" w:cs="Times New Roman"/>
          <w:noProof/>
          <w:sz w:val="28"/>
          <w:szCs w:val="24"/>
          <w:lang w:val="en-US"/>
        </w:rPr>
        <w:t> </w:t>
      </w:r>
      <w:r w:rsidRPr="00EB2BF6">
        <w:rPr>
          <w:rFonts w:ascii="Times New Roman" w:hAnsi="Times New Roman" w:cs="Times New Roman"/>
          <w:noProof/>
          <w:sz w:val="28"/>
          <w:szCs w:val="24"/>
          <w:lang w:val="en-US"/>
        </w:rPr>
        <w:t>74, №14.</w:t>
      </w:r>
      <w:r w:rsidR="00B836CF" w:rsidRPr="00482A7A">
        <w:rPr>
          <w:rFonts w:ascii="Times New Roman" w:hAnsi="Times New Roman" w:cs="Times New Roman"/>
          <w:noProof/>
          <w:sz w:val="28"/>
          <w:szCs w:val="24"/>
          <w:lang w:val="en-US"/>
        </w:rPr>
        <w:t xml:space="preserve"> - </w:t>
      </w:r>
      <w:r w:rsidR="00B836CF">
        <w:rPr>
          <w:rFonts w:ascii="Times New Roman" w:hAnsi="Times New Roman" w:cs="Times New Roman"/>
          <w:noProof/>
          <w:sz w:val="28"/>
          <w:szCs w:val="24"/>
        </w:rPr>
        <w:t>Р</w:t>
      </w:r>
      <w:r w:rsidR="00B836CF" w:rsidRPr="00482A7A">
        <w:rPr>
          <w:rFonts w:ascii="Times New Roman" w:hAnsi="Times New Roman" w:cs="Times New Roman"/>
          <w:noProof/>
          <w:sz w:val="28"/>
          <w:szCs w:val="24"/>
          <w:lang w:val="en-US"/>
        </w:rPr>
        <w:t>. 144432-1-144432-13.</w:t>
      </w:r>
    </w:p>
    <w:p w14:paraId="1C542614" w14:textId="4308B229"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Janak J.F. Proof that ∂E∂ni=</w:t>
      </w:r>
      <w:r w:rsidRPr="00EB2BF6">
        <w:rPr>
          <w:rFonts w:ascii="Times New Roman" w:hAnsi="Times New Roman" w:cs="Times New Roman"/>
          <w:noProof/>
          <w:sz w:val="28"/>
          <w:szCs w:val="24"/>
        </w:rPr>
        <w:t>ε</w:t>
      </w:r>
      <w:r w:rsidRPr="00EB2BF6">
        <w:rPr>
          <w:rFonts w:ascii="Times New Roman" w:hAnsi="Times New Roman" w:cs="Times New Roman"/>
          <w:noProof/>
          <w:sz w:val="28"/>
          <w:szCs w:val="24"/>
          <w:lang w:val="en-US"/>
        </w:rPr>
        <w:t xml:space="preserve"> in density-functional theory // Phys. Rev. B. </w:t>
      </w:r>
      <w:r w:rsidR="005916C6"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1978.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18, №12.</w:t>
      </w:r>
      <w:r w:rsidR="00B836CF" w:rsidRPr="00482A7A">
        <w:rPr>
          <w:rFonts w:ascii="Times New Roman" w:hAnsi="Times New Roman" w:cs="Times New Roman"/>
          <w:noProof/>
          <w:sz w:val="28"/>
          <w:szCs w:val="24"/>
          <w:lang w:val="en-US"/>
        </w:rPr>
        <w:t xml:space="preserve"> - </w:t>
      </w:r>
      <w:r w:rsidR="00B836CF">
        <w:rPr>
          <w:rFonts w:ascii="Times New Roman" w:hAnsi="Times New Roman" w:cs="Times New Roman"/>
          <w:noProof/>
          <w:sz w:val="28"/>
          <w:szCs w:val="24"/>
        </w:rPr>
        <w:t>Р</w:t>
      </w:r>
      <w:r w:rsidR="00B836CF" w:rsidRPr="00482A7A">
        <w:rPr>
          <w:rFonts w:ascii="Times New Roman" w:hAnsi="Times New Roman" w:cs="Times New Roman"/>
          <w:noProof/>
          <w:sz w:val="28"/>
          <w:szCs w:val="24"/>
          <w:lang w:val="en-US"/>
        </w:rPr>
        <w:t>. 7165-7168.</w:t>
      </w:r>
    </w:p>
    <w:p w14:paraId="63458922" w14:textId="64E76683"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137</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Makov G., Payne M.C. Periodic boundary conditions in ab initio calculations // Phys. Rev. B.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1995.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51, №7.</w:t>
      </w:r>
      <w:r w:rsidR="00B836CF" w:rsidRPr="00482A7A">
        <w:rPr>
          <w:rFonts w:ascii="Times New Roman" w:hAnsi="Times New Roman" w:cs="Times New Roman"/>
          <w:noProof/>
          <w:sz w:val="28"/>
          <w:szCs w:val="24"/>
          <w:lang w:val="en-US"/>
        </w:rPr>
        <w:t xml:space="preserve"> - </w:t>
      </w:r>
      <w:r w:rsidR="00B836CF">
        <w:rPr>
          <w:rFonts w:ascii="Times New Roman" w:hAnsi="Times New Roman" w:cs="Times New Roman"/>
          <w:noProof/>
          <w:sz w:val="28"/>
          <w:szCs w:val="24"/>
        </w:rPr>
        <w:t>Р</w:t>
      </w:r>
      <w:r w:rsidR="00B836CF" w:rsidRPr="00482A7A">
        <w:rPr>
          <w:rFonts w:ascii="Times New Roman" w:hAnsi="Times New Roman" w:cs="Times New Roman"/>
          <w:noProof/>
          <w:sz w:val="28"/>
          <w:szCs w:val="24"/>
          <w:lang w:val="en-US"/>
        </w:rPr>
        <w:t>. 4014-4022.</w:t>
      </w:r>
    </w:p>
    <w:p w14:paraId="7DAABC35" w14:textId="24246202" w:rsidR="00D5241D" w:rsidRPr="00B836CF"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138</w:t>
      </w:r>
      <w:r w:rsidR="000D4D31" w:rsidRPr="00B836CF">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Vorobyeva N. et al. Ga</w:t>
      </w:r>
      <w:r w:rsidRPr="00EB2BF6">
        <w:rPr>
          <w:rFonts w:ascii="Times New Roman" w:hAnsi="Times New Roman" w:cs="Times New Roman"/>
          <w:noProof/>
          <w:sz w:val="28"/>
          <w:szCs w:val="24"/>
          <w:vertAlign w:val="subscript"/>
          <w:lang w:val="en-US"/>
        </w:rPr>
        <w:t>2</w:t>
      </w:r>
      <w:r w:rsidR="005916C6"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(Sn) oxides for high-temperature gas sensors // Nanomaterials.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2021.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 №11.</w:t>
      </w:r>
      <w:r w:rsidR="00B836CF" w:rsidRPr="00B836CF">
        <w:rPr>
          <w:rFonts w:ascii="Times New Roman" w:hAnsi="Times New Roman" w:cs="Times New Roman"/>
          <w:noProof/>
          <w:sz w:val="28"/>
          <w:szCs w:val="24"/>
          <w:lang w:val="en-US"/>
        </w:rPr>
        <w:t xml:space="preserve"> - </w:t>
      </w:r>
      <w:r w:rsidR="00B836CF">
        <w:rPr>
          <w:rFonts w:ascii="Times New Roman" w:hAnsi="Times New Roman" w:cs="Times New Roman"/>
          <w:noProof/>
          <w:sz w:val="28"/>
          <w:szCs w:val="24"/>
        </w:rPr>
        <w:t>Р</w:t>
      </w:r>
      <w:r w:rsidR="00B836CF" w:rsidRPr="00B836CF">
        <w:rPr>
          <w:rFonts w:ascii="Times New Roman" w:hAnsi="Times New Roman" w:cs="Times New Roman"/>
          <w:noProof/>
          <w:sz w:val="28"/>
          <w:szCs w:val="24"/>
          <w:lang w:val="en-US"/>
        </w:rPr>
        <w:t>. 2938-1-2938-21.</w:t>
      </w:r>
    </w:p>
    <w:p w14:paraId="1A033BCF" w14:textId="154AEB77" w:rsidR="00D5241D" w:rsidRPr="00B836CF"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139</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Grassi M., Malcovati P., Baschirotto A. Wide-range integrated gas sensor interface based on a resistance-to-number converter technique with the oscillator decoupled from the input device // Proceed</w:t>
      </w:r>
      <w:r w:rsidR="00B836CF" w:rsidRPr="00B836CF">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 - IEEE </w:t>
      </w:r>
      <w:r w:rsidR="00B836CF" w:rsidRPr="00EB2BF6">
        <w:rPr>
          <w:rFonts w:ascii="Times New Roman" w:hAnsi="Times New Roman" w:cs="Times New Roman"/>
          <w:noProof/>
          <w:sz w:val="28"/>
          <w:szCs w:val="24"/>
          <w:lang w:val="en-US"/>
        </w:rPr>
        <w:t>internat</w:t>
      </w:r>
      <w:r w:rsidR="00B836CF" w:rsidRPr="00B836CF">
        <w:rPr>
          <w:rFonts w:ascii="Times New Roman" w:hAnsi="Times New Roman" w:cs="Times New Roman"/>
          <w:noProof/>
          <w:sz w:val="28"/>
          <w:szCs w:val="24"/>
          <w:lang w:val="en-US"/>
        </w:rPr>
        <w:t>.</w:t>
      </w:r>
      <w:r w:rsidR="00B836CF" w:rsidRPr="00EB2BF6">
        <w:rPr>
          <w:rFonts w:ascii="Times New Roman" w:hAnsi="Times New Roman" w:cs="Times New Roman"/>
          <w:noProof/>
          <w:sz w:val="28"/>
          <w:szCs w:val="24"/>
          <w:lang w:val="en-US"/>
        </w:rPr>
        <w:t xml:space="preserve"> symp</w:t>
      </w:r>
      <w:r w:rsidRPr="00EB2BF6">
        <w:rPr>
          <w:rFonts w:ascii="Times New Roman" w:hAnsi="Times New Roman" w:cs="Times New Roman"/>
          <w:noProof/>
          <w:sz w:val="28"/>
          <w:szCs w:val="24"/>
          <w:lang w:val="en-US"/>
        </w:rPr>
        <w:t>os</w:t>
      </w:r>
      <w:r w:rsidR="00B836CF" w:rsidRPr="00B836CF">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on Circuits and Systems. </w:t>
      </w:r>
      <w:r w:rsidR="005916C6" w:rsidRPr="00EB2BF6">
        <w:rPr>
          <w:rFonts w:ascii="Times New Roman" w:hAnsi="Times New Roman" w:cs="Times New Roman"/>
          <w:noProof/>
          <w:sz w:val="28"/>
          <w:szCs w:val="24"/>
          <w:lang w:val="en-US"/>
        </w:rPr>
        <w:t xml:space="preserve">- </w:t>
      </w:r>
      <w:r w:rsidR="00B836CF" w:rsidRPr="00B836CF">
        <w:rPr>
          <w:rFonts w:ascii="Times New Roman" w:hAnsi="Times New Roman" w:cs="Times New Roman"/>
          <w:noProof/>
          <w:sz w:val="28"/>
          <w:szCs w:val="24"/>
          <w:lang w:val="en-US"/>
        </w:rPr>
        <w:t xml:space="preserve">Kos, </w:t>
      </w:r>
      <w:r w:rsidRPr="00EB2BF6">
        <w:rPr>
          <w:rFonts w:ascii="Times New Roman" w:hAnsi="Times New Roman" w:cs="Times New Roman"/>
          <w:noProof/>
          <w:sz w:val="28"/>
          <w:szCs w:val="24"/>
          <w:lang w:val="en-US"/>
        </w:rPr>
        <w:t>2006.</w:t>
      </w:r>
      <w:r w:rsidR="00B836CF" w:rsidRPr="00B836CF">
        <w:rPr>
          <w:rFonts w:ascii="Times New Roman" w:hAnsi="Times New Roman" w:cs="Times New Roman"/>
          <w:noProof/>
          <w:sz w:val="28"/>
          <w:szCs w:val="24"/>
          <w:lang w:val="en-US"/>
        </w:rPr>
        <w:t xml:space="preserve"> - </w:t>
      </w:r>
      <w:r w:rsidR="00B836CF">
        <w:rPr>
          <w:rFonts w:ascii="Times New Roman" w:hAnsi="Times New Roman" w:cs="Times New Roman"/>
          <w:noProof/>
          <w:sz w:val="28"/>
          <w:szCs w:val="24"/>
        </w:rPr>
        <w:t>Р</w:t>
      </w:r>
      <w:r w:rsidR="00B836CF" w:rsidRPr="00B836CF">
        <w:rPr>
          <w:rFonts w:ascii="Times New Roman" w:hAnsi="Times New Roman" w:cs="Times New Roman"/>
          <w:noProof/>
          <w:sz w:val="28"/>
          <w:szCs w:val="24"/>
          <w:lang w:val="en-US"/>
        </w:rPr>
        <w:t>. 4395-4398.</w:t>
      </w:r>
    </w:p>
    <w:p w14:paraId="091A4619" w14:textId="694BD1C3" w:rsidR="00D5241D" w:rsidRPr="00B836CF"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140</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Harwig T., Wubs G.J., Dirksen G.J. Electrical properties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crystals // Solid State Commun.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1976.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18, №</w:t>
      </w:r>
      <w:r w:rsidR="00B836CF">
        <w:rPr>
          <w:rFonts w:ascii="Times New Roman" w:hAnsi="Times New Roman" w:cs="Times New Roman"/>
          <w:noProof/>
          <w:sz w:val="28"/>
          <w:szCs w:val="24"/>
          <w:lang w:val="en-US"/>
        </w:rPr>
        <w:t>9</w:t>
      </w:r>
      <w:r w:rsidR="00B836CF" w:rsidRPr="00B836CF">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10.</w:t>
      </w:r>
      <w:r w:rsidR="00B836CF" w:rsidRPr="00B836CF">
        <w:rPr>
          <w:rFonts w:ascii="Times New Roman" w:hAnsi="Times New Roman" w:cs="Times New Roman"/>
          <w:noProof/>
          <w:sz w:val="28"/>
          <w:szCs w:val="24"/>
          <w:lang w:val="en-US"/>
        </w:rPr>
        <w:t xml:space="preserve"> - </w:t>
      </w:r>
      <w:r w:rsidR="00B836CF">
        <w:rPr>
          <w:rFonts w:ascii="Times New Roman" w:hAnsi="Times New Roman" w:cs="Times New Roman"/>
          <w:noProof/>
          <w:sz w:val="28"/>
          <w:szCs w:val="24"/>
        </w:rPr>
        <w:t>Р</w:t>
      </w:r>
      <w:r w:rsidR="00B836CF" w:rsidRPr="00B836CF">
        <w:rPr>
          <w:rFonts w:ascii="Times New Roman" w:hAnsi="Times New Roman" w:cs="Times New Roman"/>
          <w:noProof/>
          <w:sz w:val="28"/>
          <w:szCs w:val="24"/>
          <w:lang w:val="en-US"/>
        </w:rPr>
        <w:t>. 1223-1225.</w:t>
      </w:r>
    </w:p>
    <w:p w14:paraId="4FFFF503" w14:textId="3EBC3F0E"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141</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Usseinov A. </w:t>
      </w:r>
      <w:r w:rsidR="005916C6" w:rsidRPr="00EB2BF6">
        <w:rPr>
          <w:rFonts w:ascii="Times New Roman" w:hAnsi="Times New Roman" w:cs="Times New Roman"/>
          <w:noProof/>
          <w:sz w:val="28"/>
          <w:szCs w:val="24"/>
          <w:lang w:val="en-US"/>
        </w:rPr>
        <w:t xml:space="preserve">and Koishybayeva Zh. </w:t>
      </w:r>
      <w:r w:rsidRPr="00EB2BF6">
        <w:rPr>
          <w:rFonts w:ascii="Times New Roman" w:hAnsi="Times New Roman" w:cs="Times New Roman"/>
          <w:noProof/>
          <w:sz w:val="28"/>
          <w:szCs w:val="24"/>
          <w:lang w:val="en-US"/>
        </w:rPr>
        <w:t xml:space="preserve">et al. Pair vacancy defects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crystal: Ab initio study // Opt. Mater. X.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2022.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16</w:t>
      </w:r>
      <w:r w:rsidR="00B836CF" w:rsidRPr="00482A7A">
        <w:rPr>
          <w:rFonts w:ascii="Times New Roman" w:hAnsi="Times New Roman" w:cs="Times New Roman"/>
          <w:noProof/>
          <w:sz w:val="28"/>
          <w:szCs w:val="24"/>
          <w:lang w:val="en-US"/>
        </w:rPr>
        <w:t xml:space="preserve">, №4. - </w:t>
      </w:r>
      <w:r w:rsidR="00B836CF">
        <w:rPr>
          <w:rFonts w:ascii="Times New Roman" w:hAnsi="Times New Roman" w:cs="Times New Roman"/>
          <w:noProof/>
          <w:sz w:val="28"/>
          <w:szCs w:val="24"/>
        </w:rPr>
        <w:t>Р</w:t>
      </w:r>
      <w:r w:rsidR="00B836CF" w:rsidRPr="00482A7A">
        <w:rPr>
          <w:rFonts w:ascii="Times New Roman" w:hAnsi="Times New Roman" w:cs="Times New Roman"/>
          <w:noProof/>
          <w:sz w:val="28"/>
          <w:szCs w:val="24"/>
          <w:lang w:val="en-US"/>
        </w:rPr>
        <w:t>. 100200.</w:t>
      </w:r>
    </w:p>
    <w:p w14:paraId="29675C51" w14:textId="21B39F5B" w:rsidR="00D5241D" w:rsidRPr="00A22B5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142</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Usseinov A. </w:t>
      </w:r>
      <w:r w:rsidR="005916C6" w:rsidRPr="00EB2BF6">
        <w:rPr>
          <w:rFonts w:ascii="Times New Roman" w:hAnsi="Times New Roman" w:cs="Times New Roman"/>
          <w:noProof/>
          <w:sz w:val="28"/>
          <w:szCs w:val="24"/>
          <w:lang w:val="en-US"/>
        </w:rPr>
        <w:t xml:space="preserve">and Koishybayeva Zh. </w:t>
      </w:r>
      <w:r w:rsidRPr="00EB2BF6">
        <w:rPr>
          <w:rFonts w:ascii="Times New Roman" w:hAnsi="Times New Roman" w:cs="Times New Roman"/>
          <w:noProof/>
          <w:sz w:val="28"/>
          <w:szCs w:val="24"/>
          <w:lang w:val="en-US"/>
        </w:rPr>
        <w:t>et al. Vacancy defects in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First-principles calculations of electronic structure // Materials (Basel).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2021. </w:t>
      </w:r>
      <w:r w:rsidR="005916C6"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Vol. 14, №23.</w:t>
      </w:r>
      <w:r w:rsidR="00A22B5A" w:rsidRPr="00A22B5A">
        <w:rPr>
          <w:rFonts w:ascii="Times New Roman" w:hAnsi="Times New Roman" w:cs="Times New Roman"/>
          <w:noProof/>
          <w:sz w:val="28"/>
          <w:szCs w:val="24"/>
          <w:lang w:val="en-US"/>
        </w:rPr>
        <w:t xml:space="preserve"> - </w:t>
      </w:r>
      <w:r w:rsidR="00A22B5A">
        <w:rPr>
          <w:rFonts w:ascii="Times New Roman" w:hAnsi="Times New Roman" w:cs="Times New Roman"/>
          <w:noProof/>
          <w:sz w:val="28"/>
          <w:szCs w:val="24"/>
        </w:rPr>
        <w:t>Р</w:t>
      </w:r>
      <w:r w:rsidR="00A22B5A" w:rsidRPr="00A22B5A">
        <w:rPr>
          <w:rFonts w:ascii="Times New Roman" w:hAnsi="Times New Roman" w:cs="Times New Roman"/>
          <w:noProof/>
          <w:sz w:val="28"/>
          <w:szCs w:val="24"/>
          <w:lang w:val="en-US"/>
        </w:rPr>
        <w:t>. 7384-1-7384-12.</w:t>
      </w:r>
    </w:p>
    <w:p w14:paraId="7D4D5C4C" w14:textId="757028EC" w:rsidR="00D5241D" w:rsidRPr="00BF4509"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color w:val="FF0000"/>
          <w:sz w:val="28"/>
          <w:szCs w:val="24"/>
          <w:lang w:val="en-US"/>
        </w:rPr>
      </w:pPr>
      <w:r w:rsidRPr="00BF4509">
        <w:rPr>
          <w:rFonts w:ascii="Times New Roman" w:hAnsi="Times New Roman" w:cs="Times New Roman"/>
          <w:noProof/>
          <w:sz w:val="28"/>
          <w:szCs w:val="24"/>
          <w:lang w:val="en-US"/>
        </w:rPr>
        <w:t>143</w:t>
      </w:r>
      <w:r w:rsidR="000D4D31" w:rsidRPr="00C87A85">
        <w:rPr>
          <w:rFonts w:ascii="Times New Roman" w:hAnsi="Times New Roman" w:cs="Times New Roman"/>
          <w:noProof/>
          <w:sz w:val="28"/>
          <w:szCs w:val="24"/>
          <w:lang w:val="en-US"/>
        </w:rPr>
        <w:t xml:space="preserve"> </w:t>
      </w:r>
      <w:r w:rsidRPr="00C87A85">
        <w:rPr>
          <w:rFonts w:ascii="Times New Roman" w:hAnsi="Times New Roman" w:cs="Times New Roman"/>
          <w:noProof/>
          <w:sz w:val="28"/>
          <w:szCs w:val="24"/>
          <w:lang w:val="en-US"/>
        </w:rPr>
        <w:t>Vasil</w:t>
      </w:r>
      <w:r w:rsidR="00BF4509" w:rsidRPr="00C87A85">
        <w:rPr>
          <w:rFonts w:ascii="Times New Roman" w:hAnsi="Times New Roman" w:cs="Times New Roman"/>
          <w:noProof/>
          <w:sz w:val="28"/>
          <w:szCs w:val="24"/>
          <w:lang w:val="en-US"/>
        </w:rPr>
        <w:t>'tsiv</w:t>
      </w:r>
      <w:r w:rsidR="005916C6" w:rsidRPr="00C87A85">
        <w:rPr>
          <w:rFonts w:ascii="Times New Roman" w:hAnsi="Times New Roman" w:cs="Times New Roman"/>
          <w:noProof/>
          <w:sz w:val="28"/>
          <w:szCs w:val="24"/>
          <w:lang w:val="en-US"/>
        </w:rPr>
        <w:t xml:space="preserve"> V.I., Zak</w:t>
      </w:r>
      <w:r w:rsidR="005916C6" w:rsidRPr="00EB2BF6">
        <w:rPr>
          <w:rFonts w:ascii="Times New Roman" w:hAnsi="Times New Roman" w:cs="Times New Roman"/>
          <w:noProof/>
          <w:sz w:val="28"/>
          <w:szCs w:val="24"/>
          <w:lang w:val="en-US"/>
        </w:rPr>
        <w:t>harko</w:t>
      </w:r>
      <w:r w:rsidR="005916C6" w:rsidRPr="00BF4509">
        <w:rPr>
          <w:rFonts w:ascii="Times New Roman" w:hAnsi="Times New Roman" w:cs="Times New Roman"/>
          <w:noProof/>
          <w:sz w:val="28"/>
          <w:szCs w:val="24"/>
          <w:lang w:val="en-US"/>
        </w:rPr>
        <w:t xml:space="preserve"> </w:t>
      </w:r>
      <w:r w:rsidR="005916C6" w:rsidRPr="00EB2BF6">
        <w:rPr>
          <w:rFonts w:ascii="Times New Roman" w:hAnsi="Times New Roman" w:cs="Times New Roman"/>
          <w:noProof/>
          <w:sz w:val="28"/>
          <w:szCs w:val="24"/>
          <w:lang w:val="en-US"/>
        </w:rPr>
        <w:t>Y</w:t>
      </w:r>
      <w:r w:rsidR="005916C6" w:rsidRPr="00BF4509">
        <w:rPr>
          <w:rFonts w:ascii="Times New Roman" w:hAnsi="Times New Roman" w:cs="Times New Roman"/>
          <w:noProof/>
          <w:sz w:val="28"/>
          <w:szCs w:val="24"/>
          <w:lang w:val="en-US"/>
        </w:rPr>
        <w:t>.</w:t>
      </w:r>
      <w:r w:rsidR="005916C6" w:rsidRPr="00EB2BF6">
        <w:rPr>
          <w:rFonts w:ascii="Times New Roman" w:hAnsi="Times New Roman" w:cs="Times New Roman"/>
          <w:noProof/>
          <w:sz w:val="28"/>
          <w:szCs w:val="24"/>
          <w:lang w:val="en-US"/>
        </w:rPr>
        <w:t>M</w:t>
      </w:r>
      <w:r w:rsidR="005916C6" w:rsidRPr="00BF4509">
        <w:rPr>
          <w:rFonts w:ascii="Times New Roman" w:hAnsi="Times New Roman" w:cs="Times New Roman"/>
          <w:noProof/>
          <w:sz w:val="28"/>
          <w:szCs w:val="24"/>
          <w:lang w:val="en-US"/>
        </w:rPr>
        <w:t xml:space="preserve">. </w:t>
      </w:r>
      <w:r w:rsidR="00BF4509">
        <w:rPr>
          <w:rFonts w:ascii="Times New Roman" w:hAnsi="Times New Roman" w:cs="Times New Roman"/>
          <w:noProof/>
          <w:sz w:val="28"/>
          <w:szCs w:val="24"/>
          <w:lang w:val="en-US"/>
        </w:rPr>
        <w:t>Self-localized electron excitations in beta-Ga</w:t>
      </w:r>
      <w:r w:rsidR="00BF4509" w:rsidRPr="00BF4509">
        <w:rPr>
          <w:rFonts w:ascii="Times New Roman" w:hAnsi="Times New Roman" w:cs="Times New Roman"/>
          <w:noProof/>
          <w:sz w:val="28"/>
          <w:szCs w:val="24"/>
          <w:vertAlign w:val="subscript"/>
          <w:lang w:val="en-US"/>
        </w:rPr>
        <w:t>2</w:t>
      </w:r>
      <w:r w:rsidR="00BF4509">
        <w:rPr>
          <w:rFonts w:ascii="Times New Roman" w:hAnsi="Times New Roman" w:cs="Times New Roman"/>
          <w:noProof/>
          <w:sz w:val="28"/>
          <w:szCs w:val="24"/>
          <w:lang w:val="en-US"/>
        </w:rPr>
        <w:t>O</w:t>
      </w:r>
      <w:r w:rsidR="00BF4509" w:rsidRPr="00BF4509">
        <w:rPr>
          <w:rFonts w:ascii="Times New Roman" w:hAnsi="Times New Roman" w:cs="Times New Roman"/>
          <w:noProof/>
          <w:sz w:val="28"/>
          <w:szCs w:val="24"/>
          <w:vertAlign w:val="subscript"/>
          <w:lang w:val="en-US"/>
        </w:rPr>
        <w:t>3</w:t>
      </w:r>
      <w:r w:rsidR="00BF4509">
        <w:rPr>
          <w:rFonts w:ascii="Times New Roman" w:hAnsi="Times New Roman" w:cs="Times New Roman"/>
          <w:noProof/>
          <w:sz w:val="28"/>
          <w:szCs w:val="24"/>
          <w:lang w:val="en-US"/>
        </w:rPr>
        <w:t xml:space="preserve"> single crystals, </w:t>
      </w:r>
      <w:r w:rsidR="00BF4509" w:rsidRPr="00C87A85">
        <w:rPr>
          <w:rFonts w:ascii="Times New Roman" w:hAnsi="Times New Roman" w:cs="Times New Roman"/>
          <w:noProof/>
          <w:sz w:val="28"/>
          <w:szCs w:val="24"/>
          <w:lang w:val="en-US"/>
        </w:rPr>
        <w:t>Fizika Tverdogo Tela</w:t>
      </w:r>
      <w:r w:rsidR="00BF4509">
        <w:rPr>
          <w:rFonts w:ascii="Times New Roman" w:hAnsi="Times New Roman" w:cs="Times New Roman"/>
          <w:noProof/>
          <w:sz w:val="28"/>
          <w:szCs w:val="24"/>
          <w:lang w:val="en-US"/>
        </w:rPr>
        <w:t xml:space="preserve"> </w:t>
      </w:r>
      <w:r w:rsidR="00A22B5A" w:rsidRPr="00BF4509">
        <w:rPr>
          <w:rFonts w:ascii="Times New Roman" w:hAnsi="Times New Roman" w:cs="Times New Roman"/>
          <w:noProof/>
          <w:sz w:val="28"/>
          <w:szCs w:val="24"/>
          <w:lang w:val="en-US"/>
        </w:rPr>
        <w:t xml:space="preserve">// </w:t>
      </w:r>
      <w:r w:rsidR="005916C6" w:rsidRPr="00EB2BF6">
        <w:rPr>
          <w:rFonts w:ascii="Times New Roman" w:hAnsi="Times New Roman" w:cs="Times New Roman"/>
          <w:noProof/>
          <w:sz w:val="28"/>
          <w:szCs w:val="24"/>
          <w:lang w:val="en-US"/>
        </w:rPr>
        <w:t>Math</w:t>
      </w:r>
      <w:r w:rsidR="005916C6" w:rsidRPr="00BF4509">
        <w:rPr>
          <w:rFonts w:ascii="Times New Roman" w:hAnsi="Times New Roman" w:cs="Times New Roman"/>
          <w:noProof/>
          <w:sz w:val="28"/>
          <w:szCs w:val="24"/>
          <w:lang w:val="en-US"/>
        </w:rPr>
        <w:t>-</w:t>
      </w:r>
      <w:r w:rsidR="005916C6" w:rsidRPr="00EB2BF6">
        <w:rPr>
          <w:rFonts w:ascii="Times New Roman" w:hAnsi="Times New Roman" w:cs="Times New Roman"/>
          <w:noProof/>
          <w:sz w:val="28"/>
          <w:szCs w:val="24"/>
          <w:lang w:val="en-US"/>
        </w:rPr>
        <w:t>Net</w:t>
      </w:r>
      <w:r w:rsidR="005916C6" w:rsidRPr="00BF4509">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Ru</w:t>
      </w:r>
      <w:r w:rsidRPr="00BF4509">
        <w:rPr>
          <w:rFonts w:ascii="Times New Roman" w:hAnsi="Times New Roman" w:cs="Times New Roman"/>
          <w:noProof/>
          <w:sz w:val="28"/>
          <w:szCs w:val="24"/>
          <w:lang w:val="en-US"/>
        </w:rPr>
        <w:t xml:space="preserve">. </w:t>
      </w:r>
      <w:r w:rsidR="005916C6" w:rsidRPr="00BF4509">
        <w:rPr>
          <w:rFonts w:ascii="Times New Roman" w:hAnsi="Times New Roman" w:cs="Times New Roman"/>
          <w:noProof/>
          <w:sz w:val="28"/>
          <w:szCs w:val="24"/>
          <w:lang w:val="en-US"/>
        </w:rPr>
        <w:t xml:space="preserve">- </w:t>
      </w:r>
      <w:r w:rsidR="00BF4509">
        <w:rPr>
          <w:rFonts w:ascii="Times New Roman" w:hAnsi="Times New Roman" w:cs="Times New Roman"/>
          <w:noProof/>
          <w:sz w:val="28"/>
          <w:szCs w:val="24"/>
          <w:lang w:val="en-US"/>
        </w:rPr>
        <w:t>1983</w:t>
      </w:r>
      <w:r w:rsidRPr="00BF4509">
        <w:rPr>
          <w:rFonts w:ascii="Times New Roman" w:hAnsi="Times New Roman" w:cs="Times New Roman"/>
          <w:noProof/>
          <w:sz w:val="28"/>
          <w:szCs w:val="24"/>
          <w:lang w:val="en-US"/>
        </w:rPr>
        <w:t xml:space="preserve">. </w:t>
      </w:r>
      <w:r w:rsidR="005916C6" w:rsidRPr="00BF4509">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w:t>
      </w:r>
      <w:r w:rsidRPr="00BF4509">
        <w:rPr>
          <w:rFonts w:ascii="Times New Roman" w:hAnsi="Times New Roman" w:cs="Times New Roman"/>
          <w:noProof/>
          <w:sz w:val="28"/>
          <w:szCs w:val="24"/>
          <w:lang w:val="en-US"/>
        </w:rPr>
        <w:t xml:space="preserve">. 25, №1. </w:t>
      </w:r>
      <w:r w:rsidR="005916C6" w:rsidRPr="00BF4509">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w:t>
      </w:r>
      <w:r w:rsidRPr="00BF4509">
        <w:rPr>
          <w:rFonts w:ascii="Times New Roman" w:hAnsi="Times New Roman" w:cs="Times New Roman"/>
          <w:noProof/>
          <w:sz w:val="28"/>
          <w:szCs w:val="24"/>
          <w:lang w:val="en-US"/>
        </w:rPr>
        <w:t>. 131</w:t>
      </w:r>
      <w:r w:rsidR="00A22B5A" w:rsidRPr="00BF4509">
        <w:rPr>
          <w:rFonts w:ascii="Times New Roman" w:hAnsi="Times New Roman" w:cs="Times New Roman"/>
          <w:noProof/>
          <w:sz w:val="28"/>
          <w:szCs w:val="24"/>
          <w:lang w:val="en-US"/>
        </w:rPr>
        <w:t>-</w:t>
      </w:r>
      <w:r w:rsidRPr="00BF4509">
        <w:rPr>
          <w:rFonts w:ascii="Times New Roman" w:hAnsi="Times New Roman" w:cs="Times New Roman"/>
          <w:noProof/>
          <w:sz w:val="28"/>
          <w:szCs w:val="24"/>
          <w:lang w:val="en-US"/>
        </w:rPr>
        <w:t>135.</w:t>
      </w:r>
      <w:r w:rsidR="002A4B44" w:rsidRPr="00BF4509">
        <w:rPr>
          <w:rFonts w:ascii="Times New Roman" w:hAnsi="Times New Roman" w:cs="Times New Roman"/>
          <w:noProof/>
          <w:sz w:val="28"/>
          <w:szCs w:val="24"/>
          <w:lang w:val="en-US"/>
        </w:rPr>
        <w:t xml:space="preserve"> </w:t>
      </w:r>
    </w:p>
    <w:p w14:paraId="1BDADDC0" w14:textId="2003E237"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144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Harwig T., Kellendonk F. Some observations on the photoluminescence of doped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 xml:space="preserve">-galliumsesquioxide // J. Solid State Chem.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1978.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24, №3</w:t>
      </w:r>
      <w:r w:rsidR="00A22B5A">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4.</w:t>
      </w:r>
      <w:r w:rsidR="00A22B5A">
        <w:rPr>
          <w:rFonts w:ascii="Times New Roman" w:hAnsi="Times New Roman" w:cs="Times New Roman"/>
          <w:noProof/>
          <w:sz w:val="28"/>
          <w:szCs w:val="24"/>
          <w:lang w:val="en-US"/>
        </w:rPr>
        <w:t xml:space="preserve"> - P. 255-263.</w:t>
      </w:r>
    </w:p>
    <w:p w14:paraId="3679D841" w14:textId="1E7E5CCF"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4804F3">
        <w:rPr>
          <w:rFonts w:ascii="Times New Roman" w:hAnsi="Times New Roman" w:cs="Times New Roman"/>
          <w:noProof/>
          <w:sz w:val="28"/>
          <w:szCs w:val="24"/>
          <w:lang w:val="fr-FR"/>
        </w:rPr>
        <w:t>145</w:t>
      </w:r>
      <w:r w:rsidR="000D4D31" w:rsidRPr="00C068CA">
        <w:rPr>
          <w:rFonts w:ascii="Times New Roman" w:hAnsi="Times New Roman" w:cs="Times New Roman"/>
          <w:noProof/>
          <w:sz w:val="28"/>
          <w:szCs w:val="24"/>
          <w:lang w:val="fr-FR"/>
        </w:rPr>
        <w:t xml:space="preserve"> </w:t>
      </w:r>
      <w:r w:rsidRPr="004804F3">
        <w:rPr>
          <w:rFonts w:ascii="Times New Roman" w:hAnsi="Times New Roman" w:cs="Times New Roman"/>
          <w:noProof/>
          <w:sz w:val="28"/>
          <w:szCs w:val="24"/>
          <w:lang w:val="fr-FR"/>
        </w:rPr>
        <w:t xml:space="preserve">Rozhkov M.A. et al. </w:t>
      </w:r>
      <w:r w:rsidRPr="00EB2BF6">
        <w:rPr>
          <w:rFonts w:ascii="Times New Roman" w:hAnsi="Times New Roman" w:cs="Times New Roman"/>
          <w:noProof/>
          <w:sz w:val="28"/>
          <w:szCs w:val="24"/>
          <w:lang w:val="en-US"/>
        </w:rPr>
        <w:t xml:space="preserve">Comparison of characteristics of schottky diodes based on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w:t>
      </w:r>
      <w:r w:rsidR="005916C6" w:rsidRPr="00EB2BF6">
        <w:rPr>
          <w:rFonts w:ascii="Times New Roman" w:hAnsi="Times New Roman" w:cs="Times New Roman"/>
          <w:noProof/>
          <w:sz w:val="28"/>
          <w:szCs w:val="24"/>
          <w:lang w:val="en-US"/>
        </w:rPr>
        <w:t>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and other wide bandgap semiconductors // Mater. Phys. Mech. </w:t>
      </w:r>
      <w:r w:rsidR="005916C6"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2015.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24, №2.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194</w:t>
      </w:r>
      <w:r w:rsidR="00A22B5A">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200.</w:t>
      </w:r>
    </w:p>
    <w:p w14:paraId="7B6A16B8" w14:textId="3813A13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146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Harwig T., Kellendonk F., Slappendel S. The ultraviolet luminescence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 xml:space="preserve">-galliumsesquioxide // J. Phys. Chem. Solids.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1978.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39, №6.</w:t>
      </w:r>
      <w:r w:rsidR="00A22B5A">
        <w:rPr>
          <w:rFonts w:ascii="Times New Roman" w:hAnsi="Times New Roman" w:cs="Times New Roman"/>
          <w:noProof/>
          <w:sz w:val="28"/>
          <w:szCs w:val="24"/>
          <w:lang w:val="en-US"/>
        </w:rPr>
        <w:t xml:space="preserve"> - P. 675-680.</w:t>
      </w:r>
    </w:p>
    <w:p w14:paraId="2FF67A45" w14:textId="277DB7C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147</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Matsuzaki K. et al. Field-induced current modulation in epitaxial film of deep-ultraviolet transparent oxide semiconductor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Appl. Phys. Lett. </w:t>
      </w:r>
      <w:r w:rsidR="005916C6"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2006.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88, №9.</w:t>
      </w:r>
      <w:r w:rsidR="00A22B5A">
        <w:rPr>
          <w:rFonts w:ascii="Times New Roman" w:hAnsi="Times New Roman" w:cs="Times New Roman"/>
          <w:noProof/>
          <w:sz w:val="28"/>
          <w:szCs w:val="24"/>
          <w:lang w:val="en-US"/>
        </w:rPr>
        <w:t xml:space="preserve"> - P. 092106.</w:t>
      </w:r>
    </w:p>
    <w:p w14:paraId="1DBD726C" w14:textId="1F2CEFC0"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148</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Hwang W.S. et al. Publisher’s Note: “</w:t>
      </w:r>
      <w:r w:rsidR="005916C6" w:rsidRPr="00EB2BF6">
        <w:rPr>
          <w:rFonts w:ascii="Times New Roman" w:hAnsi="Times New Roman" w:cs="Times New Roman"/>
          <w:noProof/>
          <w:sz w:val="28"/>
          <w:szCs w:val="24"/>
          <w:lang w:val="en-US"/>
        </w:rPr>
        <w:t>H</w:t>
      </w:r>
      <w:r w:rsidRPr="00EB2BF6">
        <w:rPr>
          <w:rFonts w:ascii="Times New Roman" w:hAnsi="Times New Roman" w:cs="Times New Roman"/>
          <w:noProof/>
          <w:sz w:val="28"/>
          <w:szCs w:val="24"/>
          <w:lang w:val="en-US"/>
        </w:rPr>
        <w:t xml:space="preserve">igh-voltage field effect transistors with wide-bandgap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 xml:space="preserve">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0032537D">
        <w:rPr>
          <w:rFonts w:ascii="Times New Roman" w:hAnsi="Times New Roman" w:cs="Times New Roman"/>
          <w:noProof/>
          <w:sz w:val="28"/>
          <w:szCs w:val="24"/>
          <w:lang w:val="en-US"/>
        </w:rPr>
        <w:t xml:space="preserve"> nanomembranes”</w:t>
      </w:r>
      <w:r w:rsidRPr="00EB2BF6">
        <w:rPr>
          <w:rFonts w:ascii="Times New Roman" w:hAnsi="Times New Roman" w:cs="Times New Roman"/>
          <w:noProof/>
          <w:sz w:val="28"/>
          <w:szCs w:val="24"/>
          <w:lang w:val="en-US"/>
        </w:rPr>
        <w:t xml:space="preserve"> // Applied Physics Letters.</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 2014.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104, №24.</w:t>
      </w:r>
      <w:r w:rsidR="00A22B5A">
        <w:rPr>
          <w:rFonts w:ascii="Times New Roman" w:hAnsi="Times New Roman" w:cs="Times New Roman"/>
          <w:noProof/>
          <w:sz w:val="28"/>
          <w:szCs w:val="24"/>
          <w:lang w:val="en-US"/>
        </w:rPr>
        <w:t xml:space="preserve"> - P. 249902.</w:t>
      </w:r>
    </w:p>
    <w:p w14:paraId="07DB6C69" w14:textId="66FAC11C" w:rsidR="00D5241D" w:rsidRPr="00481524"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068CA">
        <w:rPr>
          <w:rFonts w:ascii="Times New Roman" w:hAnsi="Times New Roman" w:cs="Times New Roman"/>
          <w:noProof/>
          <w:sz w:val="28"/>
          <w:szCs w:val="24"/>
          <w:lang w:val="fr-FR"/>
        </w:rPr>
        <w:t>149</w:t>
      </w:r>
      <w:r w:rsidR="000D4D31" w:rsidRPr="00C068CA">
        <w:rPr>
          <w:rFonts w:ascii="Times New Roman" w:hAnsi="Times New Roman" w:cs="Times New Roman"/>
          <w:noProof/>
          <w:sz w:val="28"/>
          <w:szCs w:val="24"/>
          <w:lang w:val="fr-FR"/>
        </w:rPr>
        <w:t xml:space="preserve"> </w:t>
      </w:r>
      <w:r w:rsidRPr="00C068CA">
        <w:rPr>
          <w:rFonts w:ascii="Times New Roman" w:hAnsi="Times New Roman" w:cs="Times New Roman"/>
          <w:noProof/>
          <w:sz w:val="28"/>
          <w:szCs w:val="24"/>
          <w:lang w:val="fr-FR"/>
        </w:rPr>
        <w:t>Galazka Z.</w:t>
      </w:r>
      <w:r w:rsidR="00A22B5A" w:rsidRPr="00C068CA">
        <w:rPr>
          <w:rFonts w:ascii="Times New Roman" w:hAnsi="Times New Roman" w:cs="Times New Roman"/>
          <w:noProof/>
          <w:sz w:val="28"/>
          <w:szCs w:val="24"/>
          <w:lang w:val="fr-FR"/>
        </w:rPr>
        <w:t>, Uecker R.</w:t>
      </w:r>
      <w:r w:rsidRPr="00C068CA">
        <w:rPr>
          <w:rFonts w:ascii="Times New Roman" w:hAnsi="Times New Roman" w:cs="Times New Roman"/>
          <w:noProof/>
          <w:sz w:val="28"/>
          <w:szCs w:val="24"/>
          <w:lang w:val="fr-FR"/>
        </w:rPr>
        <w:t xml:space="preserve"> et al. </w:t>
      </w:r>
      <w:r w:rsidRPr="00EB2BF6">
        <w:rPr>
          <w:rFonts w:ascii="Times New Roman" w:hAnsi="Times New Roman" w:cs="Times New Roman"/>
          <w:noProof/>
          <w:sz w:val="28"/>
          <w:szCs w:val="24"/>
          <w:lang w:val="en-US"/>
        </w:rPr>
        <w:t xml:space="preserve">Czochralski growth and characterization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005916C6"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crystals // Crystal Research and Technology.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2010.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45, №12.</w:t>
      </w:r>
      <w:r w:rsidR="00481524" w:rsidRPr="00481524">
        <w:rPr>
          <w:rFonts w:ascii="Times New Roman" w:hAnsi="Times New Roman" w:cs="Times New Roman"/>
          <w:noProof/>
          <w:sz w:val="28"/>
          <w:szCs w:val="24"/>
          <w:lang w:val="en-US"/>
        </w:rPr>
        <w:t xml:space="preserve"> - </w:t>
      </w:r>
      <w:r w:rsidR="00481524">
        <w:rPr>
          <w:rFonts w:ascii="Times New Roman" w:hAnsi="Times New Roman" w:cs="Times New Roman"/>
          <w:noProof/>
          <w:sz w:val="28"/>
          <w:szCs w:val="24"/>
        </w:rPr>
        <w:t>Р</w:t>
      </w:r>
      <w:r w:rsidR="00481524" w:rsidRPr="00481524">
        <w:rPr>
          <w:rFonts w:ascii="Times New Roman" w:hAnsi="Times New Roman" w:cs="Times New Roman"/>
          <w:noProof/>
          <w:sz w:val="28"/>
          <w:szCs w:val="24"/>
          <w:lang w:val="en-US"/>
        </w:rPr>
        <w:t>. 1229-1236.</w:t>
      </w:r>
    </w:p>
    <w:p w14:paraId="07DA9D17" w14:textId="2C471A21" w:rsidR="00D5241D" w:rsidRPr="00481524"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150</w:t>
      </w:r>
      <w:r w:rsidR="000D4D31" w:rsidRPr="00481524">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Gikal B. et al. DC-60 heavy ion cyclotron complex: The first beams and project parameters // Physics of Particles and Nuclei Letters.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2008. </w:t>
      </w:r>
      <w:r w:rsidR="005916C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 №7.</w:t>
      </w:r>
      <w:r w:rsidR="00481524" w:rsidRPr="00481524">
        <w:rPr>
          <w:rFonts w:ascii="Times New Roman" w:hAnsi="Times New Roman" w:cs="Times New Roman"/>
          <w:noProof/>
          <w:sz w:val="28"/>
          <w:szCs w:val="24"/>
          <w:lang w:val="en-US"/>
        </w:rPr>
        <w:t xml:space="preserve"> - </w:t>
      </w:r>
      <w:r w:rsidR="00481524">
        <w:rPr>
          <w:rFonts w:ascii="Times New Roman" w:hAnsi="Times New Roman" w:cs="Times New Roman"/>
          <w:noProof/>
          <w:sz w:val="28"/>
          <w:szCs w:val="24"/>
        </w:rPr>
        <w:t>Р</w:t>
      </w:r>
      <w:r w:rsidR="00481524" w:rsidRPr="00481524">
        <w:rPr>
          <w:rFonts w:ascii="Times New Roman" w:hAnsi="Times New Roman" w:cs="Times New Roman"/>
          <w:noProof/>
          <w:sz w:val="28"/>
          <w:szCs w:val="24"/>
          <w:lang w:val="en-US"/>
        </w:rPr>
        <w:t>. 642-644.</w:t>
      </w:r>
    </w:p>
    <w:p w14:paraId="68C91D85" w14:textId="54A18447"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151</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Lee J. et al. Density functional tight binding study of </w:t>
      </w:r>
      <w:r w:rsidRPr="00EB2BF6">
        <w:rPr>
          <w:rFonts w:ascii="Times New Roman" w:hAnsi="Times New Roman" w:cs="Times New Roman"/>
          <w:noProof/>
          <w:sz w:val="28"/>
          <w:szCs w:val="24"/>
        </w:rPr>
        <w:t>β</w:t>
      </w:r>
      <w:r w:rsidR="005916C6" w:rsidRPr="00EB2BF6">
        <w:rPr>
          <w:rFonts w:ascii="Times New Roman" w:hAnsi="Times New Roman" w:cs="Times New Roman"/>
          <w:noProof/>
          <w:sz w:val="28"/>
          <w:szCs w:val="24"/>
          <w:lang w:val="en-US"/>
        </w:rPr>
        <w:t xml:space="preserve"> -Ga</w:t>
      </w:r>
      <w:r w:rsidRPr="00EB2BF6">
        <w:rPr>
          <w:rFonts w:ascii="Times New Roman" w:hAnsi="Times New Roman" w:cs="Times New Roman"/>
          <w:noProof/>
          <w:sz w:val="28"/>
          <w:szCs w:val="24"/>
          <w:vertAlign w:val="subscript"/>
          <w:lang w:val="en-US"/>
        </w:rPr>
        <w:t>2</w:t>
      </w:r>
      <w:r w:rsidR="005916C6"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Electronic structure, surface energy, and native point defects // J. Chem. Phys.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431F4D"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Vol. 150, №17.</w:t>
      </w:r>
      <w:r w:rsidR="00481524" w:rsidRPr="00482A7A">
        <w:rPr>
          <w:rFonts w:ascii="Times New Roman" w:hAnsi="Times New Roman" w:cs="Times New Roman"/>
          <w:noProof/>
          <w:sz w:val="28"/>
          <w:szCs w:val="24"/>
          <w:lang w:val="en-US"/>
        </w:rPr>
        <w:t xml:space="preserve"> - </w:t>
      </w:r>
      <w:r w:rsidR="00481524">
        <w:rPr>
          <w:rFonts w:ascii="Times New Roman" w:hAnsi="Times New Roman" w:cs="Times New Roman"/>
          <w:noProof/>
          <w:sz w:val="28"/>
          <w:szCs w:val="24"/>
        </w:rPr>
        <w:t>Р</w:t>
      </w:r>
      <w:r w:rsidR="00481524" w:rsidRPr="00482A7A">
        <w:rPr>
          <w:rFonts w:ascii="Times New Roman" w:hAnsi="Times New Roman" w:cs="Times New Roman"/>
          <w:noProof/>
          <w:sz w:val="28"/>
          <w:szCs w:val="24"/>
          <w:lang w:val="en-US"/>
        </w:rPr>
        <w:t>. 174706.</w:t>
      </w:r>
    </w:p>
    <w:p w14:paraId="067E70EE" w14:textId="5FF1D44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fr-FR"/>
        </w:rPr>
      </w:pPr>
      <w:r w:rsidRPr="00EB2BF6">
        <w:rPr>
          <w:rFonts w:ascii="Times New Roman" w:hAnsi="Times New Roman" w:cs="Times New Roman"/>
          <w:noProof/>
          <w:sz w:val="28"/>
          <w:szCs w:val="24"/>
          <w:lang w:val="en-US"/>
        </w:rPr>
        <w:t>152</w:t>
      </w:r>
      <w:r w:rsidR="000D4D31" w:rsidRPr="00482A7A">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He H. et al. First-principles study of the structural, electronic</w:t>
      </w:r>
      <w:r w:rsidR="00431F4D" w:rsidRPr="00EB2BF6">
        <w:rPr>
          <w:rFonts w:ascii="Times New Roman" w:hAnsi="Times New Roman" w:cs="Times New Roman"/>
          <w:noProof/>
          <w:sz w:val="28"/>
          <w:szCs w:val="24"/>
          <w:lang w:val="en-US"/>
        </w:rPr>
        <w:t>, and optical properties of Ga</w:t>
      </w:r>
      <w:r w:rsidR="00431F4D"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in its monoclinic and hexagonal phases // Phys. </w:t>
      </w:r>
      <w:r w:rsidRPr="00EB2BF6">
        <w:rPr>
          <w:rFonts w:ascii="Times New Roman" w:hAnsi="Times New Roman" w:cs="Times New Roman"/>
          <w:noProof/>
          <w:sz w:val="28"/>
          <w:szCs w:val="24"/>
          <w:lang w:val="fr-FR"/>
        </w:rPr>
        <w:t xml:space="preserve">Rev. B - Condens. Matter Mater. Phys. </w:t>
      </w:r>
      <w:r w:rsidR="00431F4D"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2006. </w:t>
      </w:r>
      <w:r w:rsidR="00431F4D"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Vol. 74, №19. </w:t>
      </w:r>
      <w:r w:rsidR="00431F4D" w:rsidRPr="00EB2BF6">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P. 1</w:t>
      </w:r>
      <w:r w:rsidR="00481524" w:rsidRPr="00C068CA">
        <w:rPr>
          <w:rFonts w:ascii="Times New Roman" w:hAnsi="Times New Roman" w:cs="Times New Roman"/>
          <w:noProof/>
          <w:sz w:val="28"/>
          <w:szCs w:val="24"/>
          <w:lang w:val="fr-FR"/>
        </w:rPr>
        <w:t>-</w:t>
      </w:r>
      <w:r w:rsidRPr="00EB2BF6">
        <w:rPr>
          <w:rFonts w:ascii="Times New Roman" w:hAnsi="Times New Roman" w:cs="Times New Roman"/>
          <w:noProof/>
          <w:sz w:val="28"/>
          <w:szCs w:val="24"/>
          <w:lang w:val="fr-FR"/>
        </w:rPr>
        <w:t>8.</w:t>
      </w:r>
    </w:p>
    <w:p w14:paraId="3BBF065F" w14:textId="091EA602" w:rsidR="00D5241D" w:rsidRPr="00481524"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fr-FR"/>
        </w:rPr>
        <w:t>153</w:t>
      </w:r>
      <w:r w:rsidR="000D4D31" w:rsidRPr="00C068CA">
        <w:rPr>
          <w:rFonts w:ascii="Times New Roman" w:hAnsi="Times New Roman" w:cs="Times New Roman"/>
          <w:noProof/>
          <w:sz w:val="28"/>
          <w:szCs w:val="24"/>
          <w:lang w:val="fr-FR"/>
        </w:rPr>
        <w:t xml:space="preserve"> </w:t>
      </w:r>
      <w:r w:rsidRPr="00EB2BF6">
        <w:rPr>
          <w:rFonts w:ascii="Times New Roman" w:hAnsi="Times New Roman" w:cs="Times New Roman"/>
          <w:noProof/>
          <w:sz w:val="28"/>
          <w:szCs w:val="24"/>
          <w:lang w:val="fr-FR"/>
        </w:rPr>
        <w:t xml:space="preserve">Sasaki K. et al. </w:t>
      </w:r>
      <w:r w:rsidR="00431F4D" w:rsidRPr="00EB2BF6">
        <w:rPr>
          <w:rFonts w:ascii="Times New Roman" w:hAnsi="Times New Roman" w:cs="Times New Roman"/>
          <w:noProof/>
          <w:sz w:val="28"/>
          <w:szCs w:val="24"/>
          <w:lang w:val="en-US"/>
        </w:rPr>
        <w:t>Ga</w:t>
      </w:r>
      <w:r w:rsidR="00431F4D"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schottky barrier diodes fabricated by using single-crystal </w:t>
      </w:r>
      <w:r w:rsidRPr="00EB2BF6">
        <w:rPr>
          <w:rFonts w:ascii="Times New Roman" w:hAnsi="Times New Roman" w:cs="Times New Roman"/>
          <w:noProof/>
          <w:sz w:val="28"/>
          <w:szCs w:val="24"/>
        </w:rPr>
        <w:t>β</w:t>
      </w:r>
      <w:r w:rsidR="00431F4D" w:rsidRPr="00EB2BF6">
        <w:rPr>
          <w:rFonts w:ascii="Times New Roman" w:hAnsi="Times New Roman" w:cs="Times New Roman"/>
          <w:noProof/>
          <w:sz w:val="28"/>
          <w:szCs w:val="24"/>
          <w:lang w:val="en-US"/>
        </w:rPr>
        <w:t>-Ga</w:t>
      </w:r>
      <w:r w:rsidR="00431F4D"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(010) substrates // IEEE Electron Device Lett.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2013.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34, №4.</w:t>
      </w:r>
      <w:r w:rsidR="00481524" w:rsidRPr="00481524">
        <w:rPr>
          <w:rFonts w:ascii="Times New Roman" w:hAnsi="Times New Roman" w:cs="Times New Roman"/>
          <w:noProof/>
          <w:sz w:val="28"/>
          <w:szCs w:val="24"/>
          <w:lang w:val="en-US"/>
        </w:rPr>
        <w:t xml:space="preserve"> - </w:t>
      </w:r>
      <w:r w:rsidR="00481524">
        <w:rPr>
          <w:rFonts w:ascii="Times New Roman" w:hAnsi="Times New Roman" w:cs="Times New Roman"/>
          <w:noProof/>
          <w:sz w:val="28"/>
          <w:szCs w:val="24"/>
        </w:rPr>
        <w:t>Р</w:t>
      </w:r>
      <w:r w:rsidR="00481524" w:rsidRPr="00481524">
        <w:rPr>
          <w:rFonts w:ascii="Times New Roman" w:hAnsi="Times New Roman" w:cs="Times New Roman"/>
          <w:noProof/>
          <w:sz w:val="28"/>
          <w:szCs w:val="24"/>
          <w:lang w:val="en-US"/>
        </w:rPr>
        <w:t>. 493-495.</w:t>
      </w:r>
    </w:p>
    <w:p w14:paraId="2A642EEC" w14:textId="4C53CE3D"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154</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Konishi K. et al. 1-kV vertical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field-plated Schottky barrier diodes // Appl. Phys. Lett.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2017.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110, №10.</w:t>
      </w:r>
      <w:r w:rsidR="00481524" w:rsidRPr="00482A7A">
        <w:rPr>
          <w:rFonts w:ascii="Times New Roman" w:hAnsi="Times New Roman" w:cs="Times New Roman"/>
          <w:noProof/>
          <w:sz w:val="28"/>
          <w:szCs w:val="24"/>
          <w:lang w:val="en-US"/>
        </w:rPr>
        <w:t xml:space="preserve"> - </w:t>
      </w:r>
      <w:r w:rsidR="00481524">
        <w:rPr>
          <w:rFonts w:ascii="Times New Roman" w:hAnsi="Times New Roman" w:cs="Times New Roman"/>
          <w:noProof/>
          <w:sz w:val="28"/>
          <w:szCs w:val="24"/>
        </w:rPr>
        <w:t>Р</w:t>
      </w:r>
      <w:r w:rsidR="00481524" w:rsidRPr="00482A7A">
        <w:rPr>
          <w:rFonts w:ascii="Times New Roman" w:hAnsi="Times New Roman" w:cs="Times New Roman"/>
          <w:noProof/>
          <w:sz w:val="28"/>
          <w:szCs w:val="24"/>
          <w:lang w:val="en-US"/>
        </w:rPr>
        <w:t>. 103506.</w:t>
      </w:r>
    </w:p>
    <w:p w14:paraId="6068E75A" w14:textId="141149F5" w:rsidR="00D5241D" w:rsidRPr="00481524"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155</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Galazka Z.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for wide-bandgap electronics and optoelectronics // Semiconductor Science and Technology.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33, №11.</w:t>
      </w:r>
      <w:r w:rsidR="00481524" w:rsidRPr="00481524">
        <w:rPr>
          <w:rFonts w:ascii="Times New Roman" w:hAnsi="Times New Roman" w:cs="Times New Roman"/>
          <w:noProof/>
          <w:sz w:val="28"/>
          <w:szCs w:val="24"/>
          <w:lang w:val="en-US"/>
        </w:rPr>
        <w:t xml:space="preserve"> - </w:t>
      </w:r>
      <w:r w:rsidR="00481524">
        <w:rPr>
          <w:rFonts w:ascii="Times New Roman" w:hAnsi="Times New Roman" w:cs="Times New Roman"/>
          <w:noProof/>
          <w:sz w:val="28"/>
          <w:szCs w:val="24"/>
        </w:rPr>
        <w:t>Р</w:t>
      </w:r>
      <w:r w:rsidR="00481524" w:rsidRPr="00481524">
        <w:rPr>
          <w:rFonts w:ascii="Times New Roman" w:hAnsi="Times New Roman" w:cs="Times New Roman"/>
          <w:noProof/>
          <w:sz w:val="28"/>
          <w:szCs w:val="24"/>
          <w:lang w:val="en-US"/>
        </w:rPr>
        <w:t>. 113001.</w:t>
      </w:r>
    </w:p>
    <w:p w14:paraId="33805CCF" w14:textId="5F2439AF" w:rsidR="00D5241D" w:rsidRPr="00481524"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156</w:t>
      </w:r>
      <w:r w:rsidR="000D4D31" w:rsidRPr="000D4D3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Usui Y. et al. Ce-doped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crystalline semiconductor showing scintillation features // Optik (Stuttg).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2017.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143.</w:t>
      </w:r>
      <w:r w:rsidR="000D4D31" w:rsidRPr="000D4D31">
        <w:rPr>
          <w:rFonts w:ascii="Times New Roman" w:hAnsi="Times New Roman" w:cs="Times New Roman"/>
          <w:noProof/>
          <w:sz w:val="28"/>
          <w:szCs w:val="24"/>
          <w:lang w:val="en-US"/>
        </w:rPr>
        <w:t xml:space="preserve"> - </w:t>
      </w:r>
      <w:r w:rsidR="000D4D31">
        <w:rPr>
          <w:rFonts w:ascii="Times New Roman" w:hAnsi="Times New Roman" w:cs="Times New Roman"/>
          <w:noProof/>
          <w:sz w:val="28"/>
          <w:szCs w:val="24"/>
        </w:rPr>
        <w:t>Р</w:t>
      </w:r>
      <w:r w:rsidR="000D4D31" w:rsidRPr="000D4D31">
        <w:rPr>
          <w:rFonts w:ascii="Times New Roman" w:hAnsi="Times New Roman" w:cs="Times New Roman"/>
          <w:noProof/>
          <w:sz w:val="28"/>
          <w:szCs w:val="24"/>
          <w:lang w:val="en-US"/>
        </w:rPr>
        <w:t>. 1</w:t>
      </w:r>
      <w:r w:rsidR="00481524" w:rsidRPr="00481524">
        <w:rPr>
          <w:rFonts w:ascii="Times New Roman" w:hAnsi="Times New Roman" w:cs="Times New Roman"/>
          <w:noProof/>
          <w:sz w:val="28"/>
          <w:szCs w:val="24"/>
          <w:lang w:val="en-US"/>
        </w:rPr>
        <w:t>-20.</w:t>
      </w:r>
    </w:p>
    <w:p w14:paraId="5E75475D" w14:textId="1483245D" w:rsidR="00D5241D" w:rsidRPr="00482A7A"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157</w:t>
      </w:r>
      <w:r w:rsidR="00B2473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Drozdowski W. et al.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:Ce as a fast scintillator: An unclear role of cerium // Radiat. Meas.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121.</w:t>
      </w:r>
      <w:r w:rsidR="000D4D31" w:rsidRPr="00482A7A">
        <w:rPr>
          <w:rFonts w:ascii="Times New Roman" w:hAnsi="Times New Roman" w:cs="Times New Roman"/>
          <w:noProof/>
          <w:sz w:val="28"/>
          <w:szCs w:val="24"/>
          <w:lang w:val="en-US"/>
        </w:rPr>
        <w:t xml:space="preserve"> - </w:t>
      </w:r>
      <w:r w:rsidR="000D4D31">
        <w:rPr>
          <w:rFonts w:ascii="Times New Roman" w:hAnsi="Times New Roman" w:cs="Times New Roman"/>
          <w:noProof/>
          <w:sz w:val="28"/>
          <w:szCs w:val="24"/>
        </w:rPr>
        <w:t>Р</w:t>
      </w:r>
      <w:r w:rsidR="000D4D31" w:rsidRPr="00482A7A">
        <w:rPr>
          <w:rFonts w:ascii="Times New Roman" w:hAnsi="Times New Roman" w:cs="Times New Roman"/>
          <w:noProof/>
          <w:sz w:val="28"/>
          <w:szCs w:val="24"/>
          <w:lang w:val="en-US"/>
        </w:rPr>
        <w:t>. 49-53</w:t>
      </w:r>
    </w:p>
    <w:p w14:paraId="543FB6A4" w14:textId="53BD213D"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158</w:t>
      </w:r>
      <w:r w:rsidR="00B2473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Li W. et al. Fabrication of cerium-doped </w:t>
      </w:r>
      <w:r w:rsidRPr="00EB2BF6">
        <w:rPr>
          <w:rFonts w:ascii="Times New Roman" w:hAnsi="Times New Roman" w:cs="Times New Roman"/>
          <w:noProof/>
          <w:sz w:val="28"/>
          <w:szCs w:val="24"/>
        </w:rPr>
        <w:t>β</w:t>
      </w:r>
      <w:r w:rsidR="00431F4D"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00431F4D"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epitaxial thin films and deep ultraviolet photodetectors // Appl. Opt.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57, №3.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538</w:t>
      </w:r>
      <w:r w:rsidR="00B24730">
        <w:rPr>
          <w:rFonts w:ascii="Times New Roman" w:hAnsi="Times New Roman" w:cs="Times New Roman"/>
          <w:noProof/>
          <w:sz w:val="28"/>
          <w:szCs w:val="24"/>
          <w:lang w:val="en-US"/>
        </w:rPr>
        <w:t>-543</w:t>
      </w:r>
      <w:r w:rsidRPr="00EB2BF6">
        <w:rPr>
          <w:rFonts w:ascii="Times New Roman" w:hAnsi="Times New Roman" w:cs="Times New Roman"/>
          <w:noProof/>
          <w:sz w:val="28"/>
          <w:szCs w:val="24"/>
          <w:lang w:val="en-US"/>
        </w:rPr>
        <w:t>.</w:t>
      </w:r>
    </w:p>
    <w:p w14:paraId="2B4E9516" w14:textId="03C2BB0A"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159</w:t>
      </w:r>
      <w:r w:rsidR="00B2473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Alhalaili B. et al. Gallium oxide nanowires for UV detection with enhanced growth and material properties // Sci. Rep.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2020.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 №1.</w:t>
      </w:r>
      <w:r w:rsidR="00B24730">
        <w:rPr>
          <w:rFonts w:ascii="Times New Roman" w:hAnsi="Times New Roman" w:cs="Times New Roman"/>
          <w:noProof/>
          <w:sz w:val="28"/>
          <w:szCs w:val="24"/>
          <w:lang w:val="en-US"/>
        </w:rPr>
        <w:t xml:space="preserve"> - P. 214341-214-341-14.</w:t>
      </w:r>
    </w:p>
    <w:p w14:paraId="00BA28DD" w14:textId="234C91B6"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160</w:t>
      </w:r>
      <w:r w:rsidR="00B2473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Kresse G., Furthmüller J. Efficient iterative schemes for ab initio total-energy calculations using a plane-wave basis set // Phys. Rev. B - Condens. Matter Mater. Phys.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1996.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54, №16.</w:t>
      </w:r>
      <w:r w:rsidR="00B24730">
        <w:rPr>
          <w:rFonts w:ascii="Times New Roman" w:hAnsi="Times New Roman" w:cs="Times New Roman"/>
          <w:noProof/>
          <w:sz w:val="28"/>
          <w:szCs w:val="24"/>
          <w:lang w:val="en-US"/>
        </w:rPr>
        <w:t xml:space="preserve"> - P. 11169-11186.</w:t>
      </w:r>
    </w:p>
    <w:p w14:paraId="00BE5EC9" w14:textId="6B66F14C"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161</w:t>
      </w:r>
      <w:r w:rsidR="00B2473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Varley J.B., Schleife A. Bethe-Salpeter calculation of optical-absorption spectra of In</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and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Semicond. Sci. Technol.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2015.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30, №2.</w:t>
      </w:r>
      <w:r w:rsidR="00B24730">
        <w:rPr>
          <w:rFonts w:ascii="Times New Roman" w:hAnsi="Times New Roman" w:cs="Times New Roman"/>
          <w:noProof/>
          <w:sz w:val="28"/>
          <w:szCs w:val="24"/>
          <w:lang w:val="en-US"/>
        </w:rPr>
        <w:t xml:space="preserve"> - P. 024010.</w:t>
      </w:r>
    </w:p>
    <w:p w14:paraId="2246F6DA" w14:textId="283976D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162</w:t>
      </w:r>
      <w:r w:rsidR="00B24730">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Back M. et al. Boltzmann Thermometry in Cr</w:t>
      </w:r>
      <w:r w:rsidRPr="00EB2BF6">
        <w:rPr>
          <w:rFonts w:ascii="Times New Roman" w:hAnsi="Times New Roman" w:cs="Times New Roman"/>
          <w:noProof/>
          <w:sz w:val="28"/>
          <w:szCs w:val="24"/>
          <w:vertAlign w:val="superscript"/>
          <w:lang w:val="en-US"/>
        </w:rPr>
        <w:t>3+</w:t>
      </w:r>
      <w:r w:rsidRPr="00EB2BF6">
        <w:rPr>
          <w:rFonts w:ascii="Times New Roman" w:hAnsi="Times New Roman" w:cs="Times New Roman"/>
          <w:noProof/>
          <w:sz w:val="28"/>
          <w:szCs w:val="24"/>
          <w:lang w:val="en-US"/>
        </w:rPr>
        <w:t>-Doped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Po</w:t>
      </w:r>
      <w:r w:rsidR="00431F4D" w:rsidRPr="00EB2BF6">
        <w:rPr>
          <w:rFonts w:ascii="Times New Roman" w:hAnsi="Times New Roman" w:cs="Times New Roman"/>
          <w:noProof/>
          <w:sz w:val="28"/>
          <w:szCs w:val="24"/>
          <w:lang w:val="en-US"/>
        </w:rPr>
        <w:t>lymorphs: The Structure Matters</w:t>
      </w:r>
      <w:r w:rsidRPr="00EB2BF6">
        <w:rPr>
          <w:rFonts w:ascii="Times New Roman" w:hAnsi="Times New Roman" w:cs="Times New Roman"/>
          <w:noProof/>
          <w:sz w:val="28"/>
          <w:szCs w:val="24"/>
          <w:lang w:val="en-US"/>
        </w:rPr>
        <w:t xml:space="preserve"> // Adv. Opt. Mater.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2021.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9, №9.</w:t>
      </w:r>
      <w:r w:rsidR="00B24730">
        <w:rPr>
          <w:rFonts w:ascii="Times New Roman" w:hAnsi="Times New Roman" w:cs="Times New Roman"/>
          <w:noProof/>
          <w:sz w:val="28"/>
          <w:szCs w:val="24"/>
          <w:lang w:val="en-US"/>
        </w:rPr>
        <w:t xml:space="preserve"> - P. 2100033.</w:t>
      </w:r>
    </w:p>
    <w:p w14:paraId="1778C028" w14:textId="161B2A6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163</w:t>
      </w:r>
      <w:r w:rsidR="00A4266E">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Ai W. et al. Radiation damage in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induced by swift heavy ions // Jpn. J. Appl. Phys.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58, №12.</w:t>
      </w:r>
      <w:r w:rsidR="00B24730">
        <w:rPr>
          <w:rFonts w:ascii="Times New Roman" w:hAnsi="Times New Roman" w:cs="Times New Roman"/>
          <w:noProof/>
          <w:sz w:val="28"/>
          <w:szCs w:val="24"/>
          <w:lang w:val="en-US"/>
        </w:rPr>
        <w:t xml:space="preserve"> - P. 120914-1-120914-18.</w:t>
      </w:r>
    </w:p>
    <w:p w14:paraId="0E707725" w14:textId="7A715161"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164</w:t>
      </w:r>
      <w:r w:rsidR="0070419C">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Farzana E.</w:t>
      </w:r>
      <w:r w:rsidR="0070419C">
        <w:rPr>
          <w:rFonts w:ascii="Times New Roman" w:hAnsi="Times New Roman" w:cs="Times New Roman"/>
          <w:noProof/>
          <w:sz w:val="28"/>
          <w:szCs w:val="24"/>
          <w:lang w:val="en-US"/>
        </w:rPr>
        <w:t>, Chaiken M.F.</w:t>
      </w:r>
      <w:r w:rsidRPr="00EB2BF6">
        <w:rPr>
          <w:rFonts w:ascii="Times New Roman" w:hAnsi="Times New Roman" w:cs="Times New Roman"/>
          <w:noProof/>
          <w:sz w:val="28"/>
          <w:szCs w:val="24"/>
          <w:lang w:val="en-US"/>
        </w:rPr>
        <w:t xml:space="preserve"> et al  Impact of deep level defects induced by high energy neutron radiation in </w:t>
      </w:r>
      <w:r w:rsidRPr="00EB2BF6">
        <w:rPr>
          <w:rFonts w:ascii="Times New Roman" w:hAnsi="Times New Roman" w:cs="Times New Roman"/>
          <w:noProof/>
          <w:sz w:val="28"/>
          <w:szCs w:val="24"/>
        </w:rPr>
        <w:t>β</w:t>
      </w:r>
      <w:r w:rsidR="00431F4D"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00431F4D"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APL Mater.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7, №2.</w:t>
      </w:r>
      <w:r w:rsidR="0070419C">
        <w:rPr>
          <w:rFonts w:ascii="Times New Roman" w:hAnsi="Times New Roman" w:cs="Times New Roman"/>
          <w:noProof/>
          <w:sz w:val="28"/>
          <w:szCs w:val="24"/>
          <w:lang w:val="en-US"/>
        </w:rPr>
        <w:t xml:space="preserve"> - P.</w:t>
      </w:r>
      <w:r w:rsidR="00A4266E">
        <w:rPr>
          <w:rFonts w:ascii="Times New Roman" w:hAnsi="Times New Roman" w:cs="Times New Roman"/>
          <w:noProof/>
          <w:sz w:val="28"/>
          <w:szCs w:val="24"/>
          <w:lang w:val="en-US"/>
        </w:rPr>
        <w:t> </w:t>
      </w:r>
      <w:r w:rsidR="0070419C">
        <w:rPr>
          <w:rFonts w:ascii="Times New Roman" w:hAnsi="Times New Roman" w:cs="Times New Roman"/>
          <w:noProof/>
          <w:sz w:val="28"/>
          <w:szCs w:val="24"/>
          <w:lang w:val="en-US"/>
        </w:rPr>
        <w:t>22502-1-22502-</w:t>
      </w:r>
      <w:r w:rsidR="00A4266E">
        <w:rPr>
          <w:rFonts w:ascii="Times New Roman" w:hAnsi="Times New Roman" w:cs="Times New Roman"/>
          <w:noProof/>
          <w:sz w:val="28"/>
          <w:szCs w:val="24"/>
          <w:lang w:val="en-US"/>
        </w:rPr>
        <w:t>8.</w:t>
      </w:r>
    </w:p>
    <w:p w14:paraId="0B976F8B" w14:textId="4D2045D2"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165</w:t>
      </w:r>
      <w:r w:rsidR="0070419C">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Baldini M., Galazka Z., Wagner G. Recent progress in the growth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for power electronics applications // Materials Science in Semiconductor Processing.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78.</w:t>
      </w:r>
      <w:r w:rsidR="0070419C">
        <w:rPr>
          <w:rFonts w:ascii="Times New Roman" w:hAnsi="Times New Roman" w:cs="Times New Roman"/>
          <w:noProof/>
          <w:sz w:val="28"/>
          <w:szCs w:val="24"/>
          <w:lang w:val="en-US"/>
        </w:rPr>
        <w:t xml:space="preserve"> - P. 132-146.</w:t>
      </w:r>
    </w:p>
    <w:p w14:paraId="4B9EDFF4" w14:textId="77C84639"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166</w:t>
      </w:r>
      <w:r w:rsidR="0070419C">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Lyons J.L. A survey of acceptor dopants for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Semicond. Sci. Technol.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33, №5.</w:t>
      </w:r>
      <w:r w:rsidR="0070419C">
        <w:rPr>
          <w:rFonts w:ascii="Times New Roman" w:hAnsi="Times New Roman" w:cs="Times New Roman"/>
          <w:noProof/>
          <w:sz w:val="28"/>
          <w:szCs w:val="24"/>
          <w:lang w:val="en-US"/>
        </w:rPr>
        <w:t xml:space="preserve"> - P. 1-8.</w:t>
      </w:r>
    </w:p>
    <w:p w14:paraId="29027B88" w14:textId="43258B18"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167</w:t>
      </w:r>
      <w:r w:rsidR="0070419C">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Peelaers H., Van de Walle C.G. Brillouin zone and band structure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Phys. Status Solidi Basic Res.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2015.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252, №4.</w:t>
      </w:r>
      <w:r w:rsidR="0070419C">
        <w:rPr>
          <w:rFonts w:ascii="Times New Roman" w:hAnsi="Times New Roman" w:cs="Times New Roman"/>
          <w:noProof/>
          <w:sz w:val="28"/>
          <w:szCs w:val="24"/>
          <w:lang w:val="en-US"/>
        </w:rPr>
        <w:t xml:space="preserve"> - P. 828-832.</w:t>
      </w:r>
    </w:p>
    <w:p w14:paraId="5F49D125" w14:textId="4054062E"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168</w:t>
      </w:r>
      <w:r w:rsidR="0070419C">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Guo D. et al. Fabrication of </w:t>
      </w:r>
      <w:r w:rsidRPr="00EB2BF6">
        <w:rPr>
          <w:rFonts w:ascii="Times New Roman" w:hAnsi="Times New Roman" w:cs="Times New Roman"/>
          <w:noProof/>
          <w:sz w:val="28"/>
          <w:szCs w:val="24"/>
        </w:rPr>
        <w:t>β</w:t>
      </w:r>
      <w:r w:rsidR="00431F4D"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00431F4D"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thin films and solar-blind photodetectors by laser MBE technology // Opt. Mater. Express.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2014.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4, №5.</w:t>
      </w:r>
      <w:r w:rsidR="0070419C">
        <w:rPr>
          <w:rFonts w:ascii="Times New Roman" w:hAnsi="Times New Roman" w:cs="Times New Roman"/>
          <w:noProof/>
          <w:sz w:val="28"/>
          <w:szCs w:val="24"/>
          <w:lang w:val="en-US"/>
        </w:rPr>
        <w:t xml:space="preserve"> - P. 1067-1076.</w:t>
      </w:r>
    </w:p>
    <w:p w14:paraId="2DE94FE2" w14:textId="18EC3C8C"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169</w:t>
      </w:r>
      <w:r w:rsidR="0070419C">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Ingebrigtsen M.E. et al. Iron and intrinsic deep level states in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Appl. Phys. Lett.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2018.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112, №4.</w:t>
      </w:r>
      <w:r w:rsidR="0070419C">
        <w:rPr>
          <w:rFonts w:ascii="Times New Roman" w:hAnsi="Times New Roman" w:cs="Times New Roman"/>
          <w:noProof/>
          <w:sz w:val="28"/>
          <w:szCs w:val="24"/>
          <w:lang w:val="en-US"/>
        </w:rPr>
        <w:t xml:space="preserve"> - P. 042104-1-042104-5.</w:t>
      </w:r>
    </w:p>
    <w:p w14:paraId="6AAA69F7" w14:textId="49739837"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170</w:t>
      </w:r>
      <w:r w:rsidR="00FE1948"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Bhandari S., Zvanut M.E., Varley J.B. Optical absorption of Fe in doped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J. Appl. Phys.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126, №16.</w:t>
      </w:r>
      <w:r w:rsidR="0070419C">
        <w:rPr>
          <w:rFonts w:ascii="Times New Roman" w:hAnsi="Times New Roman" w:cs="Times New Roman"/>
          <w:noProof/>
          <w:sz w:val="28"/>
          <w:szCs w:val="24"/>
          <w:lang w:val="en-US"/>
        </w:rPr>
        <w:t xml:space="preserve"> - P. 165703-1-165703-23.</w:t>
      </w:r>
    </w:p>
    <w:p w14:paraId="26B012E8" w14:textId="32EE6AAB"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171</w:t>
      </w:r>
      <w:r w:rsidR="00FE1948" w:rsidRPr="00A410D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Sun R. et al. On the origin of red luminescence from iron-doped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 xml:space="preserve">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bulk crystals // Appl. Phys. Lett.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2020. </w:t>
      </w:r>
      <w:r w:rsidR="00431F4D" w:rsidRPr="00EB2BF6">
        <w:rPr>
          <w:rFonts w:ascii="Times New Roman" w:hAnsi="Times New Roman" w:cs="Times New Roman"/>
          <w:noProof/>
          <w:sz w:val="28"/>
          <w:szCs w:val="24"/>
          <w:lang w:val="en-US"/>
        </w:rPr>
        <w:t xml:space="preserve">- </w:t>
      </w:r>
      <w:r w:rsidR="0070419C">
        <w:rPr>
          <w:rFonts w:ascii="Times New Roman" w:hAnsi="Times New Roman" w:cs="Times New Roman"/>
          <w:noProof/>
          <w:sz w:val="28"/>
          <w:szCs w:val="24"/>
          <w:lang w:val="en-US"/>
        </w:rPr>
        <w:t>Vol. 117, №</w:t>
      </w:r>
      <w:r w:rsidRPr="00EB2BF6">
        <w:rPr>
          <w:rFonts w:ascii="Times New Roman" w:hAnsi="Times New Roman" w:cs="Times New Roman"/>
          <w:noProof/>
          <w:sz w:val="28"/>
          <w:szCs w:val="24"/>
          <w:lang w:val="en-US"/>
        </w:rPr>
        <w:t>5.</w:t>
      </w:r>
      <w:r w:rsidR="0070419C">
        <w:rPr>
          <w:rFonts w:ascii="Times New Roman" w:hAnsi="Times New Roman" w:cs="Times New Roman"/>
          <w:noProof/>
          <w:sz w:val="28"/>
          <w:szCs w:val="24"/>
          <w:lang w:val="en-US"/>
        </w:rPr>
        <w:t xml:space="preserve"> - P. 1-13.</w:t>
      </w:r>
    </w:p>
    <w:p w14:paraId="4BD21084" w14:textId="3CBC83F0"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172</w:t>
      </w:r>
      <w:r w:rsidR="00FE1948"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He H., Blanco M.A., Pandey R. Electronic and thermodynamic properties </w:t>
      </w:r>
      <w:r w:rsidRPr="00EB2BF6">
        <w:rPr>
          <w:rFonts w:ascii="Times New Roman" w:hAnsi="Times New Roman" w:cs="Times New Roman"/>
          <w:noProof/>
          <w:sz w:val="28"/>
          <w:szCs w:val="24"/>
        </w:rPr>
        <w:t>β</w:t>
      </w:r>
      <w:r w:rsidR="00431F4D"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00431F4D"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Appl. Phys. Lett.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2006.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Vol. 88, №26.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 1</w:t>
      </w:r>
      <w:r w:rsidR="0070419C">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4.</w:t>
      </w:r>
    </w:p>
    <w:p w14:paraId="54D087AC" w14:textId="169C7599"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173</w:t>
      </w:r>
      <w:r w:rsidR="00932C1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Lee S.D., Akaiwa K., Fujita S. Thermal stability of single crystalline alpha gallium oxide films on sapphire substrates // Phys. Status Solidi Curr. Top. Solid State Phys.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2013.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10, №11.</w:t>
      </w:r>
      <w:r w:rsidR="00932C11">
        <w:rPr>
          <w:rFonts w:ascii="Times New Roman" w:hAnsi="Times New Roman" w:cs="Times New Roman"/>
          <w:noProof/>
          <w:sz w:val="28"/>
          <w:szCs w:val="24"/>
          <w:lang w:val="en-US"/>
        </w:rPr>
        <w:t xml:space="preserve"> - P. 1592-1595.</w:t>
      </w:r>
    </w:p>
    <w:p w14:paraId="5EF1A4A7" w14:textId="6AE41CE5"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174</w:t>
      </w:r>
      <w:r w:rsidR="00FE1948"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Poncé S., Giustino F. Structural, electronic, elastic, power, and transport properties of </w:t>
      </w:r>
      <w:r w:rsidRPr="00EB2BF6">
        <w:rPr>
          <w:rFonts w:ascii="Times New Roman" w:hAnsi="Times New Roman" w:cs="Times New Roman"/>
          <w:noProof/>
          <w:sz w:val="28"/>
          <w:szCs w:val="24"/>
        </w:rPr>
        <w:t>β</w:t>
      </w:r>
      <w:r w:rsidR="00431F4D" w:rsidRPr="00EB2BF6">
        <w:rPr>
          <w:rFonts w:ascii="Times New Roman" w:hAnsi="Times New Roman" w:cs="Times New Roman"/>
          <w:noProof/>
          <w:sz w:val="28"/>
          <w:szCs w:val="24"/>
          <w:lang w:val="en-US"/>
        </w:rPr>
        <w:t>-Ga</w:t>
      </w:r>
      <w:r w:rsidR="00431F4D"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from first principles // Phys. Rev. Res.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2020.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 №3.</w:t>
      </w:r>
      <w:r w:rsidR="00932C11">
        <w:rPr>
          <w:rFonts w:ascii="Times New Roman" w:hAnsi="Times New Roman" w:cs="Times New Roman"/>
          <w:noProof/>
          <w:sz w:val="28"/>
          <w:szCs w:val="24"/>
          <w:lang w:val="en-US"/>
        </w:rPr>
        <w:t xml:space="preserve"> - P. 033102-1-033102-15.</w:t>
      </w:r>
    </w:p>
    <w:p w14:paraId="77468C55" w14:textId="646FB04D" w:rsidR="00D5241D" w:rsidRPr="00932C11"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kk-KZ"/>
        </w:rPr>
      </w:pPr>
      <w:r w:rsidRPr="00EB2BF6">
        <w:rPr>
          <w:rFonts w:ascii="Times New Roman" w:hAnsi="Times New Roman" w:cs="Times New Roman"/>
          <w:noProof/>
          <w:sz w:val="28"/>
          <w:szCs w:val="24"/>
          <w:lang w:val="en-US"/>
        </w:rPr>
        <w:t>175</w:t>
      </w:r>
      <w:r w:rsidR="00FE1948"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Kyrtsos A.</w:t>
      </w:r>
      <w:r w:rsidR="00932C11">
        <w:rPr>
          <w:rFonts w:ascii="Times New Roman" w:hAnsi="Times New Roman" w:cs="Times New Roman"/>
          <w:noProof/>
          <w:sz w:val="28"/>
          <w:szCs w:val="24"/>
          <w:lang w:val="kk-KZ"/>
        </w:rPr>
        <w:t xml:space="preserve"> </w:t>
      </w:r>
      <w:r w:rsidR="00932C11">
        <w:rPr>
          <w:rFonts w:ascii="Times New Roman" w:hAnsi="Times New Roman" w:cs="Times New Roman"/>
          <w:noProof/>
          <w:sz w:val="28"/>
          <w:szCs w:val="24"/>
          <w:lang w:val="en-US"/>
        </w:rPr>
        <w:t>et al.</w:t>
      </w:r>
      <w:r w:rsidRPr="00EB2BF6">
        <w:rPr>
          <w:rFonts w:ascii="Times New Roman" w:hAnsi="Times New Roman" w:cs="Times New Roman"/>
          <w:noProof/>
          <w:sz w:val="28"/>
          <w:szCs w:val="24"/>
          <w:lang w:val="en-US"/>
        </w:rPr>
        <w:t xml:space="preserve"> Migration mechanisms and diffusi</w:t>
      </w:r>
      <w:r w:rsidR="00431F4D" w:rsidRPr="00EB2BF6">
        <w:rPr>
          <w:rFonts w:ascii="Times New Roman" w:hAnsi="Times New Roman" w:cs="Times New Roman"/>
          <w:noProof/>
          <w:sz w:val="28"/>
          <w:szCs w:val="24"/>
          <w:lang w:val="en-US"/>
        </w:rPr>
        <w:t>on barriers of vacancies in Ga</w:t>
      </w:r>
      <w:r w:rsidR="00431F4D"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Phys. Rev. B.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2017.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95, №24.</w:t>
      </w:r>
      <w:r w:rsidR="00932C11">
        <w:rPr>
          <w:rFonts w:ascii="Times New Roman" w:hAnsi="Times New Roman" w:cs="Times New Roman"/>
          <w:noProof/>
          <w:sz w:val="28"/>
          <w:szCs w:val="24"/>
          <w:lang w:val="kk-KZ"/>
        </w:rPr>
        <w:t xml:space="preserve"> - Р. 245202-1-245202-9.</w:t>
      </w:r>
    </w:p>
    <w:p w14:paraId="688287C5" w14:textId="423BC7EA" w:rsidR="00D5241D" w:rsidRPr="00932C11"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kk-KZ"/>
        </w:rPr>
      </w:pPr>
      <w:r w:rsidRPr="00EB2BF6">
        <w:rPr>
          <w:rFonts w:ascii="Times New Roman" w:hAnsi="Times New Roman" w:cs="Times New Roman"/>
          <w:noProof/>
          <w:sz w:val="28"/>
          <w:szCs w:val="24"/>
          <w:lang w:val="en-US"/>
        </w:rPr>
        <w:t>176</w:t>
      </w:r>
      <w:r w:rsidR="00FE1948" w:rsidRPr="00932C11">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Peelaers H. et al. Deep acce</w:t>
      </w:r>
      <w:r w:rsidR="00431F4D" w:rsidRPr="00EB2BF6">
        <w:rPr>
          <w:rFonts w:ascii="Times New Roman" w:hAnsi="Times New Roman" w:cs="Times New Roman"/>
          <w:noProof/>
          <w:sz w:val="28"/>
          <w:szCs w:val="24"/>
          <w:lang w:val="en-US"/>
        </w:rPr>
        <w:t>ptors and their diffusion in Ga</w:t>
      </w:r>
      <w:r w:rsidRPr="00EB2BF6">
        <w:rPr>
          <w:rFonts w:ascii="Times New Roman" w:hAnsi="Times New Roman" w:cs="Times New Roman"/>
          <w:noProof/>
          <w:sz w:val="28"/>
          <w:szCs w:val="24"/>
          <w:vertAlign w:val="subscript"/>
          <w:lang w:val="en-US"/>
        </w:rPr>
        <w:t>2</w:t>
      </w:r>
      <w:r w:rsidR="00431F4D"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APL Mater. </w:t>
      </w:r>
      <w:r w:rsidR="00431F4D"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2019. </w:t>
      </w:r>
      <w:r w:rsidR="00431F4D"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7, №2.</w:t>
      </w:r>
      <w:r w:rsidR="00932C11">
        <w:rPr>
          <w:rFonts w:ascii="Times New Roman" w:hAnsi="Times New Roman" w:cs="Times New Roman"/>
          <w:noProof/>
          <w:sz w:val="28"/>
          <w:szCs w:val="24"/>
          <w:lang w:val="kk-KZ"/>
        </w:rPr>
        <w:t xml:space="preserve"> - Р. 022519-1-Р. 022519-6.</w:t>
      </w:r>
    </w:p>
    <w:p w14:paraId="729F8A2C" w14:textId="78FDAA7A" w:rsidR="00D5241D" w:rsidRPr="00932C11"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kk-KZ"/>
        </w:rPr>
      </w:pPr>
      <w:r w:rsidRPr="00EB2BF6">
        <w:rPr>
          <w:rFonts w:ascii="Times New Roman" w:hAnsi="Times New Roman" w:cs="Times New Roman"/>
          <w:noProof/>
          <w:sz w:val="28"/>
          <w:szCs w:val="24"/>
          <w:lang w:val="en-US"/>
        </w:rPr>
        <w:t>177</w:t>
      </w:r>
      <w:r w:rsidR="00FE1948"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Pandey R., Jaffe J.E., Harrison N.M. Ab initio study of high pressure phase transition in GaN // J. Phys. </w:t>
      </w:r>
      <w:r w:rsidRPr="004804F3">
        <w:rPr>
          <w:rFonts w:ascii="Times New Roman" w:hAnsi="Times New Roman" w:cs="Times New Roman"/>
          <w:noProof/>
          <w:sz w:val="28"/>
          <w:szCs w:val="24"/>
          <w:lang w:val="en-US"/>
        </w:rPr>
        <w:t xml:space="preserve">Chem. Solids. </w:t>
      </w:r>
      <w:r w:rsidR="00431F4D" w:rsidRPr="004804F3">
        <w:rPr>
          <w:rFonts w:ascii="Times New Roman" w:hAnsi="Times New Roman" w:cs="Times New Roman"/>
          <w:noProof/>
          <w:sz w:val="28"/>
          <w:szCs w:val="24"/>
          <w:lang w:val="en-US"/>
        </w:rPr>
        <w:t xml:space="preserve">- </w:t>
      </w:r>
      <w:r w:rsidRPr="004804F3">
        <w:rPr>
          <w:rFonts w:ascii="Times New Roman" w:hAnsi="Times New Roman" w:cs="Times New Roman"/>
          <w:noProof/>
          <w:sz w:val="28"/>
          <w:szCs w:val="24"/>
          <w:lang w:val="en-US"/>
        </w:rPr>
        <w:t xml:space="preserve">1994. </w:t>
      </w:r>
      <w:r w:rsidR="00431F4D" w:rsidRPr="004804F3">
        <w:rPr>
          <w:rFonts w:ascii="Times New Roman" w:hAnsi="Times New Roman" w:cs="Times New Roman"/>
          <w:noProof/>
          <w:sz w:val="28"/>
          <w:szCs w:val="24"/>
          <w:lang w:val="en-US"/>
        </w:rPr>
        <w:t xml:space="preserve">- </w:t>
      </w:r>
      <w:r w:rsidRPr="004804F3">
        <w:rPr>
          <w:rFonts w:ascii="Times New Roman" w:hAnsi="Times New Roman" w:cs="Times New Roman"/>
          <w:noProof/>
          <w:sz w:val="28"/>
          <w:szCs w:val="24"/>
          <w:lang w:val="en-US"/>
        </w:rPr>
        <w:t>Vol. 55, №11.</w:t>
      </w:r>
      <w:r w:rsidR="00932C11">
        <w:rPr>
          <w:rFonts w:ascii="Times New Roman" w:hAnsi="Times New Roman" w:cs="Times New Roman"/>
          <w:noProof/>
          <w:sz w:val="28"/>
          <w:szCs w:val="24"/>
          <w:lang w:val="kk-KZ"/>
        </w:rPr>
        <w:t xml:space="preserve"> - Р. 1357-1361.</w:t>
      </w:r>
    </w:p>
    <w:p w14:paraId="6D84B29E" w14:textId="158DC1C0" w:rsidR="00D5241D" w:rsidRPr="00FE1948"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8"/>
          <w:lang w:val="en-US"/>
        </w:rPr>
      </w:pPr>
      <w:r w:rsidRPr="00A410D1">
        <w:rPr>
          <w:rFonts w:ascii="Times New Roman" w:hAnsi="Times New Roman" w:cs="Times New Roman"/>
          <w:noProof/>
          <w:sz w:val="28"/>
          <w:szCs w:val="28"/>
          <w:lang w:val="en-US"/>
        </w:rPr>
        <w:t>178</w:t>
      </w:r>
      <w:r w:rsidR="00FE1948" w:rsidRPr="00A410D1">
        <w:rPr>
          <w:rFonts w:ascii="Times New Roman" w:hAnsi="Times New Roman" w:cs="Times New Roman"/>
          <w:noProof/>
          <w:sz w:val="28"/>
          <w:szCs w:val="28"/>
          <w:lang w:val="en-US"/>
        </w:rPr>
        <w:t xml:space="preserve"> </w:t>
      </w:r>
      <w:r w:rsidR="00EB2BF6" w:rsidRPr="00FE1948">
        <w:rPr>
          <w:rFonts w:ascii="Times New Roman" w:hAnsi="Times New Roman" w:cs="Times New Roman"/>
          <w:noProof/>
          <w:sz w:val="28"/>
          <w:szCs w:val="28"/>
        </w:rPr>
        <w:t>Койшыбаева</w:t>
      </w:r>
      <w:r w:rsidR="00FE1948" w:rsidRPr="00A410D1">
        <w:rPr>
          <w:rFonts w:ascii="Times New Roman" w:hAnsi="Times New Roman" w:cs="Times New Roman"/>
          <w:noProof/>
          <w:sz w:val="28"/>
          <w:szCs w:val="28"/>
          <w:lang w:val="en-US"/>
        </w:rPr>
        <w:t xml:space="preserve"> </w:t>
      </w:r>
      <w:r w:rsidR="00FE1948" w:rsidRPr="00FE1948">
        <w:rPr>
          <w:rFonts w:ascii="Times New Roman" w:hAnsi="Times New Roman" w:cs="Times New Roman"/>
          <w:noProof/>
          <w:sz w:val="28"/>
          <w:szCs w:val="28"/>
        </w:rPr>
        <w:t>Ж</w:t>
      </w:r>
      <w:r w:rsidR="00FE1948" w:rsidRPr="00A410D1">
        <w:rPr>
          <w:rFonts w:ascii="Times New Roman" w:hAnsi="Times New Roman" w:cs="Times New Roman"/>
          <w:noProof/>
          <w:sz w:val="28"/>
          <w:szCs w:val="28"/>
          <w:lang w:val="en-US"/>
        </w:rPr>
        <w:t>.</w:t>
      </w:r>
      <w:r w:rsidR="00FE1948" w:rsidRPr="00FE1948">
        <w:rPr>
          <w:rFonts w:ascii="Times New Roman" w:hAnsi="Times New Roman" w:cs="Times New Roman"/>
          <w:noProof/>
          <w:sz w:val="28"/>
          <w:szCs w:val="28"/>
        </w:rPr>
        <w:t>К</w:t>
      </w:r>
      <w:r w:rsidR="00FE1948" w:rsidRPr="00A410D1">
        <w:rPr>
          <w:rFonts w:ascii="Times New Roman" w:hAnsi="Times New Roman" w:cs="Times New Roman"/>
          <w:noProof/>
          <w:sz w:val="28"/>
          <w:szCs w:val="28"/>
          <w:lang w:val="en-US"/>
        </w:rPr>
        <w:t>.</w:t>
      </w:r>
      <w:r w:rsidR="00EB2BF6" w:rsidRPr="00A410D1">
        <w:rPr>
          <w:rFonts w:ascii="Times New Roman" w:hAnsi="Times New Roman" w:cs="Times New Roman"/>
          <w:noProof/>
          <w:sz w:val="28"/>
          <w:szCs w:val="28"/>
          <w:lang w:val="en-US"/>
        </w:rPr>
        <w:t xml:space="preserve">, </w:t>
      </w:r>
      <w:r w:rsidR="00EB2BF6" w:rsidRPr="00FE1948">
        <w:rPr>
          <w:rFonts w:ascii="Times New Roman" w:hAnsi="Times New Roman" w:cs="Times New Roman"/>
          <w:noProof/>
          <w:sz w:val="28"/>
          <w:szCs w:val="28"/>
        </w:rPr>
        <w:t>Акилбеков</w:t>
      </w:r>
      <w:r w:rsidR="00FE1948" w:rsidRPr="00A410D1">
        <w:rPr>
          <w:rFonts w:ascii="Times New Roman" w:hAnsi="Times New Roman" w:cs="Times New Roman"/>
          <w:noProof/>
          <w:sz w:val="28"/>
          <w:szCs w:val="28"/>
          <w:lang w:val="en-US"/>
        </w:rPr>
        <w:t xml:space="preserve"> </w:t>
      </w:r>
      <w:r w:rsidR="00FE1948" w:rsidRPr="00FE1948">
        <w:rPr>
          <w:rFonts w:ascii="Times New Roman" w:hAnsi="Times New Roman" w:cs="Times New Roman"/>
          <w:noProof/>
          <w:sz w:val="28"/>
          <w:szCs w:val="28"/>
        </w:rPr>
        <w:t>А</w:t>
      </w:r>
      <w:r w:rsidR="00FE1948" w:rsidRPr="00A410D1">
        <w:rPr>
          <w:rFonts w:ascii="Times New Roman" w:hAnsi="Times New Roman" w:cs="Times New Roman"/>
          <w:noProof/>
          <w:sz w:val="28"/>
          <w:szCs w:val="28"/>
          <w:lang w:val="en-US"/>
        </w:rPr>
        <w:t>.</w:t>
      </w:r>
      <w:r w:rsidR="00FE1948" w:rsidRPr="00FE1948">
        <w:rPr>
          <w:rFonts w:ascii="Times New Roman" w:hAnsi="Times New Roman" w:cs="Times New Roman"/>
          <w:noProof/>
          <w:sz w:val="28"/>
          <w:szCs w:val="28"/>
        </w:rPr>
        <w:t>Т</w:t>
      </w:r>
      <w:r w:rsidR="00FE1948" w:rsidRPr="00A410D1">
        <w:rPr>
          <w:rFonts w:ascii="Times New Roman" w:hAnsi="Times New Roman" w:cs="Times New Roman"/>
          <w:noProof/>
          <w:sz w:val="28"/>
          <w:szCs w:val="28"/>
          <w:lang w:val="en-US"/>
        </w:rPr>
        <w:t>.</w:t>
      </w:r>
      <w:r w:rsidR="00EB2BF6" w:rsidRPr="00A410D1">
        <w:rPr>
          <w:rFonts w:ascii="Times New Roman" w:hAnsi="Times New Roman" w:cs="Times New Roman"/>
          <w:noProof/>
          <w:sz w:val="28"/>
          <w:szCs w:val="28"/>
          <w:lang w:val="en-US"/>
        </w:rPr>
        <w:t xml:space="preserve">, </w:t>
      </w:r>
      <w:r w:rsidR="00EB2BF6" w:rsidRPr="00FE1948">
        <w:rPr>
          <w:rFonts w:ascii="Times New Roman" w:hAnsi="Times New Roman" w:cs="Times New Roman"/>
          <w:noProof/>
          <w:sz w:val="28"/>
          <w:szCs w:val="28"/>
        </w:rPr>
        <w:t>Усеинов</w:t>
      </w:r>
      <w:r w:rsidR="00FE1948" w:rsidRPr="00A410D1">
        <w:rPr>
          <w:rFonts w:ascii="Times New Roman" w:hAnsi="Times New Roman" w:cs="Times New Roman"/>
          <w:noProof/>
          <w:sz w:val="28"/>
          <w:szCs w:val="28"/>
          <w:lang w:val="en-US"/>
        </w:rPr>
        <w:t xml:space="preserve"> </w:t>
      </w:r>
      <w:r w:rsidR="00FE1948" w:rsidRPr="00FE1948">
        <w:rPr>
          <w:rFonts w:ascii="Times New Roman" w:hAnsi="Times New Roman" w:cs="Times New Roman"/>
          <w:noProof/>
          <w:sz w:val="28"/>
          <w:szCs w:val="28"/>
        </w:rPr>
        <w:t>А</w:t>
      </w:r>
      <w:r w:rsidR="00FE1948" w:rsidRPr="00A410D1">
        <w:rPr>
          <w:rFonts w:ascii="Times New Roman" w:hAnsi="Times New Roman" w:cs="Times New Roman"/>
          <w:noProof/>
          <w:sz w:val="28"/>
          <w:szCs w:val="28"/>
          <w:lang w:val="en-US"/>
        </w:rPr>
        <w:t>.</w:t>
      </w:r>
      <w:r w:rsidR="00FE1948" w:rsidRPr="00FE1948">
        <w:rPr>
          <w:rFonts w:ascii="Times New Roman" w:hAnsi="Times New Roman" w:cs="Times New Roman"/>
          <w:noProof/>
          <w:sz w:val="28"/>
          <w:szCs w:val="28"/>
        </w:rPr>
        <w:t>Б</w:t>
      </w:r>
      <w:r w:rsidR="00FE1948" w:rsidRPr="00A410D1">
        <w:rPr>
          <w:rFonts w:ascii="Times New Roman" w:hAnsi="Times New Roman" w:cs="Times New Roman"/>
          <w:noProof/>
          <w:sz w:val="28"/>
          <w:szCs w:val="28"/>
          <w:lang w:val="en-US"/>
        </w:rPr>
        <w:t>.</w:t>
      </w:r>
      <w:r w:rsidR="00FE1948">
        <w:rPr>
          <w:rFonts w:ascii="Times New Roman" w:hAnsi="Times New Roman" w:cs="Times New Roman"/>
          <w:noProof/>
          <w:sz w:val="28"/>
          <w:szCs w:val="28"/>
          <w:lang w:val="kk-KZ"/>
        </w:rPr>
        <w:t xml:space="preserve"> и др.</w:t>
      </w:r>
      <w:r w:rsidR="00EB2BF6" w:rsidRPr="00A410D1">
        <w:rPr>
          <w:rFonts w:ascii="Times New Roman" w:hAnsi="Times New Roman" w:cs="Times New Roman"/>
          <w:noProof/>
          <w:sz w:val="28"/>
          <w:szCs w:val="28"/>
          <w:lang w:val="en-US"/>
        </w:rPr>
        <w:t xml:space="preserve"> </w:t>
      </w:r>
      <w:r w:rsidR="00431F4D" w:rsidRPr="00FE1948">
        <w:rPr>
          <w:rFonts w:ascii="Times New Roman" w:hAnsi="Times New Roman" w:cs="Times New Roman"/>
          <w:noProof/>
          <w:sz w:val="28"/>
          <w:szCs w:val="28"/>
        </w:rPr>
        <w:t>Исследование кислородной вакансии «из первых п</w:t>
      </w:r>
      <w:r w:rsidR="00FE1948" w:rsidRPr="00FE1948">
        <w:rPr>
          <w:rFonts w:ascii="Times New Roman" w:hAnsi="Times New Roman" w:cs="Times New Roman"/>
          <w:noProof/>
          <w:sz w:val="28"/>
          <w:szCs w:val="28"/>
        </w:rPr>
        <w:t>ринципов» оксида галлия (</w:t>
      </w:r>
      <w:r w:rsidR="00EB2BF6" w:rsidRPr="00FE1948">
        <w:rPr>
          <w:rFonts w:ascii="Times New Roman" w:hAnsi="Times New Roman" w:cs="Times New Roman"/>
          <w:noProof/>
          <w:sz w:val="28"/>
          <w:szCs w:val="28"/>
        </w:rPr>
        <w:t>β -Ga</w:t>
      </w:r>
      <w:r w:rsidR="00EB2BF6" w:rsidRPr="00FE1948">
        <w:rPr>
          <w:rFonts w:ascii="Times New Roman" w:hAnsi="Times New Roman" w:cs="Times New Roman"/>
          <w:noProof/>
          <w:sz w:val="28"/>
          <w:szCs w:val="28"/>
          <w:vertAlign w:val="subscript"/>
        </w:rPr>
        <w:t>2</w:t>
      </w:r>
      <w:r w:rsidR="00431F4D" w:rsidRPr="00FE1948">
        <w:rPr>
          <w:rFonts w:ascii="Times New Roman" w:hAnsi="Times New Roman" w:cs="Times New Roman"/>
          <w:noProof/>
          <w:sz w:val="28"/>
          <w:szCs w:val="28"/>
        </w:rPr>
        <w:t>O</w:t>
      </w:r>
      <w:r w:rsidR="00431F4D" w:rsidRPr="00FE1948">
        <w:rPr>
          <w:rFonts w:ascii="Times New Roman" w:hAnsi="Times New Roman" w:cs="Times New Roman"/>
          <w:noProof/>
          <w:sz w:val="28"/>
          <w:szCs w:val="28"/>
          <w:vertAlign w:val="subscript"/>
        </w:rPr>
        <w:t>3</w:t>
      </w:r>
      <w:r w:rsidR="00431F4D" w:rsidRPr="00FE1948">
        <w:rPr>
          <w:rFonts w:ascii="Times New Roman" w:hAnsi="Times New Roman" w:cs="Times New Roman"/>
          <w:noProof/>
          <w:sz w:val="28"/>
          <w:szCs w:val="28"/>
        </w:rPr>
        <w:t>)</w:t>
      </w:r>
      <w:r w:rsidR="00FE1948" w:rsidRPr="00FE1948">
        <w:rPr>
          <w:rFonts w:ascii="Times New Roman" w:hAnsi="Times New Roman" w:cs="Times New Roman"/>
          <w:noProof/>
          <w:sz w:val="28"/>
          <w:szCs w:val="28"/>
        </w:rPr>
        <w:t xml:space="preserve"> // </w:t>
      </w:r>
      <w:r w:rsidR="00FE1948" w:rsidRPr="00FE1948">
        <w:rPr>
          <w:rFonts w:ascii="Times New Roman" w:hAnsi="Times New Roman" w:cs="Times New Roman"/>
          <w:sz w:val="28"/>
          <w:szCs w:val="28"/>
        </w:rPr>
        <w:t>Л.Н.</w:t>
      </w:r>
      <w:r w:rsidR="00FE1948">
        <w:rPr>
          <w:rFonts w:ascii="Times New Roman" w:hAnsi="Times New Roman" w:cs="Times New Roman"/>
          <w:sz w:val="28"/>
          <w:szCs w:val="28"/>
          <w:lang w:val="kk-KZ"/>
        </w:rPr>
        <w:t> </w:t>
      </w:r>
      <w:r w:rsidR="00FE1948" w:rsidRPr="00FE1948">
        <w:rPr>
          <w:rFonts w:ascii="Times New Roman" w:hAnsi="Times New Roman" w:cs="Times New Roman"/>
          <w:sz w:val="28"/>
          <w:szCs w:val="28"/>
        </w:rPr>
        <w:t xml:space="preserve">Гумилев атындағы Еуразия ұлттық университетiнiң хабаршысы. </w:t>
      </w:r>
      <w:r w:rsidR="00FE1948">
        <w:rPr>
          <w:rFonts w:ascii="Times New Roman" w:hAnsi="Times New Roman" w:cs="Times New Roman"/>
          <w:sz w:val="28"/>
          <w:szCs w:val="28"/>
          <w:lang w:val="kk-KZ"/>
        </w:rPr>
        <w:t xml:space="preserve">- 2021. -. Т. </w:t>
      </w:r>
      <w:r w:rsidR="00FE1948" w:rsidRPr="00FE1948">
        <w:rPr>
          <w:rFonts w:ascii="Times New Roman" w:hAnsi="Times New Roman" w:cs="Times New Roman"/>
          <w:sz w:val="28"/>
          <w:szCs w:val="28"/>
          <w:lang w:val="en-US"/>
        </w:rPr>
        <w:t>137, №4</w:t>
      </w:r>
      <w:r w:rsidR="00FE1948">
        <w:rPr>
          <w:rFonts w:ascii="Times New Roman" w:hAnsi="Times New Roman" w:cs="Times New Roman"/>
          <w:sz w:val="28"/>
          <w:szCs w:val="28"/>
          <w:lang w:val="kk-KZ"/>
        </w:rPr>
        <w:t xml:space="preserve">. - С. </w:t>
      </w:r>
      <w:r w:rsidR="00FE1948" w:rsidRPr="00FE1948">
        <w:rPr>
          <w:rFonts w:ascii="Times New Roman" w:hAnsi="Times New Roman" w:cs="Times New Roman"/>
          <w:sz w:val="28"/>
          <w:szCs w:val="28"/>
          <w:lang w:val="en-US"/>
        </w:rPr>
        <w:t>53-60</w:t>
      </w:r>
      <w:r w:rsidR="00EB2BF6" w:rsidRPr="00FE1948">
        <w:rPr>
          <w:rFonts w:ascii="Times New Roman" w:hAnsi="Times New Roman" w:cs="Times New Roman"/>
          <w:noProof/>
          <w:sz w:val="28"/>
          <w:szCs w:val="28"/>
          <w:lang w:val="en-US"/>
        </w:rPr>
        <w:t>.</w:t>
      </w:r>
    </w:p>
    <w:p w14:paraId="16C54253" w14:textId="0886DBA8" w:rsidR="00D5241D" w:rsidRPr="00A410D1"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068CA">
        <w:rPr>
          <w:rFonts w:ascii="Times New Roman" w:hAnsi="Times New Roman" w:cs="Times New Roman"/>
          <w:noProof/>
          <w:sz w:val="28"/>
          <w:szCs w:val="24"/>
          <w:lang w:val="en-US"/>
        </w:rPr>
        <w:t>179</w:t>
      </w:r>
      <w:r w:rsidR="00FE1948" w:rsidRPr="00FE1948">
        <w:rPr>
          <w:rFonts w:ascii="Times New Roman" w:hAnsi="Times New Roman" w:cs="Times New Roman"/>
          <w:noProof/>
          <w:sz w:val="28"/>
          <w:szCs w:val="24"/>
          <w:lang w:val="en-US"/>
        </w:rPr>
        <w:t xml:space="preserve"> </w:t>
      </w:r>
      <w:r w:rsidRPr="00C068CA">
        <w:rPr>
          <w:rFonts w:ascii="Times New Roman" w:hAnsi="Times New Roman" w:cs="Times New Roman"/>
          <w:noProof/>
          <w:sz w:val="28"/>
          <w:szCs w:val="24"/>
          <w:lang w:val="en-US"/>
        </w:rPr>
        <w:t xml:space="preserve">Vilela Oliveira D. et al. </w:t>
      </w:r>
      <w:r w:rsidRPr="00EB2BF6">
        <w:rPr>
          <w:rFonts w:ascii="Times New Roman" w:hAnsi="Times New Roman" w:cs="Times New Roman"/>
          <w:noProof/>
          <w:sz w:val="28"/>
          <w:szCs w:val="24"/>
          <w:lang w:val="en-US"/>
        </w:rPr>
        <w:t>BSSE</w:t>
      </w:r>
      <w:r w:rsidRPr="00FE1948">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correction</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scheme</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for</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consistent</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gaussian</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basis</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sets</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of</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double</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and</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triple</w:t>
      </w:r>
      <w:r w:rsidRPr="00FE1948">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zeta</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valence</w:t>
      </w:r>
      <w:r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with polarization quality for solid-state calculations // J. Comput. Chem.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40, №27.</w:t>
      </w:r>
      <w:r w:rsidR="00FE1948" w:rsidRPr="00A410D1">
        <w:rPr>
          <w:rFonts w:ascii="Times New Roman" w:hAnsi="Times New Roman" w:cs="Times New Roman"/>
          <w:noProof/>
          <w:sz w:val="28"/>
          <w:szCs w:val="24"/>
          <w:lang w:val="en-US"/>
        </w:rPr>
        <w:t xml:space="preserve"> - </w:t>
      </w:r>
      <w:r w:rsidR="00FE1948">
        <w:rPr>
          <w:rFonts w:ascii="Times New Roman" w:hAnsi="Times New Roman" w:cs="Times New Roman"/>
          <w:noProof/>
          <w:sz w:val="28"/>
          <w:szCs w:val="24"/>
        </w:rPr>
        <w:t>Р</w:t>
      </w:r>
      <w:r w:rsidR="00FE1948" w:rsidRPr="00A410D1">
        <w:rPr>
          <w:rFonts w:ascii="Times New Roman" w:hAnsi="Times New Roman" w:cs="Times New Roman"/>
          <w:noProof/>
          <w:sz w:val="28"/>
          <w:szCs w:val="24"/>
          <w:lang w:val="en-US"/>
        </w:rPr>
        <w:t>. 2364-2376.</w:t>
      </w:r>
    </w:p>
    <w:p w14:paraId="288E256C" w14:textId="36226162" w:rsidR="00D5241D" w:rsidRPr="00A410D1"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180</w:t>
      </w:r>
      <w:r w:rsidR="000D0A9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Pascale F. et al. The calculation of the vibrational frequencies of crystalline compounds and its implementation in the CRYSTAL code // J. Comput. Chem.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2004.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25, №6.</w:t>
      </w:r>
      <w:r w:rsidR="00FE1948" w:rsidRPr="00A410D1">
        <w:rPr>
          <w:rFonts w:ascii="Times New Roman" w:hAnsi="Times New Roman" w:cs="Times New Roman"/>
          <w:noProof/>
          <w:sz w:val="28"/>
          <w:szCs w:val="24"/>
          <w:lang w:val="en-US"/>
        </w:rPr>
        <w:t xml:space="preserve"> - </w:t>
      </w:r>
      <w:r w:rsidR="00FE1948">
        <w:rPr>
          <w:rFonts w:ascii="Times New Roman" w:hAnsi="Times New Roman" w:cs="Times New Roman"/>
          <w:noProof/>
          <w:sz w:val="28"/>
          <w:szCs w:val="24"/>
        </w:rPr>
        <w:t>Р</w:t>
      </w:r>
      <w:r w:rsidR="00FE1948" w:rsidRPr="00A410D1">
        <w:rPr>
          <w:rFonts w:ascii="Times New Roman" w:hAnsi="Times New Roman" w:cs="Times New Roman"/>
          <w:noProof/>
          <w:sz w:val="28"/>
          <w:szCs w:val="24"/>
          <w:lang w:val="en-US"/>
        </w:rPr>
        <w:t>. 888-897.</w:t>
      </w:r>
    </w:p>
    <w:p w14:paraId="703E6DB5" w14:textId="41EC3BB0" w:rsidR="00D5241D" w:rsidRPr="00A410D1"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181</w:t>
      </w:r>
      <w:r w:rsidR="00FE1948" w:rsidRPr="00FE194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Zicovich-Wilson C.M. et al. Calculation of the vibration frequencies of </w:t>
      </w:r>
      <w:r w:rsidRPr="00EB2BF6">
        <w:rPr>
          <w:rFonts w:ascii="Times New Roman" w:hAnsi="Times New Roman" w:cs="Times New Roman"/>
          <w:noProof/>
          <w:sz w:val="28"/>
          <w:szCs w:val="24"/>
        </w:rPr>
        <w:t>α</w:t>
      </w:r>
      <w:r w:rsidRPr="00EB2BF6">
        <w:rPr>
          <w:rFonts w:ascii="Times New Roman" w:hAnsi="Times New Roman" w:cs="Times New Roman"/>
          <w:noProof/>
          <w:sz w:val="28"/>
          <w:szCs w:val="24"/>
          <w:lang w:val="en-US"/>
        </w:rPr>
        <w:t xml:space="preserve">-quartz: The effect of hamiltonian and basis set // J. Comput. Chem.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2004.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25, №15.</w:t>
      </w:r>
      <w:r w:rsidR="00FE1948" w:rsidRPr="00A410D1">
        <w:rPr>
          <w:rFonts w:ascii="Times New Roman" w:hAnsi="Times New Roman" w:cs="Times New Roman"/>
          <w:noProof/>
          <w:sz w:val="28"/>
          <w:szCs w:val="24"/>
          <w:lang w:val="en-US"/>
        </w:rPr>
        <w:t xml:space="preserve"> - </w:t>
      </w:r>
      <w:r w:rsidR="00FE1948">
        <w:rPr>
          <w:rFonts w:ascii="Times New Roman" w:hAnsi="Times New Roman" w:cs="Times New Roman"/>
          <w:noProof/>
          <w:sz w:val="28"/>
          <w:szCs w:val="24"/>
        </w:rPr>
        <w:t>Зю</w:t>
      </w:r>
      <w:r w:rsidR="00FE1948" w:rsidRPr="00A410D1">
        <w:rPr>
          <w:rFonts w:ascii="Times New Roman" w:hAnsi="Times New Roman" w:cs="Times New Roman"/>
          <w:noProof/>
          <w:sz w:val="28"/>
          <w:szCs w:val="24"/>
          <w:lang w:val="en-US"/>
        </w:rPr>
        <w:t xml:space="preserve"> 1873-1881.</w:t>
      </w:r>
    </w:p>
    <w:p w14:paraId="2603B1EA" w14:textId="2285A008" w:rsidR="00D5241D" w:rsidRPr="00A410D1"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182</w:t>
      </w:r>
      <w:r w:rsidR="000D0A9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Ferrero M. et al. Coupled perturbed Hartree-Fock for periodic systems: The role of symmetry and related computational aspects // J. Chem. Phys.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2008. </w:t>
      </w:r>
      <w:r w:rsidR="00EB2BF6" w:rsidRPr="00EB2BF6">
        <w:rPr>
          <w:rFonts w:ascii="Times New Roman" w:hAnsi="Times New Roman" w:cs="Times New Roman"/>
          <w:noProof/>
          <w:sz w:val="28"/>
          <w:szCs w:val="24"/>
          <w:lang w:val="en-US"/>
        </w:rPr>
        <w:t xml:space="preserve">- </w:t>
      </w:r>
      <w:r w:rsidR="00FE1948">
        <w:rPr>
          <w:rFonts w:ascii="Times New Roman" w:hAnsi="Times New Roman" w:cs="Times New Roman"/>
          <w:noProof/>
          <w:sz w:val="28"/>
          <w:szCs w:val="24"/>
          <w:lang w:val="en-US"/>
        </w:rPr>
        <w:t>Vol. 128, №</w:t>
      </w:r>
      <w:r w:rsidRPr="00EB2BF6">
        <w:rPr>
          <w:rFonts w:ascii="Times New Roman" w:hAnsi="Times New Roman" w:cs="Times New Roman"/>
          <w:noProof/>
          <w:sz w:val="28"/>
          <w:szCs w:val="24"/>
          <w:lang w:val="en-US"/>
        </w:rPr>
        <w:t>1.</w:t>
      </w:r>
      <w:r w:rsidR="00FE1948" w:rsidRPr="00A410D1">
        <w:rPr>
          <w:rFonts w:ascii="Times New Roman" w:hAnsi="Times New Roman" w:cs="Times New Roman"/>
          <w:noProof/>
          <w:sz w:val="28"/>
          <w:szCs w:val="24"/>
          <w:lang w:val="en-US"/>
        </w:rPr>
        <w:t xml:space="preserve"> - </w:t>
      </w:r>
      <w:r w:rsidR="00FE1948">
        <w:rPr>
          <w:rFonts w:ascii="Times New Roman" w:hAnsi="Times New Roman" w:cs="Times New Roman"/>
          <w:noProof/>
          <w:sz w:val="28"/>
          <w:szCs w:val="24"/>
        </w:rPr>
        <w:t>Р</w:t>
      </w:r>
      <w:r w:rsidR="00FE1948" w:rsidRPr="00A410D1">
        <w:rPr>
          <w:rFonts w:ascii="Times New Roman" w:hAnsi="Times New Roman" w:cs="Times New Roman"/>
          <w:noProof/>
          <w:sz w:val="28"/>
          <w:szCs w:val="24"/>
          <w:lang w:val="en-US"/>
        </w:rPr>
        <w:t>. 014110-1-014110-7.</w:t>
      </w:r>
    </w:p>
    <w:p w14:paraId="76CD2CE7" w14:textId="4F73DB93"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183</w:t>
      </w:r>
      <w:r w:rsidR="000D0A98">
        <w:rPr>
          <w:rFonts w:ascii="Times New Roman" w:hAnsi="Times New Roman" w:cs="Times New Roman"/>
          <w:noProof/>
          <w:sz w:val="28"/>
          <w:szCs w:val="24"/>
          <w:lang w:val="en-US"/>
        </w:rPr>
        <w:t xml:space="preserve"> </w:t>
      </w:r>
      <w:r w:rsidR="00EB2BF6" w:rsidRPr="00EB2BF6">
        <w:rPr>
          <w:rFonts w:ascii="Times New Roman" w:hAnsi="Times New Roman" w:cs="Times New Roman"/>
          <w:noProof/>
          <w:sz w:val="28"/>
          <w:szCs w:val="24"/>
          <w:lang w:val="en-US"/>
        </w:rPr>
        <w:t>Usseinov</w:t>
      </w:r>
      <w:r w:rsidR="00FE1948" w:rsidRPr="00FE1948">
        <w:rPr>
          <w:rFonts w:ascii="Times New Roman" w:hAnsi="Times New Roman" w:cs="Times New Roman"/>
          <w:noProof/>
          <w:sz w:val="28"/>
          <w:szCs w:val="24"/>
          <w:lang w:val="en-US"/>
        </w:rPr>
        <w:t xml:space="preserve"> </w:t>
      </w:r>
      <w:r w:rsidR="00FE1948" w:rsidRPr="00EB2BF6">
        <w:rPr>
          <w:rFonts w:ascii="Times New Roman" w:hAnsi="Times New Roman" w:cs="Times New Roman"/>
          <w:noProof/>
          <w:sz w:val="28"/>
          <w:szCs w:val="24"/>
          <w:lang w:val="en-US"/>
        </w:rPr>
        <w:t>A.</w:t>
      </w:r>
      <w:r w:rsidR="00EB2BF6" w:rsidRPr="00EB2BF6">
        <w:rPr>
          <w:rFonts w:ascii="Times New Roman" w:hAnsi="Times New Roman" w:cs="Times New Roman"/>
          <w:noProof/>
          <w:sz w:val="28"/>
          <w:szCs w:val="24"/>
          <w:lang w:val="en-US"/>
        </w:rPr>
        <w:t>, Koishibayeva</w:t>
      </w:r>
      <w:r w:rsidR="00FE1948" w:rsidRPr="00FE1948">
        <w:rPr>
          <w:rFonts w:ascii="Times New Roman" w:hAnsi="Times New Roman" w:cs="Times New Roman"/>
          <w:noProof/>
          <w:sz w:val="28"/>
          <w:szCs w:val="24"/>
          <w:lang w:val="en-US"/>
        </w:rPr>
        <w:t xml:space="preserve"> </w:t>
      </w:r>
      <w:r w:rsidR="00FE1948" w:rsidRPr="00EB2BF6">
        <w:rPr>
          <w:rFonts w:ascii="Times New Roman" w:hAnsi="Times New Roman" w:cs="Times New Roman"/>
          <w:noProof/>
          <w:sz w:val="28"/>
          <w:szCs w:val="24"/>
          <w:lang w:val="en-US"/>
        </w:rPr>
        <w:t>Zh.</w:t>
      </w:r>
      <w:r w:rsidR="00EB2BF6" w:rsidRPr="00EB2BF6">
        <w:rPr>
          <w:rFonts w:ascii="Times New Roman" w:hAnsi="Times New Roman" w:cs="Times New Roman"/>
          <w:noProof/>
          <w:sz w:val="28"/>
          <w:szCs w:val="24"/>
          <w:lang w:val="en-US"/>
        </w:rPr>
        <w:t>, Akilbekov</w:t>
      </w:r>
      <w:r w:rsidR="00FE1948" w:rsidRPr="00FE1948">
        <w:rPr>
          <w:rFonts w:ascii="Times New Roman" w:hAnsi="Times New Roman" w:cs="Times New Roman"/>
          <w:noProof/>
          <w:sz w:val="28"/>
          <w:szCs w:val="24"/>
          <w:lang w:val="en-US"/>
        </w:rPr>
        <w:t xml:space="preserve"> </w:t>
      </w:r>
      <w:r w:rsidR="00FE1948" w:rsidRPr="00EB2BF6">
        <w:rPr>
          <w:rFonts w:ascii="Times New Roman" w:hAnsi="Times New Roman" w:cs="Times New Roman"/>
          <w:noProof/>
          <w:sz w:val="28"/>
          <w:szCs w:val="24"/>
        </w:rPr>
        <w:t>А</w:t>
      </w:r>
      <w:r w:rsidR="00FE1948" w:rsidRPr="00EB2BF6">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 xml:space="preserve"> Hybrid DFT of electronic and vibrational properties of iron-</w:t>
      </w:r>
      <w:r w:rsidR="00EB2BF6" w:rsidRPr="00EB2BF6">
        <w:rPr>
          <w:rFonts w:ascii="Times New Roman" w:hAnsi="Times New Roman" w:cs="Times New Roman"/>
          <w:lang w:val="en-US"/>
        </w:rPr>
        <w:t xml:space="preserve"> </w:t>
      </w:r>
      <w:r w:rsidR="00EB2BF6" w:rsidRPr="00EB2BF6">
        <w:rPr>
          <w:rFonts w:ascii="Times New Roman" w:hAnsi="Times New Roman" w:cs="Times New Roman"/>
          <w:noProof/>
          <w:sz w:val="28"/>
          <w:szCs w:val="24"/>
          <w:lang w:val="en-US"/>
        </w:rPr>
        <w:t>doped β-Ga</w:t>
      </w:r>
      <w:r w:rsidR="00EB2BF6" w:rsidRPr="00EB2BF6">
        <w:rPr>
          <w:rFonts w:ascii="Times New Roman" w:hAnsi="Times New Roman" w:cs="Times New Roman"/>
          <w:noProof/>
          <w:sz w:val="28"/>
          <w:szCs w:val="24"/>
          <w:vertAlign w:val="subscript"/>
          <w:lang w:val="en-US"/>
        </w:rPr>
        <w:t>2</w:t>
      </w:r>
      <w:r w:rsidR="00EB2BF6" w:rsidRPr="00EB2BF6">
        <w:rPr>
          <w:rFonts w:ascii="Times New Roman" w:hAnsi="Times New Roman" w:cs="Times New Roman"/>
          <w:noProof/>
          <w:sz w:val="28"/>
          <w:szCs w:val="24"/>
          <w:lang w:val="en-US"/>
        </w:rPr>
        <w:t>O</w:t>
      </w:r>
      <w:r w:rsidR="00EB2BF6" w:rsidRPr="00EB2BF6">
        <w:rPr>
          <w:rFonts w:ascii="Times New Roman" w:hAnsi="Times New Roman" w:cs="Times New Roman"/>
          <w:noProof/>
          <w:sz w:val="28"/>
          <w:szCs w:val="24"/>
          <w:vertAlign w:val="subscript"/>
          <w:lang w:val="en-US"/>
        </w:rPr>
        <w:t>3</w:t>
      </w:r>
      <w:r w:rsidR="00EB2BF6" w:rsidRPr="00EB2BF6">
        <w:rPr>
          <w:rFonts w:ascii="Times New Roman" w:hAnsi="Times New Roman" w:cs="Times New Roman"/>
          <w:noProof/>
          <w:sz w:val="28"/>
          <w:szCs w:val="24"/>
          <w:lang w:val="en-US"/>
        </w:rPr>
        <w:t xml:space="preserve"> crystals. // Л.Н. Гумилев атындағы ЕҰУ Хабаршысы. Физика. - </w:t>
      </w:r>
      <w:r w:rsidRPr="00EB2BF6">
        <w:rPr>
          <w:rFonts w:ascii="Times New Roman" w:hAnsi="Times New Roman" w:cs="Times New Roman"/>
          <w:noProof/>
          <w:sz w:val="28"/>
          <w:szCs w:val="24"/>
          <w:lang w:val="en-US"/>
        </w:rPr>
        <w:t xml:space="preserve">2023. </w:t>
      </w:r>
      <w:r w:rsidR="00EB2BF6" w:rsidRPr="00EB2BF6">
        <w:rPr>
          <w:rFonts w:ascii="Times New Roman" w:hAnsi="Times New Roman" w:cs="Times New Roman"/>
          <w:noProof/>
          <w:sz w:val="28"/>
          <w:szCs w:val="24"/>
          <w:lang w:val="en-US"/>
        </w:rPr>
        <w:t xml:space="preserve">- </w:t>
      </w:r>
      <w:r w:rsidR="00FE1948">
        <w:rPr>
          <w:rFonts w:ascii="Times New Roman" w:hAnsi="Times New Roman" w:cs="Times New Roman"/>
          <w:noProof/>
          <w:sz w:val="28"/>
          <w:szCs w:val="24"/>
        </w:rPr>
        <w:t>Т</w:t>
      </w:r>
      <w:r w:rsidRPr="00EB2BF6">
        <w:rPr>
          <w:rFonts w:ascii="Times New Roman" w:hAnsi="Times New Roman" w:cs="Times New Roman"/>
          <w:noProof/>
          <w:sz w:val="28"/>
          <w:szCs w:val="24"/>
          <w:lang w:val="en-US"/>
        </w:rPr>
        <w:t xml:space="preserve">. 3, №144. </w:t>
      </w:r>
      <w:r w:rsidR="00EB2BF6" w:rsidRPr="00EB2BF6">
        <w:rPr>
          <w:rFonts w:ascii="Times New Roman" w:hAnsi="Times New Roman" w:cs="Times New Roman"/>
          <w:noProof/>
          <w:sz w:val="28"/>
          <w:szCs w:val="24"/>
          <w:lang w:val="en-US"/>
        </w:rPr>
        <w:t xml:space="preserve">- </w:t>
      </w:r>
      <w:r w:rsidR="00FE1948">
        <w:rPr>
          <w:rFonts w:ascii="Times New Roman" w:hAnsi="Times New Roman" w:cs="Times New Roman"/>
          <w:noProof/>
          <w:sz w:val="28"/>
          <w:szCs w:val="24"/>
        </w:rPr>
        <w:t>С</w:t>
      </w:r>
      <w:r w:rsidRPr="00EB2BF6">
        <w:rPr>
          <w:rFonts w:ascii="Times New Roman" w:hAnsi="Times New Roman" w:cs="Times New Roman"/>
          <w:noProof/>
          <w:sz w:val="28"/>
          <w:szCs w:val="24"/>
          <w:lang w:val="en-US"/>
        </w:rPr>
        <w:t>. 16</w:t>
      </w:r>
      <w:r w:rsidR="00FE1948">
        <w:rPr>
          <w:rFonts w:ascii="Times New Roman" w:hAnsi="Times New Roman" w:cs="Times New Roman"/>
          <w:noProof/>
          <w:sz w:val="28"/>
          <w:szCs w:val="24"/>
          <w:lang w:val="en-US"/>
        </w:rPr>
        <w:t>-</w:t>
      </w:r>
      <w:r w:rsidRPr="00EB2BF6">
        <w:rPr>
          <w:rFonts w:ascii="Times New Roman" w:hAnsi="Times New Roman" w:cs="Times New Roman"/>
          <w:noProof/>
          <w:sz w:val="28"/>
          <w:szCs w:val="24"/>
          <w:lang w:val="en-US"/>
        </w:rPr>
        <w:t>30.</w:t>
      </w:r>
    </w:p>
    <w:p w14:paraId="3840A463" w14:textId="30850B66"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184</w:t>
      </w:r>
      <w:r w:rsidR="000D0A9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Ingebrigtsen M.E.</w:t>
      </w:r>
      <w:r w:rsidR="00FE1948">
        <w:rPr>
          <w:rFonts w:ascii="Times New Roman" w:hAnsi="Times New Roman" w:cs="Times New Roman"/>
          <w:noProof/>
          <w:sz w:val="28"/>
          <w:szCs w:val="24"/>
          <w:lang w:val="en-US"/>
        </w:rPr>
        <w:t>, Kuznetsov A.Y.</w:t>
      </w:r>
      <w:r w:rsidRPr="00EB2BF6">
        <w:rPr>
          <w:rFonts w:ascii="Times New Roman" w:hAnsi="Times New Roman" w:cs="Times New Roman"/>
          <w:noProof/>
          <w:sz w:val="28"/>
          <w:szCs w:val="24"/>
          <w:lang w:val="en-US"/>
        </w:rPr>
        <w:t xml:space="preserve"> et al. Impact of proton irradiation on conductivity and deep level defects in </w:t>
      </w:r>
      <w:r w:rsidRPr="00EB2BF6">
        <w:rPr>
          <w:rFonts w:ascii="Times New Roman" w:hAnsi="Times New Roman" w:cs="Times New Roman"/>
          <w:noProof/>
          <w:sz w:val="28"/>
          <w:szCs w:val="24"/>
        </w:rPr>
        <w:t>β</w:t>
      </w:r>
      <w:r w:rsidR="00EB2BF6"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00EB2BF6"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 APL Mater.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2019.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7, №2.</w:t>
      </w:r>
      <w:r w:rsidR="000D0A98">
        <w:rPr>
          <w:rFonts w:ascii="Times New Roman" w:hAnsi="Times New Roman" w:cs="Times New Roman"/>
          <w:noProof/>
          <w:sz w:val="28"/>
          <w:szCs w:val="24"/>
          <w:lang w:val="en-US"/>
        </w:rPr>
        <w:t xml:space="preserve"> - P. </w:t>
      </w:r>
      <w:r w:rsidR="00FE1948">
        <w:rPr>
          <w:rFonts w:ascii="Times New Roman" w:hAnsi="Times New Roman" w:cs="Times New Roman"/>
          <w:noProof/>
          <w:sz w:val="28"/>
          <w:szCs w:val="24"/>
          <w:lang w:val="en-US"/>
        </w:rPr>
        <w:t>022510-1-022510-10</w:t>
      </w:r>
      <w:r w:rsidR="000D0A98">
        <w:rPr>
          <w:rFonts w:ascii="Times New Roman" w:hAnsi="Times New Roman" w:cs="Times New Roman"/>
          <w:noProof/>
          <w:sz w:val="28"/>
          <w:szCs w:val="24"/>
          <w:lang w:val="en-US"/>
        </w:rPr>
        <w:t>.</w:t>
      </w:r>
    </w:p>
    <w:p w14:paraId="22EF3738" w14:textId="702B2429" w:rsidR="00D5241D" w:rsidRPr="00EB2BF6"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EB2BF6">
        <w:rPr>
          <w:rFonts w:ascii="Times New Roman" w:hAnsi="Times New Roman" w:cs="Times New Roman"/>
          <w:noProof/>
          <w:sz w:val="28"/>
          <w:szCs w:val="24"/>
          <w:lang w:val="en-US"/>
        </w:rPr>
        <w:t>185</w:t>
      </w:r>
      <w:r w:rsidR="000D0A9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Irmscher K.</w:t>
      </w:r>
      <w:r w:rsidR="000D0A98">
        <w:rPr>
          <w:rFonts w:ascii="Times New Roman" w:hAnsi="Times New Roman" w:cs="Times New Roman"/>
          <w:noProof/>
          <w:sz w:val="28"/>
          <w:szCs w:val="24"/>
          <w:lang w:val="en-US"/>
        </w:rPr>
        <w:t>, Pietsch M.</w:t>
      </w:r>
      <w:r w:rsidRPr="00EB2BF6">
        <w:rPr>
          <w:rFonts w:ascii="Times New Roman" w:hAnsi="Times New Roman" w:cs="Times New Roman"/>
          <w:noProof/>
          <w:sz w:val="28"/>
          <w:szCs w:val="24"/>
          <w:lang w:val="en-US"/>
        </w:rPr>
        <w:t xml:space="preserve"> et al. Electrical properties of </w:t>
      </w:r>
      <w:r w:rsidRPr="00EB2BF6">
        <w:rPr>
          <w:rFonts w:ascii="Times New Roman" w:hAnsi="Times New Roman" w:cs="Times New Roman"/>
          <w:noProof/>
          <w:sz w:val="28"/>
          <w:szCs w:val="24"/>
        </w:rPr>
        <w:t>β</w:t>
      </w:r>
      <w:r w:rsidRPr="00EB2BF6">
        <w:rPr>
          <w:rFonts w:ascii="Times New Roman" w:hAnsi="Times New Roman" w:cs="Times New Roman"/>
          <w:noProof/>
          <w:sz w:val="28"/>
          <w:szCs w:val="24"/>
          <w:lang w:val="en-US"/>
        </w:rPr>
        <w:t>-Ga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single crystals grown by the Czochralski method // J. Appl. Phys.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 xml:space="preserve">2011.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Vol. 110, №6.</w:t>
      </w:r>
      <w:r w:rsidR="000D0A98">
        <w:rPr>
          <w:rFonts w:ascii="Times New Roman" w:hAnsi="Times New Roman" w:cs="Times New Roman"/>
          <w:noProof/>
          <w:sz w:val="28"/>
          <w:szCs w:val="24"/>
          <w:lang w:val="en-US"/>
        </w:rPr>
        <w:t xml:space="preserve"> - P. 063720-1-063720-7</w:t>
      </w:r>
    </w:p>
    <w:p w14:paraId="4E261D3C" w14:textId="535FA0AE" w:rsidR="00D5241D" w:rsidRPr="000D0A98" w:rsidRDefault="00D5241D" w:rsidP="005A5DBE">
      <w:pPr>
        <w:widowControl w:val="0"/>
        <w:tabs>
          <w:tab w:val="left" w:pos="1134"/>
        </w:tabs>
        <w:autoSpaceDE w:val="0"/>
        <w:autoSpaceDN w:val="0"/>
        <w:adjustRightInd w:val="0"/>
        <w:spacing w:after="0" w:line="240" w:lineRule="auto"/>
        <w:ind w:firstLine="709"/>
        <w:jc w:val="both"/>
        <w:rPr>
          <w:rFonts w:ascii="Times New Roman" w:hAnsi="Times New Roman" w:cs="Times New Roman"/>
          <w:noProof/>
          <w:sz w:val="28"/>
          <w:lang w:val="en-US"/>
        </w:rPr>
      </w:pPr>
      <w:r w:rsidRPr="00EB2BF6">
        <w:rPr>
          <w:rFonts w:ascii="Times New Roman" w:hAnsi="Times New Roman" w:cs="Times New Roman"/>
          <w:noProof/>
          <w:sz w:val="28"/>
          <w:szCs w:val="24"/>
          <w:lang w:val="en-US"/>
        </w:rPr>
        <w:t>186</w:t>
      </w:r>
      <w:r w:rsidR="000D0A98">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lang w:val="en-US"/>
        </w:rPr>
        <w:t>Galván C. et al. Structural and Raman studies of Ga</w:t>
      </w:r>
      <w:r w:rsidRPr="00EB2BF6">
        <w:rPr>
          <w:rFonts w:ascii="Times New Roman" w:hAnsi="Times New Roman" w:cs="Times New Roman"/>
          <w:noProof/>
          <w:sz w:val="28"/>
          <w:szCs w:val="24"/>
          <w:vertAlign w:val="subscript"/>
          <w:lang w:val="en-US"/>
        </w:rPr>
        <w:t>2</w:t>
      </w:r>
      <w:r w:rsidRPr="00EB2BF6">
        <w:rPr>
          <w:rFonts w:ascii="Times New Roman" w:hAnsi="Times New Roman" w:cs="Times New Roman"/>
          <w:noProof/>
          <w:sz w:val="28"/>
          <w:szCs w:val="24"/>
          <w:lang w:val="en-US"/>
        </w:rPr>
        <w:t>O</w:t>
      </w:r>
      <w:r w:rsidRPr="00EB2BF6">
        <w:rPr>
          <w:rFonts w:ascii="Times New Roman" w:hAnsi="Times New Roman" w:cs="Times New Roman"/>
          <w:noProof/>
          <w:sz w:val="28"/>
          <w:szCs w:val="24"/>
          <w:vertAlign w:val="subscript"/>
          <w:lang w:val="en-US"/>
        </w:rPr>
        <w:t>3</w:t>
      </w:r>
      <w:r w:rsidRPr="00EB2BF6">
        <w:rPr>
          <w:rFonts w:ascii="Times New Roman" w:hAnsi="Times New Roman" w:cs="Times New Roman"/>
          <w:noProof/>
          <w:sz w:val="28"/>
          <w:szCs w:val="24"/>
          <w:lang w:val="en-US"/>
        </w:rPr>
        <w:t xml:space="preserve"> obtained on GaAs substrate // Mater. </w:t>
      </w:r>
      <w:r w:rsidRPr="00EB2BF6">
        <w:rPr>
          <w:rFonts w:ascii="Times New Roman" w:hAnsi="Times New Roman" w:cs="Times New Roman"/>
          <w:noProof/>
          <w:sz w:val="28"/>
          <w:szCs w:val="24"/>
        </w:rPr>
        <w:t xml:space="preserve">Sci. Semicond. Process.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rPr>
        <w:t xml:space="preserve">2016. </w:t>
      </w:r>
      <w:r w:rsidR="00EB2BF6" w:rsidRPr="00EB2BF6">
        <w:rPr>
          <w:rFonts w:ascii="Times New Roman" w:hAnsi="Times New Roman" w:cs="Times New Roman"/>
          <w:noProof/>
          <w:sz w:val="28"/>
          <w:szCs w:val="24"/>
          <w:lang w:val="en-US"/>
        </w:rPr>
        <w:t xml:space="preserve">- </w:t>
      </w:r>
      <w:r w:rsidRPr="00EB2BF6">
        <w:rPr>
          <w:rFonts w:ascii="Times New Roman" w:hAnsi="Times New Roman" w:cs="Times New Roman"/>
          <w:noProof/>
          <w:sz w:val="28"/>
          <w:szCs w:val="24"/>
        </w:rPr>
        <w:t>Vol. 41.</w:t>
      </w:r>
      <w:r w:rsidR="000D0A98">
        <w:rPr>
          <w:rFonts w:ascii="Times New Roman" w:hAnsi="Times New Roman" w:cs="Times New Roman"/>
          <w:noProof/>
          <w:sz w:val="28"/>
          <w:szCs w:val="24"/>
          <w:lang w:val="en-US"/>
        </w:rPr>
        <w:t xml:space="preserve"> - P. 513-518.</w:t>
      </w:r>
    </w:p>
    <w:p w14:paraId="7489E3D0" w14:textId="4023456D" w:rsidR="00D23CAB" w:rsidRPr="0097799C" w:rsidRDefault="006C6565" w:rsidP="005A5DBE">
      <w:pPr>
        <w:tabs>
          <w:tab w:val="left" w:pos="1134"/>
        </w:tabs>
        <w:spacing w:after="0" w:line="240" w:lineRule="auto"/>
        <w:ind w:firstLine="709"/>
        <w:jc w:val="both"/>
        <w:rPr>
          <w:rFonts w:ascii="Times New Roman" w:hAnsi="Times New Roman" w:cs="Times New Roman"/>
          <w:sz w:val="28"/>
          <w:szCs w:val="28"/>
        </w:rPr>
      </w:pPr>
      <w:r w:rsidRPr="00EB2BF6">
        <w:rPr>
          <w:rFonts w:ascii="Times New Roman" w:hAnsi="Times New Roman" w:cs="Times New Roman"/>
          <w:sz w:val="28"/>
          <w:szCs w:val="28"/>
        </w:rPr>
        <w:fldChar w:fldCharType="end"/>
      </w:r>
    </w:p>
    <w:p w14:paraId="6A15BD16" w14:textId="77777777" w:rsidR="00706885" w:rsidRPr="0097799C" w:rsidRDefault="00706885" w:rsidP="005A5DBE">
      <w:pPr>
        <w:shd w:val="clear" w:color="auto" w:fill="FFFFFF" w:themeFill="background1"/>
        <w:spacing w:after="0" w:line="240" w:lineRule="auto"/>
        <w:ind w:firstLine="706"/>
        <w:jc w:val="both"/>
        <w:rPr>
          <w:rFonts w:ascii="Times New Roman" w:hAnsi="Times New Roman" w:cs="Times New Roman"/>
          <w:sz w:val="28"/>
          <w:szCs w:val="28"/>
          <w:lang w:val="en-US"/>
        </w:rPr>
      </w:pPr>
    </w:p>
    <w:sectPr w:rsidR="00706885" w:rsidRPr="0097799C" w:rsidSect="007768E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EE066" w14:textId="77777777" w:rsidR="0033715C" w:rsidRDefault="0033715C" w:rsidP="007D7684">
      <w:pPr>
        <w:spacing w:after="0" w:line="240" w:lineRule="auto"/>
      </w:pPr>
      <w:r>
        <w:separator/>
      </w:r>
    </w:p>
  </w:endnote>
  <w:endnote w:type="continuationSeparator" w:id="0">
    <w:p w14:paraId="038A23BD" w14:textId="77777777" w:rsidR="0033715C" w:rsidRDefault="0033715C" w:rsidP="007D7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TSY">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CB55B" w14:textId="77777777" w:rsidR="004B30F2" w:rsidRDefault="004B30F2" w:rsidP="001845EF">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A763474" w14:textId="77777777" w:rsidR="004B30F2" w:rsidRDefault="004B30F2">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473818"/>
      <w:docPartObj>
        <w:docPartGallery w:val="Page Numbers (Bottom of Page)"/>
        <w:docPartUnique/>
      </w:docPartObj>
    </w:sdtPr>
    <w:sdtEndPr>
      <w:rPr>
        <w:rFonts w:ascii="Times New Roman" w:hAnsi="Times New Roman" w:cs="Times New Roman"/>
        <w:sz w:val="24"/>
        <w:szCs w:val="24"/>
      </w:rPr>
    </w:sdtEndPr>
    <w:sdtContent>
      <w:p w14:paraId="47DAA78B" w14:textId="3CB3700F" w:rsidR="004B30F2" w:rsidRPr="00A410D1" w:rsidRDefault="004B30F2" w:rsidP="00A410D1">
        <w:pPr>
          <w:pStyle w:val="af5"/>
          <w:jc w:val="center"/>
          <w:rPr>
            <w:rFonts w:ascii="Times New Roman" w:hAnsi="Times New Roman" w:cs="Times New Roman"/>
            <w:sz w:val="24"/>
            <w:szCs w:val="24"/>
          </w:rPr>
        </w:pPr>
        <w:r w:rsidRPr="00A410D1">
          <w:rPr>
            <w:rFonts w:ascii="Times New Roman" w:hAnsi="Times New Roman" w:cs="Times New Roman"/>
            <w:sz w:val="24"/>
            <w:szCs w:val="24"/>
          </w:rPr>
          <w:fldChar w:fldCharType="begin"/>
        </w:r>
        <w:r w:rsidRPr="00A410D1">
          <w:rPr>
            <w:rFonts w:ascii="Times New Roman" w:hAnsi="Times New Roman" w:cs="Times New Roman"/>
            <w:sz w:val="24"/>
            <w:szCs w:val="24"/>
          </w:rPr>
          <w:instrText>PAGE   \* MERGEFORMAT</w:instrText>
        </w:r>
        <w:r w:rsidRPr="00A410D1">
          <w:rPr>
            <w:rFonts w:ascii="Times New Roman" w:hAnsi="Times New Roman" w:cs="Times New Roman"/>
            <w:sz w:val="24"/>
            <w:szCs w:val="24"/>
          </w:rPr>
          <w:fldChar w:fldCharType="separate"/>
        </w:r>
        <w:r w:rsidR="00FA5B90">
          <w:rPr>
            <w:rFonts w:ascii="Times New Roman" w:hAnsi="Times New Roman" w:cs="Times New Roman"/>
            <w:noProof/>
            <w:sz w:val="24"/>
            <w:szCs w:val="24"/>
          </w:rPr>
          <w:t>3</w:t>
        </w:r>
        <w:r w:rsidRPr="00A410D1">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0AC33" w14:textId="77777777" w:rsidR="0033715C" w:rsidRDefault="0033715C" w:rsidP="007D7684">
      <w:pPr>
        <w:spacing w:after="0" w:line="240" w:lineRule="auto"/>
      </w:pPr>
      <w:r>
        <w:separator/>
      </w:r>
    </w:p>
  </w:footnote>
  <w:footnote w:type="continuationSeparator" w:id="0">
    <w:p w14:paraId="1988D7D4" w14:textId="77777777" w:rsidR="0033715C" w:rsidRDefault="0033715C" w:rsidP="007D76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3B2A"/>
    <w:multiLevelType w:val="hybridMultilevel"/>
    <w:tmpl w:val="BA341238"/>
    <w:lvl w:ilvl="0" w:tplc="14962E4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D3210E"/>
    <w:multiLevelType w:val="multilevel"/>
    <w:tmpl w:val="BBE84620"/>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D774469"/>
    <w:multiLevelType w:val="multilevel"/>
    <w:tmpl w:val="865CF4FC"/>
    <w:lvl w:ilvl="0">
      <w:start w:val="3"/>
      <w:numFmt w:val="decimal"/>
      <w:lvlText w:val="%1."/>
      <w:lvlJc w:val="left"/>
      <w:pPr>
        <w:ind w:left="648" w:hanging="648"/>
      </w:pPr>
      <w:rPr>
        <w:rFonts w:hint="default"/>
      </w:rPr>
    </w:lvl>
    <w:lvl w:ilvl="1">
      <w:start w:val="4"/>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15:restartNumberingAfterBreak="0">
    <w:nsid w:val="0F4E4AEB"/>
    <w:multiLevelType w:val="hybridMultilevel"/>
    <w:tmpl w:val="3E640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9121A4"/>
    <w:multiLevelType w:val="hybridMultilevel"/>
    <w:tmpl w:val="F336178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6514876"/>
    <w:multiLevelType w:val="multilevel"/>
    <w:tmpl w:val="262A80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15674D"/>
    <w:multiLevelType w:val="multilevel"/>
    <w:tmpl w:val="839A3054"/>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C2870A8"/>
    <w:multiLevelType w:val="hybridMultilevel"/>
    <w:tmpl w:val="00448F68"/>
    <w:lvl w:ilvl="0" w:tplc="7A3488B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09773FC"/>
    <w:multiLevelType w:val="multilevel"/>
    <w:tmpl w:val="80B03FD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6A70818"/>
    <w:multiLevelType w:val="multilevel"/>
    <w:tmpl w:val="BD469C16"/>
    <w:lvl w:ilvl="0">
      <w:start w:val="3"/>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2B27215E"/>
    <w:multiLevelType w:val="hybridMultilevel"/>
    <w:tmpl w:val="A9F8FBEC"/>
    <w:lvl w:ilvl="0" w:tplc="ADAC1F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D763FC8"/>
    <w:multiLevelType w:val="multilevel"/>
    <w:tmpl w:val="0BA4D31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2E90745A"/>
    <w:multiLevelType w:val="multilevel"/>
    <w:tmpl w:val="FE8AA1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048690A"/>
    <w:multiLevelType w:val="hybridMultilevel"/>
    <w:tmpl w:val="AE7EB0F0"/>
    <w:lvl w:ilvl="0" w:tplc="6C964E4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34462A4"/>
    <w:multiLevelType w:val="hybridMultilevel"/>
    <w:tmpl w:val="9376BE8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125CCB"/>
    <w:multiLevelType w:val="multilevel"/>
    <w:tmpl w:val="7D20C744"/>
    <w:lvl w:ilvl="0">
      <w:start w:val="1"/>
      <w:numFmt w:val="decimal"/>
      <w:lvlText w:val="%1."/>
      <w:lvlJc w:val="left"/>
      <w:pPr>
        <w:ind w:left="450" w:hanging="45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A2E4724"/>
    <w:multiLevelType w:val="multilevel"/>
    <w:tmpl w:val="AC0CC4E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DE707CE"/>
    <w:multiLevelType w:val="hybridMultilevel"/>
    <w:tmpl w:val="EA16E378"/>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15:restartNumberingAfterBreak="0">
    <w:nsid w:val="447A4BEA"/>
    <w:multiLevelType w:val="multilevel"/>
    <w:tmpl w:val="2F9CEB5E"/>
    <w:lvl w:ilvl="0">
      <w:start w:val="2"/>
      <w:numFmt w:val="decimal"/>
      <w:lvlText w:val="%1."/>
      <w:lvlJc w:val="left"/>
      <w:pPr>
        <w:ind w:left="432" w:hanging="432"/>
      </w:pPr>
      <w:rPr>
        <w:rFonts w:hint="default"/>
        <w:b/>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47D45441"/>
    <w:multiLevelType w:val="hybridMultilevel"/>
    <w:tmpl w:val="DFF8B50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0B03FF"/>
    <w:multiLevelType w:val="hybridMultilevel"/>
    <w:tmpl w:val="E4DA3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0113F3"/>
    <w:multiLevelType w:val="hybridMultilevel"/>
    <w:tmpl w:val="6422D1A6"/>
    <w:lvl w:ilvl="0" w:tplc="0419000F">
      <w:start w:val="1"/>
      <w:numFmt w:val="decimal"/>
      <w:lvlText w:val="%1."/>
      <w:lvlJc w:val="left"/>
      <w:pPr>
        <w:tabs>
          <w:tab w:val="num" w:pos="900"/>
        </w:tabs>
        <w:ind w:left="900" w:hanging="360"/>
      </w:pPr>
      <w:rPr>
        <w:rFonts w:hint="default"/>
      </w:rPr>
    </w:lvl>
    <w:lvl w:ilvl="1" w:tplc="5A44391E">
      <w:start w:val="1"/>
      <w:numFmt w:val="decimal"/>
      <w:lvlText w:val="%2."/>
      <w:lvlJc w:val="left"/>
      <w:pPr>
        <w:tabs>
          <w:tab w:val="num" w:pos="1620"/>
        </w:tabs>
        <w:ind w:left="1620" w:hanging="360"/>
      </w:pPr>
      <w:rPr>
        <w:rFonts w:hint="default"/>
        <w:b/>
      </w:rPr>
    </w:lvl>
    <w:lvl w:ilvl="2" w:tplc="37809454">
      <w:start w:val="40"/>
      <w:numFmt w:val="decimal"/>
      <w:lvlText w:val="%3"/>
      <w:lvlJc w:val="left"/>
      <w:pPr>
        <w:ind w:left="2520" w:hanging="360"/>
      </w:pPr>
      <w:rPr>
        <w:rFonts w:hint="default"/>
      </w:r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15:restartNumberingAfterBreak="0">
    <w:nsid w:val="4F523839"/>
    <w:multiLevelType w:val="hybridMultilevel"/>
    <w:tmpl w:val="A5088C66"/>
    <w:lvl w:ilvl="0" w:tplc="1C4CE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FA411B6"/>
    <w:multiLevelType w:val="hybridMultilevel"/>
    <w:tmpl w:val="3D36B7EA"/>
    <w:lvl w:ilvl="0" w:tplc="68CCCE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4FC759E4"/>
    <w:multiLevelType w:val="multilevel"/>
    <w:tmpl w:val="8576629A"/>
    <w:lvl w:ilvl="0">
      <w:start w:val="1"/>
      <w:numFmt w:val="decimal"/>
      <w:lvlText w:val="%1."/>
      <w:lvlJc w:val="left"/>
      <w:pPr>
        <w:ind w:left="648" w:hanging="648"/>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4265"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50ED6B5C"/>
    <w:multiLevelType w:val="multilevel"/>
    <w:tmpl w:val="BD8E6FE2"/>
    <w:lvl w:ilvl="0">
      <w:start w:val="3"/>
      <w:numFmt w:val="decimal"/>
      <w:lvlText w:val="%1"/>
      <w:lvlJc w:val="left"/>
      <w:pPr>
        <w:tabs>
          <w:tab w:val="num" w:pos="360"/>
        </w:tabs>
        <w:ind w:left="360" w:hanging="360"/>
      </w:pPr>
      <w:rPr>
        <w:rFonts w:ascii="Times New Roman" w:hAnsi="Times New Roman" w:cs="Times New Roman" w:hint="default"/>
        <w:b/>
        <w:i w:val="0"/>
        <w:color w:val="auto"/>
        <w:sz w:val="28"/>
        <w:szCs w:val="28"/>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516F586C"/>
    <w:multiLevelType w:val="multilevel"/>
    <w:tmpl w:val="EB1E72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26F31D1"/>
    <w:multiLevelType w:val="multilevel"/>
    <w:tmpl w:val="40989272"/>
    <w:lvl w:ilvl="0">
      <w:start w:val="5"/>
      <w:numFmt w:val="decimal"/>
      <w:lvlText w:val="%1."/>
      <w:lvlJc w:val="left"/>
      <w:pPr>
        <w:ind w:left="81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870" w:hanging="1800"/>
      </w:pPr>
      <w:rPr>
        <w:rFonts w:hint="default"/>
      </w:rPr>
    </w:lvl>
    <w:lvl w:ilvl="7">
      <w:start w:val="1"/>
      <w:numFmt w:val="decimal"/>
      <w:isLgl/>
      <w:lvlText w:val="%1.%2.%3.%4.%5.%6.%7.%8."/>
      <w:lvlJc w:val="left"/>
      <w:pPr>
        <w:ind w:left="4140" w:hanging="1800"/>
      </w:pPr>
      <w:rPr>
        <w:rFonts w:hint="default"/>
      </w:rPr>
    </w:lvl>
    <w:lvl w:ilvl="8">
      <w:start w:val="1"/>
      <w:numFmt w:val="decimal"/>
      <w:isLgl/>
      <w:lvlText w:val="%1.%2.%3.%4.%5.%6.%7.%8.%9."/>
      <w:lvlJc w:val="left"/>
      <w:pPr>
        <w:ind w:left="4770" w:hanging="2160"/>
      </w:pPr>
      <w:rPr>
        <w:rFonts w:hint="default"/>
      </w:rPr>
    </w:lvl>
  </w:abstractNum>
  <w:abstractNum w:abstractNumId="28" w15:restartNumberingAfterBreak="0">
    <w:nsid w:val="5469068F"/>
    <w:multiLevelType w:val="hybridMultilevel"/>
    <w:tmpl w:val="C0FAF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510EA4"/>
    <w:multiLevelType w:val="multilevel"/>
    <w:tmpl w:val="19AACDAA"/>
    <w:lvl w:ilvl="0">
      <w:start w:val="1"/>
      <w:numFmt w:val="decimal"/>
      <w:lvlText w:val="%1."/>
      <w:lvlJc w:val="left"/>
      <w:pPr>
        <w:ind w:left="1069" w:hanging="360"/>
      </w:pPr>
      <w:rPr>
        <w:rFonts w:hint="default"/>
      </w:rPr>
    </w:lvl>
    <w:lvl w:ilvl="1">
      <w:start w:val="4"/>
      <w:numFmt w:val="decimal"/>
      <w:isLgl/>
      <w:lvlText w:val="%1.%2."/>
      <w:lvlJc w:val="left"/>
      <w:pPr>
        <w:ind w:left="153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30" w15:restartNumberingAfterBreak="0">
    <w:nsid w:val="57F47761"/>
    <w:multiLevelType w:val="multilevel"/>
    <w:tmpl w:val="1A2C82F6"/>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5A2206EF"/>
    <w:multiLevelType w:val="multilevel"/>
    <w:tmpl w:val="7924DB9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5C6730FC"/>
    <w:multiLevelType w:val="hybridMultilevel"/>
    <w:tmpl w:val="E406493C"/>
    <w:lvl w:ilvl="0" w:tplc="B5FAC49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D781927"/>
    <w:multiLevelType w:val="hybridMultilevel"/>
    <w:tmpl w:val="13E4569C"/>
    <w:lvl w:ilvl="0" w:tplc="C0900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893299F"/>
    <w:multiLevelType w:val="multilevel"/>
    <w:tmpl w:val="E55C92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9B76CCF"/>
    <w:multiLevelType w:val="hybridMultilevel"/>
    <w:tmpl w:val="4644FEAC"/>
    <w:lvl w:ilvl="0" w:tplc="0419000F">
      <w:start w:val="1"/>
      <w:numFmt w:val="decimal"/>
      <w:lvlText w:val="%1."/>
      <w:lvlJc w:val="left"/>
      <w:pPr>
        <w:tabs>
          <w:tab w:val="num" w:pos="720"/>
        </w:tabs>
        <w:ind w:left="720" w:hanging="360"/>
      </w:pPr>
      <w:rPr>
        <w:rFonts w:hint="default"/>
      </w:rPr>
    </w:lvl>
    <w:lvl w:ilvl="1" w:tplc="827C463E" w:tentative="1">
      <w:start w:val="1"/>
      <w:numFmt w:val="bullet"/>
      <w:lvlText w:val="•"/>
      <w:lvlJc w:val="left"/>
      <w:pPr>
        <w:tabs>
          <w:tab w:val="num" w:pos="1440"/>
        </w:tabs>
        <w:ind w:left="1440" w:hanging="360"/>
      </w:pPr>
      <w:rPr>
        <w:rFonts w:ascii="Times New Roman" w:hAnsi="Times New Roman" w:hint="default"/>
      </w:rPr>
    </w:lvl>
    <w:lvl w:ilvl="2" w:tplc="36E0A82E">
      <w:start w:val="1"/>
      <w:numFmt w:val="bullet"/>
      <w:lvlText w:val="•"/>
      <w:lvlJc w:val="left"/>
      <w:pPr>
        <w:tabs>
          <w:tab w:val="num" w:pos="2160"/>
        </w:tabs>
        <w:ind w:left="2160" w:hanging="360"/>
      </w:pPr>
      <w:rPr>
        <w:rFonts w:ascii="Times New Roman" w:hAnsi="Times New Roman" w:hint="default"/>
      </w:rPr>
    </w:lvl>
    <w:lvl w:ilvl="3" w:tplc="77C8A578" w:tentative="1">
      <w:start w:val="1"/>
      <w:numFmt w:val="bullet"/>
      <w:lvlText w:val="•"/>
      <w:lvlJc w:val="left"/>
      <w:pPr>
        <w:tabs>
          <w:tab w:val="num" w:pos="2880"/>
        </w:tabs>
        <w:ind w:left="2880" w:hanging="360"/>
      </w:pPr>
      <w:rPr>
        <w:rFonts w:ascii="Times New Roman" w:hAnsi="Times New Roman" w:hint="default"/>
      </w:rPr>
    </w:lvl>
    <w:lvl w:ilvl="4" w:tplc="76A8A626" w:tentative="1">
      <w:start w:val="1"/>
      <w:numFmt w:val="bullet"/>
      <w:lvlText w:val="•"/>
      <w:lvlJc w:val="left"/>
      <w:pPr>
        <w:tabs>
          <w:tab w:val="num" w:pos="3600"/>
        </w:tabs>
        <w:ind w:left="3600" w:hanging="360"/>
      </w:pPr>
      <w:rPr>
        <w:rFonts w:ascii="Times New Roman" w:hAnsi="Times New Roman" w:hint="default"/>
      </w:rPr>
    </w:lvl>
    <w:lvl w:ilvl="5" w:tplc="AE404940" w:tentative="1">
      <w:start w:val="1"/>
      <w:numFmt w:val="bullet"/>
      <w:lvlText w:val="•"/>
      <w:lvlJc w:val="left"/>
      <w:pPr>
        <w:tabs>
          <w:tab w:val="num" w:pos="4320"/>
        </w:tabs>
        <w:ind w:left="4320" w:hanging="360"/>
      </w:pPr>
      <w:rPr>
        <w:rFonts w:ascii="Times New Roman" w:hAnsi="Times New Roman" w:hint="default"/>
      </w:rPr>
    </w:lvl>
    <w:lvl w:ilvl="6" w:tplc="A38E0F4A" w:tentative="1">
      <w:start w:val="1"/>
      <w:numFmt w:val="bullet"/>
      <w:lvlText w:val="•"/>
      <w:lvlJc w:val="left"/>
      <w:pPr>
        <w:tabs>
          <w:tab w:val="num" w:pos="5040"/>
        </w:tabs>
        <w:ind w:left="5040" w:hanging="360"/>
      </w:pPr>
      <w:rPr>
        <w:rFonts w:ascii="Times New Roman" w:hAnsi="Times New Roman" w:hint="default"/>
      </w:rPr>
    </w:lvl>
    <w:lvl w:ilvl="7" w:tplc="EC6CB0D2" w:tentative="1">
      <w:start w:val="1"/>
      <w:numFmt w:val="bullet"/>
      <w:lvlText w:val="•"/>
      <w:lvlJc w:val="left"/>
      <w:pPr>
        <w:tabs>
          <w:tab w:val="num" w:pos="5760"/>
        </w:tabs>
        <w:ind w:left="5760" w:hanging="360"/>
      </w:pPr>
      <w:rPr>
        <w:rFonts w:ascii="Times New Roman" w:hAnsi="Times New Roman" w:hint="default"/>
      </w:rPr>
    </w:lvl>
    <w:lvl w:ilvl="8" w:tplc="1ECA858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AE93D3E"/>
    <w:multiLevelType w:val="hybridMultilevel"/>
    <w:tmpl w:val="CC6E296C"/>
    <w:lvl w:ilvl="0" w:tplc="0419000F">
      <w:start w:val="1"/>
      <w:numFmt w:val="decimal"/>
      <w:lvlText w:val="%1."/>
      <w:lvlJc w:val="left"/>
      <w:pPr>
        <w:tabs>
          <w:tab w:val="num" w:pos="720"/>
        </w:tabs>
        <w:ind w:left="720" w:hanging="360"/>
      </w:pPr>
    </w:lvl>
    <w:lvl w:ilvl="1" w:tplc="0F22DE90" w:tentative="1">
      <w:start w:val="1"/>
      <w:numFmt w:val="upperRoman"/>
      <w:lvlText w:val="%2."/>
      <w:lvlJc w:val="right"/>
      <w:pPr>
        <w:tabs>
          <w:tab w:val="num" w:pos="1440"/>
        </w:tabs>
        <w:ind w:left="1440" w:hanging="360"/>
      </w:pPr>
    </w:lvl>
    <w:lvl w:ilvl="2" w:tplc="F6D884BA" w:tentative="1">
      <w:start w:val="1"/>
      <w:numFmt w:val="upperRoman"/>
      <w:lvlText w:val="%3."/>
      <w:lvlJc w:val="right"/>
      <w:pPr>
        <w:tabs>
          <w:tab w:val="num" w:pos="2160"/>
        </w:tabs>
        <w:ind w:left="2160" w:hanging="360"/>
      </w:pPr>
    </w:lvl>
    <w:lvl w:ilvl="3" w:tplc="39887BC6" w:tentative="1">
      <w:start w:val="1"/>
      <w:numFmt w:val="upperRoman"/>
      <w:lvlText w:val="%4."/>
      <w:lvlJc w:val="right"/>
      <w:pPr>
        <w:tabs>
          <w:tab w:val="num" w:pos="2880"/>
        </w:tabs>
        <w:ind w:left="2880" w:hanging="360"/>
      </w:pPr>
    </w:lvl>
    <w:lvl w:ilvl="4" w:tplc="BF3AB7A2" w:tentative="1">
      <w:start w:val="1"/>
      <w:numFmt w:val="upperRoman"/>
      <w:lvlText w:val="%5."/>
      <w:lvlJc w:val="right"/>
      <w:pPr>
        <w:tabs>
          <w:tab w:val="num" w:pos="3600"/>
        </w:tabs>
        <w:ind w:left="3600" w:hanging="360"/>
      </w:pPr>
    </w:lvl>
    <w:lvl w:ilvl="5" w:tplc="71F07974" w:tentative="1">
      <w:start w:val="1"/>
      <w:numFmt w:val="upperRoman"/>
      <w:lvlText w:val="%6."/>
      <w:lvlJc w:val="right"/>
      <w:pPr>
        <w:tabs>
          <w:tab w:val="num" w:pos="4320"/>
        </w:tabs>
        <w:ind w:left="4320" w:hanging="360"/>
      </w:pPr>
    </w:lvl>
    <w:lvl w:ilvl="6" w:tplc="B3AC8616" w:tentative="1">
      <w:start w:val="1"/>
      <w:numFmt w:val="upperRoman"/>
      <w:lvlText w:val="%7."/>
      <w:lvlJc w:val="right"/>
      <w:pPr>
        <w:tabs>
          <w:tab w:val="num" w:pos="5040"/>
        </w:tabs>
        <w:ind w:left="5040" w:hanging="360"/>
      </w:pPr>
    </w:lvl>
    <w:lvl w:ilvl="7" w:tplc="907671E6" w:tentative="1">
      <w:start w:val="1"/>
      <w:numFmt w:val="upperRoman"/>
      <w:lvlText w:val="%8."/>
      <w:lvlJc w:val="right"/>
      <w:pPr>
        <w:tabs>
          <w:tab w:val="num" w:pos="5760"/>
        </w:tabs>
        <w:ind w:left="5760" w:hanging="360"/>
      </w:pPr>
    </w:lvl>
    <w:lvl w:ilvl="8" w:tplc="E7E86672" w:tentative="1">
      <w:start w:val="1"/>
      <w:numFmt w:val="upperRoman"/>
      <w:lvlText w:val="%9."/>
      <w:lvlJc w:val="right"/>
      <w:pPr>
        <w:tabs>
          <w:tab w:val="num" w:pos="6480"/>
        </w:tabs>
        <w:ind w:left="6480" w:hanging="360"/>
      </w:pPr>
    </w:lvl>
  </w:abstractNum>
  <w:abstractNum w:abstractNumId="37" w15:restartNumberingAfterBreak="0">
    <w:nsid w:val="6DC62280"/>
    <w:multiLevelType w:val="multilevel"/>
    <w:tmpl w:val="64186E8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6DD95F2B"/>
    <w:multiLevelType w:val="multilevel"/>
    <w:tmpl w:val="B2C8566A"/>
    <w:lvl w:ilvl="0">
      <w:start w:val="1"/>
      <w:numFmt w:val="decimal"/>
      <w:lvlText w:val="%1."/>
      <w:lvlJc w:val="left"/>
      <w:pPr>
        <w:ind w:left="90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20" w:hanging="180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4140" w:hanging="2160"/>
      </w:pPr>
      <w:rPr>
        <w:rFonts w:hint="default"/>
      </w:rPr>
    </w:lvl>
  </w:abstractNum>
  <w:abstractNum w:abstractNumId="39" w15:restartNumberingAfterBreak="0">
    <w:nsid w:val="769D4678"/>
    <w:multiLevelType w:val="hybridMultilevel"/>
    <w:tmpl w:val="D72AFAEC"/>
    <w:lvl w:ilvl="0" w:tplc="FA5C41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A9C03B7"/>
    <w:multiLevelType w:val="hybridMultilevel"/>
    <w:tmpl w:val="8990D910"/>
    <w:lvl w:ilvl="0" w:tplc="69CE69B8">
      <w:start w:val="1"/>
      <w:numFmt w:val="decimal"/>
      <w:lvlText w:val="%1."/>
      <w:lvlJc w:val="left"/>
      <w:pPr>
        <w:ind w:left="1070" w:hanging="360"/>
      </w:pPr>
      <w:rPr>
        <w:rFonts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AA720CB"/>
    <w:multiLevelType w:val="hybridMultilevel"/>
    <w:tmpl w:val="3EC4372C"/>
    <w:lvl w:ilvl="0" w:tplc="93081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BEE1F22"/>
    <w:multiLevelType w:val="multilevel"/>
    <w:tmpl w:val="00D68754"/>
    <w:lvl w:ilvl="0">
      <w:start w:val="3"/>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E6A6FF2"/>
    <w:multiLevelType w:val="hybridMultilevel"/>
    <w:tmpl w:val="D7F4430A"/>
    <w:lvl w:ilvl="0" w:tplc="53266D86">
      <w:start w:val="1"/>
      <w:numFmt w:val="bullet"/>
      <w:lvlText w:val=""/>
      <w:lvlJc w:val="left"/>
      <w:pPr>
        <w:tabs>
          <w:tab w:val="num" w:pos="720"/>
        </w:tabs>
        <w:ind w:left="720" w:hanging="360"/>
      </w:pPr>
      <w:rPr>
        <w:rFonts w:ascii="Wingdings" w:hAnsi="Wingdings" w:hint="default"/>
      </w:rPr>
    </w:lvl>
    <w:lvl w:ilvl="1" w:tplc="4A784572" w:tentative="1">
      <w:start w:val="1"/>
      <w:numFmt w:val="bullet"/>
      <w:lvlText w:val=""/>
      <w:lvlJc w:val="left"/>
      <w:pPr>
        <w:tabs>
          <w:tab w:val="num" w:pos="1440"/>
        </w:tabs>
        <w:ind w:left="1440" w:hanging="360"/>
      </w:pPr>
      <w:rPr>
        <w:rFonts w:ascii="Wingdings" w:hAnsi="Wingdings" w:hint="default"/>
      </w:rPr>
    </w:lvl>
    <w:lvl w:ilvl="2" w:tplc="AA16AC02" w:tentative="1">
      <w:start w:val="1"/>
      <w:numFmt w:val="bullet"/>
      <w:lvlText w:val=""/>
      <w:lvlJc w:val="left"/>
      <w:pPr>
        <w:tabs>
          <w:tab w:val="num" w:pos="2160"/>
        </w:tabs>
        <w:ind w:left="2160" w:hanging="360"/>
      </w:pPr>
      <w:rPr>
        <w:rFonts w:ascii="Wingdings" w:hAnsi="Wingdings" w:hint="default"/>
      </w:rPr>
    </w:lvl>
    <w:lvl w:ilvl="3" w:tplc="7AEE6ABE" w:tentative="1">
      <w:start w:val="1"/>
      <w:numFmt w:val="bullet"/>
      <w:lvlText w:val=""/>
      <w:lvlJc w:val="left"/>
      <w:pPr>
        <w:tabs>
          <w:tab w:val="num" w:pos="2880"/>
        </w:tabs>
        <w:ind w:left="2880" w:hanging="360"/>
      </w:pPr>
      <w:rPr>
        <w:rFonts w:ascii="Wingdings" w:hAnsi="Wingdings" w:hint="default"/>
      </w:rPr>
    </w:lvl>
    <w:lvl w:ilvl="4" w:tplc="9D8EB9CC" w:tentative="1">
      <w:start w:val="1"/>
      <w:numFmt w:val="bullet"/>
      <w:lvlText w:val=""/>
      <w:lvlJc w:val="left"/>
      <w:pPr>
        <w:tabs>
          <w:tab w:val="num" w:pos="3600"/>
        </w:tabs>
        <w:ind w:left="3600" w:hanging="360"/>
      </w:pPr>
      <w:rPr>
        <w:rFonts w:ascii="Wingdings" w:hAnsi="Wingdings" w:hint="default"/>
      </w:rPr>
    </w:lvl>
    <w:lvl w:ilvl="5" w:tplc="79CC1B18" w:tentative="1">
      <w:start w:val="1"/>
      <w:numFmt w:val="bullet"/>
      <w:lvlText w:val=""/>
      <w:lvlJc w:val="left"/>
      <w:pPr>
        <w:tabs>
          <w:tab w:val="num" w:pos="4320"/>
        </w:tabs>
        <w:ind w:left="4320" w:hanging="360"/>
      </w:pPr>
      <w:rPr>
        <w:rFonts w:ascii="Wingdings" w:hAnsi="Wingdings" w:hint="default"/>
      </w:rPr>
    </w:lvl>
    <w:lvl w:ilvl="6" w:tplc="EEA496AC" w:tentative="1">
      <w:start w:val="1"/>
      <w:numFmt w:val="bullet"/>
      <w:lvlText w:val=""/>
      <w:lvlJc w:val="left"/>
      <w:pPr>
        <w:tabs>
          <w:tab w:val="num" w:pos="5040"/>
        </w:tabs>
        <w:ind w:left="5040" w:hanging="360"/>
      </w:pPr>
      <w:rPr>
        <w:rFonts w:ascii="Wingdings" w:hAnsi="Wingdings" w:hint="default"/>
      </w:rPr>
    </w:lvl>
    <w:lvl w:ilvl="7" w:tplc="C61822F4" w:tentative="1">
      <w:start w:val="1"/>
      <w:numFmt w:val="bullet"/>
      <w:lvlText w:val=""/>
      <w:lvlJc w:val="left"/>
      <w:pPr>
        <w:tabs>
          <w:tab w:val="num" w:pos="5760"/>
        </w:tabs>
        <w:ind w:left="5760" w:hanging="360"/>
      </w:pPr>
      <w:rPr>
        <w:rFonts w:ascii="Wingdings" w:hAnsi="Wingdings" w:hint="default"/>
      </w:rPr>
    </w:lvl>
    <w:lvl w:ilvl="8" w:tplc="72DE2DE8"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9"/>
  </w:num>
  <w:num w:numId="3">
    <w:abstractNumId w:val="24"/>
  </w:num>
  <w:num w:numId="4">
    <w:abstractNumId w:val="16"/>
  </w:num>
  <w:num w:numId="5">
    <w:abstractNumId w:val="8"/>
  </w:num>
  <w:num w:numId="6">
    <w:abstractNumId w:val="41"/>
  </w:num>
  <w:num w:numId="7">
    <w:abstractNumId w:val="7"/>
  </w:num>
  <w:num w:numId="8">
    <w:abstractNumId w:val="18"/>
  </w:num>
  <w:num w:numId="9">
    <w:abstractNumId w:val="6"/>
  </w:num>
  <w:num w:numId="10">
    <w:abstractNumId w:val="4"/>
  </w:num>
  <w:num w:numId="11">
    <w:abstractNumId w:val="39"/>
  </w:num>
  <w:num w:numId="12">
    <w:abstractNumId w:val="9"/>
  </w:num>
  <w:num w:numId="13">
    <w:abstractNumId w:val="13"/>
  </w:num>
  <w:num w:numId="14">
    <w:abstractNumId w:val="42"/>
  </w:num>
  <w:num w:numId="15">
    <w:abstractNumId w:val="22"/>
  </w:num>
  <w:num w:numId="16">
    <w:abstractNumId w:val="10"/>
  </w:num>
  <w:num w:numId="17">
    <w:abstractNumId w:val="2"/>
  </w:num>
  <w:num w:numId="18">
    <w:abstractNumId w:val="27"/>
  </w:num>
  <w:num w:numId="19">
    <w:abstractNumId w:val="11"/>
  </w:num>
  <w:num w:numId="20">
    <w:abstractNumId w:val="31"/>
  </w:num>
  <w:num w:numId="21">
    <w:abstractNumId w:val="37"/>
  </w:num>
  <w:num w:numId="22">
    <w:abstractNumId w:val="25"/>
  </w:num>
  <w:num w:numId="23">
    <w:abstractNumId w:val="17"/>
  </w:num>
  <w:num w:numId="24">
    <w:abstractNumId w:val="21"/>
  </w:num>
  <w:num w:numId="25">
    <w:abstractNumId w:val="35"/>
  </w:num>
  <w:num w:numId="26">
    <w:abstractNumId w:val="40"/>
  </w:num>
  <w:num w:numId="27">
    <w:abstractNumId w:val="38"/>
  </w:num>
  <w:num w:numId="28">
    <w:abstractNumId w:val="14"/>
  </w:num>
  <w:num w:numId="29">
    <w:abstractNumId w:val="26"/>
  </w:num>
  <w:num w:numId="30">
    <w:abstractNumId w:val="5"/>
  </w:num>
  <w:num w:numId="31">
    <w:abstractNumId w:val="30"/>
  </w:num>
  <w:num w:numId="32">
    <w:abstractNumId w:val="12"/>
  </w:num>
  <w:num w:numId="33">
    <w:abstractNumId w:val="34"/>
  </w:num>
  <w:num w:numId="34">
    <w:abstractNumId w:val="1"/>
  </w:num>
  <w:num w:numId="35">
    <w:abstractNumId w:val="32"/>
  </w:num>
  <w:num w:numId="36">
    <w:abstractNumId w:val="29"/>
  </w:num>
  <w:num w:numId="37">
    <w:abstractNumId w:val="3"/>
  </w:num>
  <w:num w:numId="38">
    <w:abstractNumId w:val="0"/>
  </w:num>
  <w:num w:numId="39">
    <w:abstractNumId w:val="20"/>
  </w:num>
  <w:num w:numId="40">
    <w:abstractNumId w:val="28"/>
  </w:num>
  <w:num w:numId="41">
    <w:abstractNumId w:val="43"/>
  </w:num>
  <w:num w:numId="42">
    <w:abstractNumId w:val="36"/>
  </w:num>
  <w:num w:numId="43">
    <w:abstractNumId w:val="33"/>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3C0"/>
    <w:rsid w:val="00003208"/>
    <w:rsid w:val="00006A55"/>
    <w:rsid w:val="000140F4"/>
    <w:rsid w:val="00014E50"/>
    <w:rsid w:val="000155E3"/>
    <w:rsid w:val="000226A4"/>
    <w:rsid w:val="0003127B"/>
    <w:rsid w:val="0003218C"/>
    <w:rsid w:val="00033822"/>
    <w:rsid w:val="000378FF"/>
    <w:rsid w:val="00041CD0"/>
    <w:rsid w:val="000437DE"/>
    <w:rsid w:val="000477BB"/>
    <w:rsid w:val="00050F4D"/>
    <w:rsid w:val="0006229A"/>
    <w:rsid w:val="00066671"/>
    <w:rsid w:val="00074350"/>
    <w:rsid w:val="00083D09"/>
    <w:rsid w:val="000907A3"/>
    <w:rsid w:val="0009196B"/>
    <w:rsid w:val="00091C5E"/>
    <w:rsid w:val="000962AC"/>
    <w:rsid w:val="000A0F6C"/>
    <w:rsid w:val="000A7C95"/>
    <w:rsid w:val="000B5F36"/>
    <w:rsid w:val="000C4E83"/>
    <w:rsid w:val="000C5A8A"/>
    <w:rsid w:val="000D0A98"/>
    <w:rsid w:val="000D1097"/>
    <w:rsid w:val="000D4D31"/>
    <w:rsid w:val="000D6549"/>
    <w:rsid w:val="000E6285"/>
    <w:rsid w:val="000F792E"/>
    <w:rsid w:val="0010135A"/>
    <w:rsid w:val="00105497"/>
    <w:rsid w:val="00106DF6"/>
    <w:rsid w:val="001072C6"/>
    <w:rsid w:val="00111034"/>
    <w:rsid w:val="001111FC"/>
    <w:rsid w:val="00112B14"/>
    <w:rsid w:val="00113804"/>
    <w:rsid w:val="00113A86"/>
    <w:rsid w:val="00115F19"/>
    <w:rsid w:val="00116647"/>
    <w:rsid w:val="00121350"/>
    <w:rsid w:val="00122A14"/>
    <w:rsid w:val="001236B7"/>
    <w:rsid w:val="00123CD4"/>
    <w:rsid w:val="00125D1C"/>
    <w:rsid w:val="0012647A"/>
    <w:rsid w:val="001273D8"/>
    <w:rsid w:val="001357B2"/>
    <w:rsid w:val="00135BC3"/>
    <w:rsid w:val="0013691E"/>
    <w:rsid w:val="00140E3E"/>
    <w:rsid w:val="00147790"/>
    <w:rsid w:val="0015056F"/>
    <w:rsid w:val="00151842"/>
    <w:rsid w:val="001609E4"/>
    <w:rsid w:val="00164210"/>
    <w:rsid w:val="00171A16"/>
    <w:rsid w:val="001722C2"/>
    <w:rsid w:val="00173AB4"/>
    <w:rsid w:val="00174054"/>
    <w:rsid w:val="0017729B"/>
    <w:rsid w:val="00184497"/>
    <w:rsid w:val="001845EF"/>
    <w:rsid w:val="001907B4"/>
    <w:rsid w:val="00194D82"/>
    <w:rsid w:val="001976E6"/>
    <w:rsid w:val="001A1922"/>
    <w:rsid w:val="001A3AB1"/>
    <w:rsid w:val="001A4BEA"/>
    <w:rsid w:val="001A6FC1"/>
    <w:rsid w:val="001B25D8"/>
    <w:rsid w:val="001C0654"/>
    <w:rsid w:val="001C1712"/>
    <w:rsid w:val="001C5DB7"/>
    <w:rsid w:val="001D42BC"/>
    <w:rsid w:val="001D76EF"/>
    <w:rsid w:val="001E7F50"/>
    <w:rsid w:val="001F0EF4"/>
    <w:rsid w:val="001F7BDC"/>
    <w:rsid w:val="0020642E"/>
    <w:rsid w:val="0021617B"/>
    <w:rsid w:val="00217D77"/>
    <w:rsid w:val="00222FCE"/>
    <w:rsid w:val="002322BC"/>
    <w:rsid w:val="00233979"/>
    <w:rsid w:val="00240D86"/>
    <w:rsid w:val="00241287"/>
    <w:rsid w:val="00242AC1"/>
    <w:rsid w:val="00245451"/>
    <w:rsid w:val="00247953"/>
    <w:rsid w:val="00250343"/>
    <w:rsid w:val="00250C85"/>
    <w:rsid w:val="00254401"/>
    <w:rsid w:val="0025534A"/>
    <w:rsid w:val="002562C4"/>
    <w:rsid w:val="002574BD"/>
    <w:rsid w:val="00257CAC"/>
    <w:rsid w:val="002655B9"/>
    <w:rsid w:val="00272C19"/>
    <w:rsid w:val="002734D0"/>
    <w:rsid w:val="00277107"/>
    <w:rsid w:val="00281C5A"/>
    <w:rsid w:val="002841F1"/>
    <w:rsid w:val="00295464"/>
    <w:rsid w:val="00295B8E"/>
    <w:rsid w:val="002963C0"/>
    <w:rsid w:val="002A3D1A"/>
    <w:rsid w:val="002A4B44"/>
    <w:rsid w:val="002A6E9D"/>
    <w:rsid w:val="002B5FC9"/>
    <w:rsid w:val="002B7EA3"/>
    <w:rsid w:val="002C3CE8"/>
    <w:rsid w:val="002C7E02"/>
    <w:rsid w:val="002D0E11"/>
    <w:rsid w:val="002D12D0"/>
    <w:rsid w:val="002D4447"/>
    <w:rsid w:val="002D52E8"/>
    <w:rsid w:val="002D7653"/>
    <w:rsid w:val="002F0181"/>
    <w:rsid w:val="002F0BF4"/>
    <w:rsid w:val="002F28D8"/>
    <w:rsid w:val="002F3982"/>
    <w:rsid w:val="002F5307"/>
    <w:rsid w:val="002F63F7"/>
    <w:rsid w:val="002F7C1A"/>
    <w:rsid w:val="002F7F85"/>
    <w:rsid w:val="00302D89"/>
    <w:rsid w:val="00303631"/>
    <w:rsid w:val="003050E7"/>
    <w:rsid w:val="0030618F"/>
    <w:rsid w:val="0030704D"/>
    <w:rsid w:val="003153CF"/>
    <w:rsid w:val="0031592E"/>
    <w:rsid w:val="003213DD"/>
    <w:rsid w:val="0032537D"/>
    <w:rsid w:val="00332B50"/>
    <w:rsid w:val="0033620D"/>
    <w:rsid w:val="0033715C"/>
    <w:rsid w:val="00340188"/>
    <w:rsid w:val="00355A46"/>
    <w:rsid w:val="00356DD2"/>
    <w:rsid w:val="00363D7A"/>
    <w:rsid w:val="00371585"/>
    <w:rsid w:val="00377594"/>
    <w:rsid w:val="00382BC4"/>
    <w:rsid w:val="00384922"/>
    <w:rsid w:val="00384F5B"/>
    <w:rsid w:val="00385940"/>
    <w:rsid w:val="00385F1E"/>
    <w:rsid w:val="003873C8"/>
    <w:rsid w:val="0039398C"/>
    <w:rsid w:val="00393D4E"/>
    <w:rsid w:val="003A4DAE"/>
    <w:rsid w:val="003A75DF"/>
    <w:rsid w:val="003A786E"/>
    <w:rsid w:val="003B08E5"/>
    <w:rsid w:val="003B32B6"/>
    <w:rsid w:val="003B463F"/>
    <w:rsid w:val="003B7319"/>
    <w:rsid w:val="003C22A4"/>
    <w:rsid w:val="003C7BF9"/>
    <w:rsid w:val="003D53A0"/>
    <w:rsid w:val="003D55FE"/>
    <w:rsid w:val="003D7847"/>
    <w:rsid w:val="003E308E"/>
    <w:rsid w:val="003E5741"/>
    <w:rsid w:val="003E7C51"/>
    <w:rsid w:val="0040202A"/>
    <w:rsid w:val="004041FA"/>
    <w:rsid w:val="00405D2E"/>
    <w:rsid w:val="00415B80"/>
    <w:rsid w:val="00420054"/>
    <w:rsid w:val="00420804"/>
    <w:rsid w:val="00421737"/>
    <w:rsid w:val="00425A32"/>
    <w:rsid w:val="004312D8"/>
    <w:rsid w:val="00431F4D"/>
    <w:rsid w:val="00432986"/>
    <w:rsid w:val="004331A4"/>
    <w:rsid w:val="00433472"/>
    <w:rsid w:val="00443572"/>
    <w:rsid w:val="00455B03"/>
    <w:rsid w:val="00463F43"/>
    <w:rsid w:val="00463FF0"/>
    <w:rsid w:val="00467CC3"/>
    <w:rsid w:val="00472732"/>
    <w:rsid w:val="004804F3"/>
    <w:rsid w:val="0048116C"/>
    <w:rsid w:val="004812DB"/>
    <w:rsid w:val="00481524"/>
    <w:rsid w:val="00482A7A"/>
    <w:rsid w:val="00485DBA"/>
    <w:rsid w:val="00487FAF"/>
    <w:rsid w:val="004908F9"/>
    <w:rsid w:val="004A5511"/>
    <w:rsid w:val="004B30F2"/>
    <w:rsid w:val="004C1A22"/>
    <w:rsid w:val="004C25DC"/>
    <w:rsid w:val="004C466A"/>
    <w:rsid w:val="004C79F2"/>
    <w:rsid w:val="004D0277"/>
    <w:rsid w:val="004D386A"/>
    <w:rsid w:val="004D4225"/>
    <w:rsid w:val="004D4BA1"/>
    <w:rsid w:val="004D7C8D"/>
    <w:rsid w:val="004E1F48"/>
    <w:rsid w:val="004E5F3B"/>
    <w:rsid w:val="004F1B73"/>
    <w:rsid w:val="004F4200"/>
    <w:rsid w:val="004F682D"/>
    <w:rsid w:val="005015B2"/>
    <w:rsid w:val="00501B27"/>
    <w:rsid w:val="005115F2"/>
    <w:rsid w:val="00512816"/>
    <w:rsid w:val="00526D24"/>
    <w:rsid w:val="00533A4D"/>
    <w:rsid w:val="00533DFF"/>
    <w:rsid w:val="005367C5"/>
    <w:rsid w:val="005471D9"/>
    <w:rsid w:val="00550944"/>
    <w:rsid w:val="005523C3"/>
    <w:rsid w:val="005548E3"/>
    <w:rsid w:val="00554964"/>
    <w:rsid w:val="00555C23"/>
    <w:rsid w:val="00560142"/>
    <w:rsid w:val="00560BD1"/>
    <w:rsid w:val="00561500"/>
    <w:rsid w:val="00563B72"/>
    <w:rsid w:val="00564E6E"/>
    <w:rsid w:val="00571256"/>
    <w:rsid w:val="00571E32"/>
    <w:rsid w:val="0057630E"/>
    <w:rsid w:val="00585C45"/>
    <w:rsid w:val="00591695"/>
    <w:rsid w:val="005916C6"/>
    <w:rsid w:val="005919FE"/>
    <w:rsid w:val="00594FAE"/>
    <w:rsid w:val="005950BA"/>
    <w:rsid w:val="005A505E"/>
    <w:rsid w:val="005A5DBE"/>
    <w:rsid w:val="005B58E3"/>
    <w:rsid w:val="005B7197"/>
    <w:rsid w:val="005C2FFC"/>
    <w:rsid w:val="005C3C84"/>
    <w:rsid w:val="005D171F"/>
    <w:rsid w:val="005D5F3B"/>
    <w:rsid w:val="005D7B34"/>
    <w:rsid w:val="005E0614"/>
    <w:rsid w:val="005F1CD7"/>
    <w:rsid w:val="005F3042"/>
    <w:rsid w:val="005F37C9"/>
    <w:rsid w:val="00603AA8"/>
    <w:rsid w:val="00605A1C"/>
    <w:rsid w:val="00605E91"/>
    <w:rsid w:val="006103DB"/>
    <w:rsid w:val="00613374"/>
    <w:rsid w:val="006201F8"/>
    <w:rsid w:val="006219D3"/>
    <w:rsid w:val="00626503"/>
    <w:rsid w:val="00633247"/>
    <w:rsid w:val="006408B8"/>
    <w:rsid w:val="00645909"/>
    <w:rsid w:val="0064592E"/>
    <w:rsid w:val="0065133D"/>
    <w:rsid w:val="00657CC6"/>
    <w:rsid w:val="006654BC"/>
    <w:rsid w:val="00677F05"/>
    <w:rsid w:val="00683BD2"/>
    <w:rsid w:val="00684075"/>
    <w:rsid w:val="00684287"/>
    <w:rsid w:val="006848BB"/>
    <w:rsid w:val="006853A8"/>
    <w:rsid w:val="00685612"/>
    <w:rsid w:val="00695ECB"/>
    <w:rsid w:val="006A0033"/>
    <w:rsid w:val="006A43E5"/>
    <w:rsid w:val="006A60F5"/>
    <w:rsid w:val="006B4FA0"/>
    <w:rsid w:val="006B5930"/>
    <w:rsid w:val="006C1734"/>
    <w:rsid w:val="006C37EC"/>
    <w:rsid w:val="006C5DCE"/>
    <w:rsid w:val="006C6565"/>
    <w:rsid w:val="006E025E"/>
    <w:rsid w:val="006E2710"/>
    <w:rsid w:val="006F182F"/>
    <w:rsid w:val="006F32D8"/>
    <w:rsid w:val="006F603D"/>
    <w:rsid w:val="0070419C"/>
    <w:rsid w:val="0070649E"/>
    <w:rsid w:val="00706885"/>
    <w:rsid w:val="00712508"/>
    <w:rsid w:val="007245C3"/>
    <w:rsid w:val="007320A7"/>
    <w:rsid w:val="00735A1E"/>
    <w:rsid w:val="0073682B"/>
    <w:rsid w:val="00754FCD"/>
    <w:rsid w:val="00764832"/>
    <w:rsid w:val="007660C6"/>
    <w:rsid w:val="0076724B"/>
    <w:rsid w:val="00767851"/>
    <w:rsid w:val="007701FD"/>
    <w:rsid w:val="00772790"/>
    <w:rsid w:val="007768E4"/>
    <w:rsid w:val="007827ED"/>
    <w:rsid w:val="00783C1E"/>
    <w:rsid w:val="00792792"/>
    <w:rsid w:val="0079479F"/>
    <w:rsid w:val="007962C3"/>
    <w:rsid w:val="007A250A"/>
    <w:rsid w:val="007A499B"/>
    <w:rsid w:val="007A59B3"/>
    <w:rsid w:val="007B06EF"/>
    <w:rsid w:val="007B074F"/>
    <w:rsid w:val="007B1E70"/>
    <w:rsid w:val="007B3805"/>
    <w:rsid w:val="007B7B36"/>
    <w:rsid w:val="007C0332"/>
    <w:rsid w:val="007C1AB0"/>
    <w:rsid w:val="007C36D7"/>
    <w:rsid w:val="007C45C7"/>
    <w:rsid w:val="007C6699"/>
    <w:rsid w:val="007D42F4"/>
    <w:rsid w:val="007D5602"/>
    <w:rsid w:val="007D5A32"/>
    <w:rsid w:val="007D7684"/>
    <w:rsid w:val="007E32FD"/>
    <w:rsid w:val="007E4A84"/>
    <w:rsid w:val="007E652B"/>
    <w:rsid w:val="007E6620"/>
    <w:rsid w:val="007F0D8C"/>
    <w:rsid w:val="007F16CA"/>
    <w:rsid w:val="007F2F51"/>
    <w:rsid w:val="007F3709"/>
    <w:rsid w:val="007F581E"/>
    <w:rsid w:val="00801B33"/>
    <w:rsid w:val="008030C4"/>
    <w:rsid w:val="008077FB"/>
    <w:rsid w:val="00811019"/>
    <w:rsid w:val="00812C2D"/>
    <w:rsid w:val="0081327F"/>
    <w:rsid w:val="0081681D"/>
    <w:rsid w:val="00816A3E"/>
    <w:rsid w:val="00825850"/>
    <w:rsid w:val="00827717"/>
    <w:rsid w:val="00827CE9"/>
    <w:rsid w:val="0083556B"/>
    <w:rsid w:val="00842450"/>
    <w:rsid w:val="00850548"/>
    <w:rsid w:val="00853582"/>
    <w:rsid w:val="008550A8"/>
    <w:rsid w:val="008557FF"/>
    <w:rsid w:val="008560A2"/>
    <w:rsid w:val="00863BBE"/>
    <w:rsid w:val="00866891"/>
    <w:rsid w:val="00867A80"/>
    <w:rsid w:val="008714E1"/>
    <w:rsid w:val="00871EBB"/>
    <w:rsid w:val="008750AD"/>
    <w:rsid w:val="008758C3"/>
    <w:rsid w:val="00875E4E"/>
    <w:rsid w:val="00876972"/>
    <w:rsid w:val="008863DB"/>
    <w:rsid w:val="00886537"/>
    <w:rsid w:val="0089183B"/>
    <w:rsid w:val="008924C2"/>
    <w:rsid w:val="008951D0"/>
    <w:rsid w:val="0089558C"/>
    <w:rsid w:val="00897601"/>
    <w:rsid w:val="008A004F"/>
    <w:rsid w:val="008A1D4A"/>
    <w:rsid w:val="008A22F6"/>
    <w:rsid w:val="008A2A4F"/>
    <w:rsid w:val="008A546C"/>
    <w:rsid w:val="008A5FE3"/>
    <w:rsid w:val="008A6AC7"/>
    <w:rsid w:val="008A6C37"/>
    <w:rsid w:val="008B065F"/>
    <w:rsid w:val="008C1A36"/>
    <w:rsid w:val="008D1B88"/>
    <w:rsid w:val="008D2D8A"/>
    <w:rsid w:val="008D30A4"/>
    <w:rsid w:val="008D6D16"/>
    <w:rsid w:val="008D7603"/>
    <w:rsid w:val="008E695E"/>
    <w:rsid w:val="008F3B11"/>
    <w:rsid w:val="00900BF7"/>
    <w:rsid w:val="00901AE4"/>
    <w:rsid w:val="00902F66"/>
    <w:rsid w:val="009074F2"/>
    <w:rsid w:val="00910773"/>
    <w:rsid w:val="00912596"/>
    <w:rsid w:val="0092387B"/>
    <w:rsid w:val="00932C11"/>
    <w:rsid w:val="00933B43"/>
    <w:rsid w:val="00935F9E"/>
    <w:rsid w:val="009363C0"/>
    <w:rsid w:val="009409AE"/>
    <w:rsid w:val="00940EC3"/>
    <w:rsid w:val="0094237F"/>
    <w:rsid w:val="00943B71"/>
    <w:rsid w:val="0095167D"/>
    <w:rsid w:val="009540DA"/>
    <w:rsid w:val="00957862"/>
    <w:rsid w:val="00957AC2"/>
    <w:rsid w:val="009610A5"/>
    <w:rsid w:val="00962F17"/>
    <w:rsid w:val="00963167"/>
    <w:rsid w:val="00964EC2"/>
    <w:rsid w:val="009663A1"/>
    <w:rsid w:val="00967947"/>
    <w:rsid w:val="00976AC9"/>
    <w:rsid w:val="0097799C"/>
    <w:rsid w:val="00980AB5"/>
    <w:rsid w:val="00984BAA"/>
    <w:rsid w:val="009868F3"/>
    <w:rsid w:val="00987E1E"/>
    <w:rsid w:val="009907B7"/>
    <w:rsid w:val="00996923"/>
    <w:rsid w:val="009A192C"/>
    <w:rsid w:val="009C1258"/>
    <w:rsid w:val="009C4A53"/>
    <w:rsid w:val="009C6E37"/>
    <w:rsid w:val="009D1049"/>
    <w:rsid w:val="009D712B"/>
    <w:rsid w:val="009E0B98"/>
    <w:rsid w:val="009F1383"/>
    <w:rsid w:val="009F27FE"/>
    <w:rsid w:val="009F3235"/>
    <w:rsid w:val="00A12A6D"/>
    <w:rsid w:val="00A13ADB"/>
    <w:rsid w:val="00A15D4F"/>
    <w:rsid w:val="00A22B5A"/>
    <w:rsid w:val="00A32AAC"/>
    <w:rsid w:val="00A340A7"/>
    <w:rsid w:val="00A34F58"/>
    <w:rsid w:val="00A410D1"/>
    <w:rsid w:val="00A4266E"/>
    <w:rsid w:val="00A43BE8"/>
    <w:rsid w:val="00A44752"/>
    <w:rsid w:val="00A632DB"/>
    <w:rsid w:val="00A65566"/>
    <w:rsid w:val="00A77AFE"/>
    <w:rsid w:val="00A81FAE"/>
    <w:rsid w:val="00A824CD"/>
    <w:rsid w:val="00A8289A"/>
    <w:rsid w:val="00A8320D"/>
    <w:rsid w:val="00A85B1F"/>
    <w:rsid w:val="00A87CA6"/>
    <w:rsid w:val="00A96865"/>
    <w:rsid w:val="00A9763E"/>
    <w:rsid w:val="00A9773B"/>
    <w:rsid w:val="00AA1D56"/>
    <w:rsid w:val="00AA4F69"/>
    <w:rsid w:val="00AA711E"/>
    <w:rsid w:val="00AA7183"/>
    <w:rsid w:val="00AA726F"/>
    <w:rsid w:val="00AB2B78"/>
    <w:rsid w:val="00AB63DE"/>
    <w:rsid w:val="00AC291F"/>
    <w:rsid w:val="00AC29E3"/>
    <w:rsid w:val="00AC6D4C"/>
    <w:rsid w:val="00AD23B0"/>
    <w:rsid w:val="00AD27E6"/>
    <w:rsid w:val="00AE6854"/>
    <w:rsid w:val="00AF1E6E"/>
    <w:rsid w:val="00AF29F9"/>
    <w:rsid w:val="00AF5A7D"/>
    <w:rsid w:val="00B05C4A"/>
    <w:rsid w:val="00B218EC"/>
    <w:rsid w:val="00B22C3C"/>
    <w:rsid w:val="00B24730"/>
    <w:rsid w:val="00B265B6"/>
    <w:rsid w:val="00B36C51"/>
    <w:rsid w:val="00B43B0B"/>
    <w:rsid w:val="00B54745"/>
    <w:rsid w:val="00B56CFF"/>
    <w:rsid w:val="00B57506"/>
    <w:rsid w:val="00B57DC8"/>
    <w:rsid w:val="00B6219D"/>
    <w:rsid w:val="00B670EF"/>
    <w:rsid w:val="00B73900"/>
    <w:rsid w:val="00B77186"/>
    <w:rsid w:val="00B80AB0"/>
    <w:rsid w:val="00B836CF"/>
    <w:rsid w:val="00B8588E"/>
    <w:rsid w:val="00B9227B"/>
    <w:rsid w:val="00BA29EE"/>
    <w:rsid w:val="00BA379F"/>
    <w:rsid w:val="00BB1A30"/>
    <w:rsid w:val="00BB34F0"/>
    <w:rsid w:val="00BC1052"/>
    <w:rsid w:val="00BC2EF1"/>
    <w:rsid w:val="00BD18E4"/>
    <w:rsid w:val="00BE2096"/>
    <w:rsid w:val="00BE4D3D"/>
    <w:rsid w:val="00BE5784"/>
    <w:rsid w:val="00BE6A7A"/>
    <w:rsid w:val="00BF2E3F"/>
    <w:rsid w:val="00BF4509"/>
    <w:rsid w:val="00C068CA"/>
    <w:rsid w:val="00C10E4C"/>
    <w:rsid w:val="00C12F77"/>
    <w:rsid w:val="00C16C37"/>
    <w:rsid w:val="00C20347"/>
    <w:rsid w:val="00C22191"/>
    <w:rsid w:val="00C26DAD"/>
    <w:rsid w:val="00C2758C"/>
    <w:rsid w:val="00C33F5E"/>
    <w:rsid w:val="00C3421E"/>
    <w:rsid w:val="00C35693"/>
    <w:rsid w:val="00C41FAD"/>
    <w:rsid w:val="00C43DB8"/>
    <w:rsid w:val="00C44B70"/>
    <w:rsid w:val="00C478CD"/>
    <w:rsid w:val="00C50332"/>
    <w:rsid w:val="00C50976"/>
    <w:rsid w:val="00C521CF"/>
    <w:rsid w:val="00C64975"/>
    <w:rsid w:val="00C64C1B"/>
    <w:rsid w:val="00C679EE"/>
    <w:rsid w:val="00C73AE7"/>
    <w:rsid w:val="00C73D03"/>
    <w:rsid w:val="00C7437A"/>
    <w:rsid w:val="00C87A85"/>
    <w:rsid w:val="00C904E4"/>
    <w:rsid w:val="00C90B24"/>
    <w:rsid w:val="00C91BD2"/>
    <w:rsid w:val="00C9463D"/>
    <w:rsid w:val="00C97EF8"/>
    <w:rsid w:val="00CA0068"/>
    <w:rsid w:val="00CA0175"/>
    <w:rsid w:val="00CA0CB7"/>
    <w:rsid w:val="00CA168D"/>
    <w:rsid w:val="00CA5091"/>
    <w:rsid w:val="00CA6E44"/>
    <w:rsid w:val="00CA783C"/>
    <w:rsid w:val="00CC0B81"/>
    <w:rsid w:val="00CC6087"/>
    <w:rsid w:val="00CC60A4"/>
    <w:rsid w:val="00CD70C0"/>
    <w:rsid w:val="00CD723D"/>
    <w:rsid w:val="00CD7304"/>
    <w:rsid w:val="00CE53C2"/>
    <w:rsid w:val="00CE6950"/>
    <w:rsid w:val="00CE7935"/>
    <w:rsid w:val="00CF6E8D"/>
    <w:rsid w:val="00D01869"/>
    <w:rsid w:val="00D07733"/>
    <w:rsid w:val="00D07906"/>
    <w:rsid w:val="00D11732"/>
    <w:rsid w:val="00D11C7E"/>
    <w:rsid w:val="00D23CAB"/>
    <w:rsid w:val="00D23DB6"/>
    <w:rsid w:val="00D342FD"/>
    <w:rsid w:val="00D35B16"/>
    <w:rsid w:val="00D40099"/>
    <w:rsid w:val="00D40D74"/>
    <w:rsid w:val="00D4267C"/>
    <w:rsid w:val="00D45C42"/>
    <w:rsid w:val="00D510D8"/>
    <w:rsid w:val="00D5241D"/>
    <w:rsid w:val="00D53580"/>
    <w:rsid w:val="00D56446"/>
    <w:rsid w:val="00D65C57"/>
    <w:rsid w:val="00D72BDC"/>
    <w:rsid w:val="00D75D85"/>
    <w:rsid w:val="00D771D2"/>
    <w:rsid w:val="00D807EC"/>
    <w:rsid w:val="00D81E57"/>
    <w:rsid w:val="00D91275"/>
    <w:rsid w:val="00D924EB"/>
    <w:rsid w:val="00DA019E"/>
    <w:rsid w:val="00DA462C"/>
    <w:rsid w:val="00DB6AB5"/>
    <w:rsid w:val="00DC5CEE"/>
    <w:rsid w:val="00DC7B16"/>
    <w:rsid w:val="00DD0CEF"/>
    <w:rsid w:val="00DD2ED1"/>
    <w:rsid w:val="00DE02C1"/>
    <w:rsid w:val="00DE0CF4"/>
    <w:rsid w:val="00DE71F9"/>
    <w:rsid w:val="00DF614A"/>
    <w:rsid w:val="00DF6E6D"/>
    <w:rsid w:val="00E014E3"/>
    <w:rsid w:val="00E027B2"/>
    <w:rsid w:val="00E03D87"/>
    <w:rsid w:val="00E151EC"/>
    <w:rsid w:val="00E16B3A"/>
    <w:rsid w:val="00E2271B"/>
    <w:rsid w:val="00E2732E"/>
    <w:rsid w:val="00E335BB"/>
    <w:rsid w:val="00E40084"/>
    <w:rsid w:val="00E41BAB"/>
    <w:rsid w:val="00E4696D"/>
    <w:rsid w:val="00E545F9"/>
    <w:rsid w:val="00E57497"/>
    <w:rsid w:val="00E72B49"/>
    <w:rsid w:val="00E73633"/>
    <w:rsid w:val="00E8158E"/>
    <w:rsid w:val="00E82BE3"/>
    <w:rsid w:val="00E83606"/>
    <w:rsid w:val="00E9302C"/>
    <w:rsid w:val="00E96C46"/>
    <w:rsid w:val="00EA0D57"/>
    <w:rsid w:val="00EA5ED6"/>
    <w:rsid w:val="00EA5F95"/>
    <w:rsid w:val="00EA6D23"/>
    <w:rsid w:val="00EB2BF6"/>
    <w:rsid w:val="00EB4F83"/>
    <w:rsid w:val="00EB6FDC"/>
    <w:rsid w:val="00EC319E"/>
    <w:rsid w:val="00EC32CF"/>
    <w:rsid w:val="00EC7209"/>
    <w:rsid w:val="00EC7F73"/>
    <w:rsid w:val="00ED0028"/>
    <w:rsid w:val="00ED0A73"/>
    <w:rsid w:val="00ED5732"/>
    <w:rsid w:val="00EE16A5"/>
    <w:rsid w:val="00EE28A0"/>
    <w:rsid w:val="00EE3113"/>
    <w:rsid w:val="00EE75E6"/>
    <w:rsid w:val="00EF05FC"/>
    <w:rsid w:val="00EF0631"/>
    <w:rsid w:val="00EF2E90"/>
    <w:rsid w:val="00EF5119"/>
    <w:rsid w:val="00EF5FF0"/>
    <w:rsid w:val="00EF6580"/>
    <w:rsid w:val="00F062DC"/>
    <w:rsid w:val="00F07904"/>
    <w:rsid w:val="00F10BB4"/>
    <w:rsid w:val="00F1476E"/>
    <w:rsid w:val="00F25612"/>
    <w:rsid w:val="00F26C1C"/>
    <w:rsid w:val="00F35103"/>
    <w:rsid w:val="00F41AAB"/>
    <w:rsid w:val="00F45EC5"/>
    <w:rsid w:val="00F5666D"/>
    <w:rsid w:val="00F62B7E"/>
    <w:rsid w:val="00F66F9F"/>
    <w:rsid w:val="00F67041"/>
    <w:rsid w:val="00F7231C"/>
    <w:rsid w:val="00F7657F"/>
    <w:rsid w:val="00F8153F"/>
    <w:rsid w:val="00F84258"/>
    <w:rsid w:val="00F929CC"/>
    <w:rsid w:val="00FA100B"/>
    <w:rsid w:val="00FA1161"/>
    <w:rsid w:val="00FA3327"/>
    <w:rsid w:val="00FA5B90"/>
    <w:rsid w:val="00FA5C23"/>
    <w:rsid w:val="00FA72C3"/>
    <w:rsid w:val="00FB0A1F"/>
    <w:rsid w:val="00FB2ABC"/>
    <w:rsid w:val="00FB3776"/>
    <w:rsid w:val="00FC2B32"/>
    <w:rsid w:val="00FC3934"/>
    <w:rsid w:val="00FC7338"/>
    <w:rsid w:val="00FE1948"/>
    <w:rsid w:val="00FE5677"/>
    <w:rsid w:val="00FE56FA"/>
    <w:rsid w:val="00FF45B5"/>
    <w:rsid w:val="00FF6C54"/>
    <w:rsid w:val="00FF7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33605E"/>
  <w15:docId w15:val="{4C1E5194-29C4-429F-A5E0-5916B28C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0D86"/>
  </w:style>
  <w:style w:type="paragraph" w:styleId="1">
    <w:name w:val="heading 1"/>
    <w:basedOn w:val="a"/>
    <w:next w:val="a"/>
    <w:link w:val="10"/>
    <w:uiPriority w:val="9"/>
    <w:qFormat/>
    <w:rsid w:val="007D7684"/>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
    <w:next w:val="a"/>
    <w:link w:val="20"/>
    <w:uiPriority w:val="9"/>
    <w:semiHidden/>
    <w:unhideWhenUsed/>
    <w:qFormat/>
    <w:rsid w:val="00A77A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509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D7684"/>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A77AF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50944"/>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DE02C1"/>
    <w:pPr>
      <w:spacing w:after="200" w:line="276" w:lineRule="auto"/>
      <w:ind w:left="720"/>
      <w:contextualSpacing/>
    </w:pPr>
  </w:style>
  <w:style w:type="paragraph" w:styleId="a4">
    <w:name w:val="Body Text"/>
    <w:basedOn w:val="a"/>
    <w:link w:val="a5"/>
    <w:uiPriority w:val="1"/>
    <w:qFormat/>
    <w:rsid w:val="00C478CD"/>
    <w:pPr>
      <w:widowControl w:val="0"/>
      <w:autoSpaceDE w:val="0"/>
      <w:autoSpaceDN w:val="0"/>
      <w:spacing w:after="0" w:line="240" w:lineRule="auto"/>
      <w:ind w:left="101"/>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C478CD"/>
    <w:rPr>
      <w:rFonts w:ascii="Times New Roman" w:eastAsia="Times New Roman" w:hAnsi="Times New Roman" w:cs="Times New Roman"/>
      <w:sz w:val="28"/>
      <w:szCs w:val="28"/>
    </w:rPr>
  </w:style>
  <w:style w:type="table" w:styleId="a6">
    <w:name w:val="Table Grid"/>
    <w:basedOn w:val="a1"/>
    <w:uiPriority w:val="39"/>
    <w:rsid w:val="003A4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unhideWhenUsed/>
    <w:rsid w:val="007D7684"/>
    <w:pPr>
      <w:spacing w:after="0" w:line="240" w:lineRule="auto"/>
    </w:pPr>
    <w:rPr>
      <w:sz w:val="20"/>
      <w:szCs w:val="20"/>
    </w:rPr>
  </w:style>
  <w:style w:type="character" w:customStyle="1" w:styleId="a8">
    <w:name w:val="Текст сноски Знак"/>
    <w:basedOn w:val="a0"/>
    <w:link w:val="a7"/>
    <w:uiPriority w:val="99"/>
    <w:semiHidden/>
    <w:rsid w:val="007D7684"/>
    <w:rPr>
      <w:sz w:val="20"/>
      <w:szCs w:val="20"/>
    </w:rPr>
  </w:style>
  <w:style w:type="character" w:styleId="a9">
    <w:name w:val="footnote reference"/>
    <w:basedOn w:val="a0"/>
    <w:uiPriority w:val="99"/>
    <w:semiHidden/>
    <w:unhideWhenUsed/>
    <w:rsid w:val="007D7684"/>
    <w:rPr>
      <w:vertAlign w:val="superscript"/>
    </w:rPr>
  </w:style>
  <w:style w:type="paragraph" w:styleId="aa">
    <w:name w:val="Bibliography"/>
    <w:basedOn w:val="a"/>
    <w:next w:val="a"/>
    <w:uiPriority w:val="37"/>
    <w:unhideWhenUsed/>
    <w:rsid w:val="007D7684"/>
  </w:style>
  <w:style w:type="character" w:styleId="ab">
    <w:name w:val="Hyperlink"/>
    <w:basedOn w:val="a0"/>
    <w:uiPriority w:val="99"/>
    <w:unhideWhenUsed/>
    <w:rsid w:val="005919FE"/>
    <w:rPr>
      <w:color w:val="0563C1" w:themeColor="hyperlink"/>
      <w:u w:val="single"/>
    </w:rPr>
  </w:style>
  <w:style w:type="character" w:customStyle="1" w:styleId="ac">
    <w:name w:val="Текст выноски Знак"/>
    <w:basedOn w:val="a0"/>
    <w:link w:val="ad"/>
    <w:uiPriority w:val="99"/>
    <w:semiHidden/>
    <w:rsid w:val="00D65C57"/>
    <w:rPr>
      <w:rFonts w:ascii="Segoe UI" w:hAnsi="Segoe UI" w:cs="Segoe UI"/>
      <w:sz w:val="18"/>
      <w:szCs w:val="18"/>
    </w:rPr>
  </w:style>
  <w:style w:type="paragraph" w:styleId="ad">
    <w:name w:val="Balloon Text"/>
    <w:basedOn w:val="a"/>
    <w:link w:val="ac"/>
    <w:uiPriority w:val="99"/>
    <w:semiHidden/>
    <w:unhideWhenUsed/>
    <w:rsid w:val="00D65C57"/>
    <w:pPr>
      <w:spacing w:after="0" w:line="240" w:lineRule="auto"/>
    </w:pPr>
    <w:rPr>
      <w:rFonts w:ascii="Segoe UI" w:hAnsi="Segoe UI" w:cs="Segoe UI"/>
      <w:sz w:val="18"/>
      <w:szCs w:val="18"/>
    </w:rPr>
  </w:style>
  <w:style w:type="paragraph" w:customStyle="1" w:styleId="MDPI51figurecaption">
    <w:name w:val="MDPI_5.1_figure_caption"/>
    <w:qFormat/>
    <w:rsid w:val="00D65C57"/>
    <w:pPr>
      <w:adjustRightInd w:val="0"/>
      <w:snapToGrid w:val="0"/>
      <w:spacing w:before="120" w:after="240" w:line="228" w:lineRule="auto"/>
      <w:ind w:left="2608"/>
    </w:pPr>
    <w:rPr>
      <w:rFonts w:ascii="Palatino Linotype" w:eastAsia="Times New Roman" w:hAnsi="Palatino Linotype" w:cs="Times New Roman"/>
      <w:color w:val="000000"/>
      <w:sz w:val="18"/>
      <w:szCs w:val="20"/>
      <w:u w:color="0000FF"/>
      <w:lang w:val="en-US" w:eastAsia="de-DE" w:bidi="en-US"/>
    </w:rPr>
  </w:style>
  <w:style w:type="character" w:styleId="ae">
    <w:name w:val="annotation reference"/>
    <w:basedOn w:val="a0"/>
    <w:uiPriority w:val="99"/>
    <w:semiHidden/>
    <w:unhideWhenUsed/>
    <w:rsid w:val="007E6620"/>
    <w:rPr>
      <w:sz w:val="16"/>
      <w:szCs w:val="16"/>
    </w:rPr>
  </w:style>
  <w:style w:type="paragraph" w:styleId="af">
    <w:name w:val="annotation text"/>
    <w:basedOn w:val="a"/>
    <w:link w:val="af0"/>
    <w:uiPriority w:val="99"/>
    <w:semiHidden/>
    <w:unhideWhenUsed/>
    <w:rsid w:val="007E6620"/>
    <w:pPr>
      <w:spacing w:line="240" w:lineRule="auto"/>
    </w:pPr>
    <w:rPr>
      <w:sz w:val="20"/>
      <w:szCs w:val="20"/>
    </w:rPr>
  </w:style>
  <w:style w:type="character" w:customStyle="1" w:styleId="af0">
    <w:name w:val="Текст примечания Знак"/>
    <w:basedOn w:val="a0"/>
    <w:link w:val="af"/>
    <w:uiPriority w:val="99"/>
    <w:semiHidden/>
    <w:rsid w:val="007E6620"/>
    <w:rPr>
      <w:sz w:val="20"/>
      <w:szCs w:val="20"/>
    </w:rPr>
  </w:style>
  <w:style w:type="paragraph" w:styleId="af1">
    <w:name w:val="annotation subject"/>
    <w:basedOn w:val="af"/>
    <w:next w:val="af"/>
    <w:link w:val="af2"/>
    <w:uiPriority w:val="99"/>
    <w:semiHidden/>
    <w:unhideWhenUsed/>
    <w:rsid w:val="007E6620"/>
    <w:rPr>
      <w:b/>
      <w:bCs/>
    </w:rPr>
  </w:style>
  <w:style w:type="character" w:customStyle="1" w:styleId="af2">
    <w:name w:val="Тема примечания Знак"/>
    <w:basedOn w:val="af0"/>
    <w:link w:val="af1"/>
    <w:uiPriority w:val="99"/>
    <w:semiHidden/>
    <w:rsid w:val="007E6620"/>
    <w:rPr>
      <w:b/>
      <w:bCs/>
      <w:sz w:val="20"/>
      <w:szCs w:val="20"/>
    </w:rPr>
  </w:style>
  <w:style w:type="paragraph" w:styleId="af3">
    <w:name w:val="header"/>
    <w:basedOn w:val="a"/>
    <w:link w:val="af4"/>
    <w:uiPriority w:val="99"/>
    <w:unhideWhenUsed/>
    <w:rsid w:val="009E0B9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9E0B98"/>
  </w:style>
  <w:style w:type="paragraph" w:styleId="af5">
    <w:name w:val="footer"/>
    <w:basedOn w:val="a"/>
    <w:link w:val="af6"/>
    <w:uiPriority w:val="99"/>
    <w:unhideWhenUsed/>
    <w:rsid w:val="009E0B9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E0B98"/>
  </w:style>
  <w:style w:type="paragraph" w:customStyle="1" w:styleId="BodyChar">
    <w:name w:val="Body Char"/>
    <w:link w:val="BodyCharChar"/>
    <w:rsid w:val="00D23CAB"/>
    <w:pPr>
      <w:tabs>
        <w:tab w:val="left" w:pos="567"/>
      </w:tabs>
      <w:spacing w:after="0" w:line="240" w:lineRule="auto"/>
      <w:jc w:val="both"/>
    </w:pPr>
    <w:rPr>
      <w:rFonts w:ascii="Times" w:eastAsia="Times New Roman" w:hAnsi="Times" w:cs="Times New Roman"/>
      <w:color w:val="000000"/>
      <w:u w:color="0000FF"/>
      <w:lang w:val="en-GB" w:eastAsia="ru-RU"/>
    </w:rPr>
  </w:style>
  <w:style w:type="character" w:customStyle="1" w:styleId="BodyCharChar">
    <w:name w:val="Body Char Char"/>
    <w:link w:val="BodyChar"/>
    <w:rsid w:val="00D23CAB"/>
    <w:rPr>
      <w:rFonts w:ascii="Times" w:eastAsia="Times New Roman" w:hAnsi="Times" w:cs="Times New Roman"/>
      <w:color w:val="000000"/>
      <w:u w:color="0000FF"/>
      <w:lang w:val="en-GB" w:eastAsia="ru-RU"/>
    </w:rPr>
  </w:style>
  <w:style w:type="paragraph" w:customStyle="1" w:styleId="Default">
    <w:name w:val="Default"/>
    <w:rsid w:val="001845EF"/>
    <w:pPr>
      <w:autoSpaceDE w:val="0"/>
      <w:autoSpaceDN w:val="0"/>
      <w:adjustRightInd w:val="0"/>
      <w:spacing w:after="0" w:line="240" w:lineRule="auto"/>
    </w:pPr>
    <w:rPr>
      <w:rFonts w:ascii="Times New Roman" w:eastAsia="Batang" w:hAnsi="Times New Roman" w:cs="Times New Roman"/>
      <w:color w:val="000000"/>
      <w:sz w:val="24"/>
      <w:szCs w:val="24"/>
      <w:lang w:eastAsia="ko-KR"/>
    </w:rPr>
  </w:style>
  <w:style w:type="character" w:styleId="af7">
    <w:name w:val="page number"/>
    <w:basedOn w:val="a0"/>
    <w:rsid w:val="001845EF"/>
  </w:style>
  <w:style w:type="paragraph" w:styleId="af8">
    <w:name w:val="Revision"/>
    <w:hidden/>
    <w:uiPriority w:val="99"/>
    <w:semiHidden/>
    <w:rsid w:val="00066671"/>
    <w:pPr>
      <w:spacing w:after="0" w:line="240" w:lineRule="auto"/>
    </w:pPr>
  </w:style>
  <w:style w:type="character" w:styleId="af9">
    <w:name w:val="Placeholder Text"/>
    <w:basedOn w:val="a0"/>
    <w:uiPriority w:val="99"/>
    <w:semiHidden/>
    <w:rsid w:val="0003218C"/>
    <w:rPr>
      <w:color w:val="808080"/>
    </w:rPr>
  </w:style>
  <w:style w:type="paragraph" w:styleId="afa">
    <w:name w:val="Normal (Web)"/>
    <w:basedOn w:val="a"/>
    <w:uiPriority w:val="99"/>
    <w:semiHidden/>
    <w:unhideWhenUsed/>
    <w:rsid w:val="008A6C3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b">
    <w:name w:val="Emphasis"/>
    <w:basedOn w:val="a0"/>
    <w:uiPriority w:val="20"/>
    <w:qFormat/>
    <w:rsid w:val="007648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4812">
      <w:bodyDiv w:val="1"/>
      <w:marLeft w:val="0"/>
      <w:marRight w:val="0"/>
      <w:marTop w:val="0"/>
      <w:marBottom w:val="0"/>
      <w:divBdr>
        <w:top w:val="none" w:sz="0" w:space="0" w:color="auto"/>
        <w:left w:val="none" w:sz="0" w:space="0" w:color="auto"/>
        <w:bottom w:val="none" w:sz="0" w:space="0" w:color="auto"/>
        <w:right w:val="none" w:sz="0" w:space="0" w:color="auto"/>
      </w:divBdr>
    </w:div>
    <w:div w:id="42408209">
      <w:bodyDiv w:val="1"/>
      <w:marLeft w:val="0"/>
      <w:marRight w:val="0"/>
      <w:marTop w:val="0"/>
      <w:marBottom w:val="0"/>
      <w:divBdr>
        <w:top w:val="none" w:sz="0" w:space="0" w:color="auto"/>
        <w:left w:val="none" w:sz="0" w:space="0" w:color="auto"/>
        <w:bottom w:val="none" w:sz="0" w:space="0" w:color="auto"/>
        <w:right w:val="none" w:sz="0" w:space="0" w:color="auto"/>
      </w:divBdr>
    </w:div>
    <w:div w:id="47992832">
      <w:bodyDiv w:val="1"/>
      <w:marLeft w:val="0"/>
      <w:marRight w:val="0"/>
      <w:marTop w:val="0"/>
      <w:marBottom w:val="0"/>
      <w:divBdr>
        <w:top w:val="none" w:sz="0" w:space="0" w:color="auto"/>
        <w:left w:val="none" w:sz="0" w:space="0" w:color="auto"/>
        <w:bottom w:val="none" w:sz="0" w:space="0" w:color="auto"/>
        <w:right w:val="none" w:sz="0" w:space="0" w:color="auto"/>
      </w:divBdr>
    </w:div>
    <w:div w:id="90978808">
      <w:bodyDiv w:val="1"/>
      <w:marLeft w:val="0"/>
      <w:marRight w:val="0"/>
      <w:marTop w:val="0"/>
      <w:marBottom w:val="0"/>
      <w:divBdr>
        <w:top w:val="none" w:sz="0" w:space="0" w:color="auto"/>
        <w:left w:val="none" w:sz="0" w:space="0" w:color="auto"/>
        <w:bottom w:val="none" w:sz="0" w:space="0" w:color="auto"/>
        <w:right w:val="none" w:sz="0" w:space="0" w:color="auto"/>
      </w:divBdr>
    </w:div>
    <w:div w:id="95028031">
      <w:bodyDiv w:val="1"/>
      <w:marLeft w:val="0"/>
      <w:marRight w:val="0"/>
      <w:marTop w:val="0"/>
      <w:marBottom w:val="0"/>
      <w:divBdr>
        <w:top w:val="none" w:sz="0" w:space="0" w:color="auto"/>
        <w:left w:val="none" w:sz="0" w:space="0" w:color="auto"/>
        <w:bottom w:val="none" w:sz="0" w:space="0" w:color="auto"/>
        <w:right w:val="none" w:sz="0" w:space="0" w:color="auto"/>
      </w:divBdr>
    </w:div>
    <w:div w:id="115874947">
      <w:bodyDiv w:val="1"/>
      <w:marLeft w:val="0"/>
      <w:marRight w:val="0"/>
      <w:marTop w:val="0"/>
      <w:marBottom w:val="0"/>
      <w:divBdr>
        <w:top w:val="none" w:sz="0" w:space="0" w:color="auto"/>
        <w:left w:val="none" w:sz="0" w:space="0" w:color="auto"/>
        <w:bottom w:val="none" w:sz="0" w:space="0" w:color="auto"/>
        <w:right w:val="none" w:sz="0" w:space="0" w:color="auto"/>
      </w:divBdr>
    </w:div>
    <w:div w:id="162553229">
      <w:bodyDiv w:val="1"/>
      <w:marLeft w:val="0"/>
      <w:marRight w:val="0"/>
      <w:marTop w:val="0"/>
      <w:marBottom w:val="0"/>
      <w:divBdr>
        <w:top w:val="none" w:sz="0" w:space="0" w:color="auto"/>
        <w:left w:val="none" w:sz="0" w:space="0" w:color="auto"/>
        <w:bottom w:val="none" w:sz="0" w:space="0" w:color="auto"/>
        <w:right w:val="none" w:sz="0" w:space="0" w:color="auto"/>
      </w:divBdr>
    </w:div>
    <w:div w:id="246425955">
      <w:bodyDiv w:val="1"/>
      <w:marLeft w:val="0"/>
      <w:marRight w:val="0"/>
      <w:marTop w:val="0"/>
      <w:marBottom w:val="0"/>
      <w:divBdr>
        <w:top w:val="none" w:sz="0" w:space="0" w:color="auto"/>
        <w:left w:val="none" w:sz="0" w:space="0" w:color="auto"/>
        <w:bottom w:val="none" w:sz="0" w:space="0" w:color="auto"/>
        <w:right w:val="none" w:sz="0" w:space="0" w:color="auto"/>
      </w:divBdr>
    </w:div>
    <w:div w:id="283774721">
      <w:bodyDiv w:val="1"/>
      <w:marLeft w:val="0"/>
      <w:marRight w:val="0"/>
      <w:marTop w:val="0"/>
      <w:marBottom w:val="0"/>
      <w:divBdr>
        <w:top w:val="none" w:sz="0" w:space="0" w:color="auto"/>
        <w:left w:val="none" w:sz="0" w:space="0" w:color="auto"/>
        <w:bottom w:val="none" w:sz="0" w:space="0" w:color="auto"/>
        <w:right w:val="none" w:sz="0" w:space="0" w:color="auto"/>
      </w:divBdr>
    </w:div>
    <w:div w:id="315571351">
      <w:bodyDiv w:val="1"/>
      <w:marLeft w:val="0"/>
      <w:marRight w:val="0"/>
      <w:marTop w:val="0"/>
      <w:marBottom w:val="0"/>
      <w:divBdr>
        <w:top w:val="none" w:sz="0" w:space="0" w:color="auto"/>
        <w:left w:val="none" w:sz="0" w:space="0" w:color="auto"/>
        <w:bottom w:val="none" w:sz="0" w:space="0" w:color="auto"/>
        <w:right w:val="none" w:sz="0" w:space="0" w:color="auto"/>
      </w:divBdr>
    </w:div>
    <w:div w:id="362830726">
      <w:bodyDiv w:val="1"/>
      <w:marLeft w:val="0"/>
      <w:marRight w:val="0"/>
      <w:marTop w:val="0"/>
      <w:marBottom w:val="0"/>
      <w:divBdr>
        <w:top w:val="none" w:sz="0" w:space="0" w:color="auto"/>
        <w:left w:val="none" w:sz="0" w:space="0" w:color="auto"/>
        <w:bottom w:val="none" w:sz="0" w:space="0" w:color="auto"/>
        <w:right w:val="none" w:sz="0" w:space="0" w:color="auto"/>
      </w:divBdr>
    </w:div>
    <w:div w:id="384112479">
      <w:bodyDiv w:val="1"/>
      <w:marLeft w:val="0"/>
      <w:marRight w:val="0"/>
      <w:marTop w:val="0"/>
      <w:marBottom w:val="0"/>
      <w:divBdr>
        <w:top w:val="none" w:sz="0" w:space="0" w:color="auto"/>
        <w:left w:val="none" w:sz="0" w:space="0" w:color="auto"/>
        <w:bottom w:val="none" w:sz="0" w:space="0" w:color="auto"/>
        <w:right w:val="none" w:sz="0" w:space="0" w:color="auto"/>
      </w:divBdr>
    </w:div>
    <w:div w:id="493179833">
      <w:bodyDiv w:val="1"/>
      <w:marLeft w:val="0"/>
      <w:marRight w:val="0"/>
      <w:marTop w:val="0"/>
      <w:marBottom w:val="0"/>
      <w:divBdr>
        <w:top w:val="none" w:sz="0" w:space="0" w:color="auto"/>
        <w:left w:val="none" w:sz="0" w:space="0" w:color="auto"/>
        <w:bottom w:val="none" w:sz="0" w:space="0" w:color="auto"/>
        <w:right w:val="none" w:sz="0" w:space="0" w:color="auto"/>
      </w:divBdr>
    </w:div>
    <w:div w:id="515465325">
      <w:bodyDiv w:val="1"/>
      <w:marLeft w:val="0"/>
      <w:marRight w:val="0"/>
      <w:marTop w:val="0"/>
      <w:marBottom w:val="0"/>
      <w:divBdr>
        <w:top w:val="none" w:sz="0" w:space="0" w:color="auto"/>
        <w:left w:val="none" w:sz="0" w:space="0" w:color="auto"/>
        <w:bottom w:val="none" w:sz="0" w:space="0" w:color="auto"/>
        <w:right w:val="none" w:sz="0" w:space="0" w:color="auto"/>
      </w:divBdr>
    </w:div>
    <w:div w:id="520894847">
      <w:bodyDiv w:val="1"/>
      <w:marLeft w:val="0"/>
      <w:marRight w:val="0"/>
      <w:marTop w:val="0"/>
      <w:marBottom w:val="0"/>
      <w:divBdr>
        <w:top w:val="none" w:sz="0" w:space="0" w:color="auto"/>
        <w:left w:val="none" w:sz="0" w:space="0" w:color="auto"/>
        <w:bottom w:val="none" w:sz="0" w:space="0" w:color="auto"/>
        <w:right w:val="none" w:sz="0" w:space="0" w:color="auto"/>
      </w:divBdr>
    </w:div>
    <w:div w:id="648364923">
      <w:bodyDiv w:val="1"/>
      <w:marLeft w:val="0"/>
      <w:marRight w:val="0"/>
      <w:marTop w:val="0"/>
      <w:marBottom w:val="0"/>
      <w:divBdr>
        <w:top w:val="none" w:sz="0" w:space="0" w:color="auto"/>
        <w:left w:val="none" w:sz="0" w:space="0" w:color="auto"/>
        <w:bottom w:val="none" w:sz="0" w:space="0" w:color="auto"/>
        <w:right w:val="none" w:sz="0" w:space="0" w:color="auto"/>
      </w:divBdr>
    </w:div>
    <w:div w:id="669453898">
      <w:bodyDiv w:val="1"/>
      <w:marLeft w:val="0"/>
      <w:marRight w:val="0"/>
      <w:marTop w:val="0"/>
      <w:marBottom w:val="0"/>
      <w:divBdr>
        <w:top w:val="none" w:sz="0" w:space="0" w:color="auto"/>
        <w:left w:val="none" w:sz="0" w:space="0" w:color="auto"/>
        <w:bottom w:val="none" w:sz="0" w:space="0" w:color="auto"/>
        <w:right w:val="none" w:sz="0" w:space="0" w:color="auto"/>
      </w:divBdr>
    </w:div>
    <w:div w:id="694039288">
      <w:bodyDiv w:val="1"/>
      <w:marLeft w:val="0"/>
      <w:marRight w:val="0"/>
      <w:marTop w:val="0"/>
      <w:marBottom w:val="0"/>
      <w:divBdr>
        <w:top w:val="none" w:sz="0" w:space="0" w:color="auto"/>
        <w:left w:val="none" w:sz="0" w:space="0" w:color="auto"/>
        <w:bottom w:val="none" w:sz="0" w:space="0" w:color="auto"/>
        <w:right w:val="none" w:sz="0" w:space="0" w:color="auto"/>
      </w:divBdr>
    </w:div>
    <w:div w:id="776828967">
      <w:bodyDiv w:val="1"/>
      <w:marLeft w:val="0"/>
      <w:marRight w:val="0"/>
      <w:marTop w:val="0"/>
      <w:marBottom w:val="0"/>
      <w:divBdr>
        <w:top w:val="none" w:sz="0" w:space="0" w:color="auto"/>
        <w:left w:val="none" w:sz="0" w:space="0" w:color="auto"/>
        <w:bottom w:val="none" w:sz="0" w:space="0" w:color="auto"/>
        <w:right w:val="none" w:sz="0" w:space="0" w:color="auto"/>
      </w:divBdr>
    </w:div>
    <w:div w:id="789856759">
      <w:bodyDiv w:val="1"/>
      <w:marLeft w:val="0"/>
      <w:marRight w:val="0"/>
      <w:marTop w:val="0"/>
      <w:marBottom w:val="0"/>
      <w:divBdr>
        <w:top w:val="none" w:sz="0" w:space="0" w:color="auto"/>
        <w:left w:val="none" w:sz="0" w:space="0" w:color="auto"/>
        <w:bottom w:val="none" w:sz="0" w:space="0" w:color="auto"/>
        <w:right w:val="none" w:sz="0" w:space="0" w:color="auto"/>
      </w:divBdr>
    </w:div>
    <w:div w:id="923488605">
      <w:bodyDiv w:val="1"/>
      <w:marLeft w:val="0"/>
      <w:marRight w:val="0"/>
      <w:marTop w:val="0"/>
      <w:marBottom w:val="0"/>
      <w:divBdr>
        <w:top w:val="none" w:sz="0" w:space="0" w:color="auto"/>
        <w:left w:val="none" w:sz="0" w:space="0" w:color="auto"/>
        <w:bottom w:val="none" w:sz="0" w:space="0" w:color="auto"/>
        <w:right w:val="none" w:sz="0" w:space="0" w:color="auto"/>
      </w:divBdr>
    </w:div>
    <w:div w:id="932132659">
      <w:bodyDiv w:val="1"/>
      <w:marLeft w:val="0"/>
      <w:marRight w:val="0"/>
      <w:marTop w:val="0"/>
      <w:marBottom w:val="0"/>
      <w:divBdr>
        <w:top w:val="none" w:sz="0" w:space="0" w:color="auto"/>
        <w:left w:val="none" w:sz="0" w:space="0" w:color="auto"/>
        <w:bottom w:val="none" w:sz="0" w:space="0" w:color="auto"/>
        <w:right w:val="none" w:sz="0" w:space="0" w:color="auto"/>
      </w:divBdr>
    </w:div>
    <w:div w:id="963803427">
      <w:bodyDiv w:val="1"/>
      <w:marLeft w:val="0"/>
      <w:marRight w:val="0"/>
      <w:marTop w:val="0"/>
      <w:marBottom w:val="0"/>
      <w:divBdr>
        <w:top w:val="none" w:sz="0" w:space="0" w:color="auto"/>
        <w:left w:val="none" w:sz="0" w:space="0" w:color="auto"/>
        <w:bottom w:val="none" w:sz="0" w:space="0" w:color="auto"/>
        <w:right w:val="none" w:sz="0" w:space="0" w:color="auto"/>
      </w:divBdr>
    </w:div>
    <w:div w:id="1033655034">
      <w:bodyDiv w:val="1"/>
      <w:marLeft w:val="0"/>
      <w:marRight w:val="0"/>
      <w:marTop w:val="0"/>
      <w:marBottom w:val="0"/>
      <w:divBdr>
        <w:top w:val="none" w:sz="0" w:space="0" w:color="auto"/>
        <w:left w:val="none" w:sz="0" w:space="0" w:color="auto"/>
        <w:bottom w:val="none" w:sz="0" w:space="0" w:color="auto"/>
        <w:right w:val="none" w:sz="0" w:space="0" w:color="auto"/>
      </w:divBdr>
    </w:div>
    <w:div w:id="1056244147">
      <w:bodyDiv w:val="1"/>
      <w:marLeft w:val="0"/>
      <w:marRight w:val="0"/>
      <w:marTop w:val="0"/>
      <w:marBottom w:val="0"/>
      <w:divBdr>
        <w:top w:val="none" w:sz="0" w:space="0" w:color="auto"/>
        <w:left w:val="none" w:sz="0" w:space="0" w:color="auto"/>
        <w:bottom w:val="none" w:sz="0" w:space="0" w:color="auto"/>
        <w:right w:val="none" w:sz="0" w:space="0" w:color="auto"/>
      </w:divBdr>
    </w:div>
    <w:div w:id="1057120751">
      <w:bodyDiv w:val="1"/>
      <w:marLeft w:val="0"/>
      <w:marRight w:val="0"/>
      <w:marTop w:val="0"/>
      <w:marBottom w:val="0"/>
      <w:divBdr>
        <w:top w:val="none" w:sz="0" w:space="0" w:color="auto"/>
        <w:left w:val="none" w:sz="0" w:space="0" w:color="auto"/>
        <w:bottom w:val="none" w:sz="0" w:space="0" w:color="auto"/>
        <w:right w:val="none" w:sz="0" w:space="0" w:color="auto"/>
      </w:divBdr>
    </w:div>
    <w:div w:id="1059791004">
      <w:bodyDiv w:val="1"/>
      <w:marLeft w:val="0"/>
      <w:marRight w:val="0"/>
      <w:marTop w:val="0"/>
      <w:marBottom w:val="0"/>
      <w:divBdr>
        <w:top w:val="none" w:sz="0" w:space="0" w:color="auto"/>
        <w:left w:val="none" w:sz="0" w:space="0" w:color="auto"/>
        <w:bottom w:val="none" w:sz="0" w:space="0" w:color="auto"/>
        <w:right w:val="none" w:sz="0" w:space="0" w:color="auto"/>
      </w:divBdr>
    </w:div>
    <w:div w:id="1114328015">
      <w:bodyDiv w:val="1"/>
      <w:marLeft w:val="0"/>
      <w:marRight w:val="0"/>
      <w:marTop w:val="0"/>
      <w:marBottom w:val="0"/>
      <w:divBdr>
        <w:top w:val="none" w:sz="0" w:space="0" w:color="auto"/>
        <w:left w:val="none" w:sz="0" w:space="0" w:color="auto"/>
        <w:bottom w:val="none" w:sz="0" w:space="0" w:color="auto"/>
        <w:right w:val="none" w:sz="0" w:space="0" w:color="auto"/>
      </w:divBdr>
    </w:div>
    <w:div w:id="1123963903">
      <w:bodyDiv w:val="1"/>
      <w:marLeft w:val="0"/>
      <w:marRight w:val="0"/>
      <w:marTop w:val="0"/>
      <w:marBottom w:val="0"/>
      <w:divBdr>
        <w:top w:val="none" w:sz="0" w:space="0" w:color="auto"/>
        <w:left w:val="none" w:sz="0" w:space="0" w:color="auto"/>
        <w:bottom w:val="none" w:sz="0" w:space="0" w:color="auto"/>
        <w:right w:val="none" w:sz="0" w:space="0" w:color="auto"/>
      </w:divBdr>
    </w:div>
    <w:div w:id="1155102142">
      <w:bodyDiv w:val="1"/>
      <w:marLeft w:val="0"/>
      <w:marRight w:val="0"/>
      <w:marTop w:val="0"/>
      <w:marBottom w:val="0"/>
      <w:divBdr>
        <w:top w:val="none" w:sz="0" w:space="0" w:color="auto"/>
        <w:left w:val="none" w:sz="0" w:space="0" w:color="auto"/>
        <w:bottom w:val="none" w:sz="0" w:space="0" w:color="auto"/>
        <w:right w:val="none" w:sz="0" w:space="0" w:color="auto"/>
      </w:divBdr>
    </w:div>
    <w:div w:id="1165321473">
      <w:bodyDiv w:val="1"/>
      <w:marLeft w:val="0"/>
      <w:marRight w:val="0"/>
      <w:marTop w:val="0"/>
      <w:marBottom w:val="0"/>
      <w:divBdr>
        <w:top w:val="none" w:sz="0" w:space="0" w:color="auto"/>
        <w:left w:val="none" w:sz="0" w:space="0" w:color="auto"/>
        <w:bottom w:val="none" w:sz="0" w:space="0" w:color="auto"/>
        <w:right w:val="none" w:sz="0" w:space="0" w:color="auto"/>
      </w:divBdr>
    </w:div>
    <w:div w:id="1228031824">
      <w:bodyDiv w:val="1"/>
      <w:marLeft w:val="0"/>
      <w:marRight w:val="0"/>
      <w:marTop w:val="0"/>
      <w:marBottom w:val="0"/>
      <w:divBdr>
        <w:top w:val="none" w:sz="0" w:space="0" w:color="auto"/>
        <w:left w:val="none" w:sz="0" w:space="0" w:color="auto"/>
        <w:bottom w:val="none" w:sz="0" w:space="0" w:color="auto"/>
        <w:right w:val="none" w:sz="0" w:space="0" w:color="auto"/>
      </w:divBdr>
    </w:div>
    <w:div w:id="1252396395">
      <w:bodyDiv w:val="1"/>
      <w:marLeft w:val="0"/>
      <w:marRight w:val="0"/>
      <w:marTop w:val="0"/>
      <w:marBottom w:val="0"/>
      <w:divBdr>
        <w:top w:val="none" w:sz="0" w:space="0" w:color="auto"/>
        <w:left w:val="none" w:sz="0" w:space="0" w:color="auto"/>
        <w:bottom w:val="none" w:sz="0" w:space="0" w:color="auto"/>
        <w:right w:val="none" w:sz="0" w:space="0" w:color="auto"/>
      </w:divBdr>
    </w:div>
    <w:div w:id="1277102342">
      <w:bodyDiv w:val="1"/>
      <w:marLeft w:val="0"/>
      <w:marRight w:val="0"/>
      <w:marTop w:val="0"/>
      <w:marBottom w:val="0"/>
      <w:divBdr>
        <w:top w:val="none" w:sz="0" w:space="0" w:color="auto"/>
        <w:left w:val="none" w:sz="0" w:space="0" w:color="auto"/>
        <w:bottom w:val="none" w:sz="0" w:space="0" w:color="auto"/>
        <w:right w:val="none" w:sz="0" w:space="0" w:color="auto"/>
      </w:divBdr>
    </w:div>
    <w:div w:id="1281839607">
      <w:bodyDiv w:val="1"/>
      <w:marLeft w:val="0"/>
      <w:marRight w:val="0"/>
      <w:marTop w:val="0"/>
      <w:marBottom w:val="0"/>
      <w:divBdr>
        <w:top w:val="none" w:sz="0" w:space="0" w:color="auto"/>
        <w:left w:val="none" w:sz="0" w:space="0" w:color="auto"/>
        <w:bottom w:val="none" w:sz="0" w:space="0" w:color="auto"/>
        <w:right w:val="none" w:sz="0" w:space="0" w:color="auto"/>
      </w:divBdr>
      <w:divsChild>
        <w:div w:id="1391003247">
          <w:marLeft w:val="547"/>
          <w:marRight w:val="0"/>
          <w:marTop w:val="0"/>
          <w:marBottom w:val="0"/>
          <w:divBdr>
            <w:top w:val="none" w:sz="0" w:space="0" w:color="auto"/>
            <w:left w:val="none" w:sz="0" w:space="0" w:color="auto"/>
            <w:bottom w:val="none" w:sz="0" w:space="0" w:color="auto"/>
            <w:right w:val="none" w:sz="0" w:space="0" w:color="auto"/>
          </w:divBdr>
        </w:div>
      </w:divsChild>
    </w:div>
    <w:div w:id="1286160513">
      <w:bodyDiv w:val="1"/>
      <w:marLeft w:val="0"/>
      <w:marRight w:val="0"/>
      <w:marTop w:val="0"/>
      <w:marBottom w:val="0"/>
      <w:divBdr>
        <w:top w:val="none" w:sz="0" w:space="0" w:color="auto"/>
        <w:left w:val="none" w:sz="0" w:space="0" w:color="auto"/>
        <w:bottom w:val="none" w:sz="0" w:space="0" w:color="auto"/>
        <w:right w:val="none" w:sz="0" w:space="0" w:color="auto"/>
      </w:divBdr>
    </w:div>
    <w:div w:id="1333527928">
      <w:bodyDiv w:val="1"/>
      <w:marLeft w:val="0"/>
      <w:marRight w:val="0"/>
      <w:marTop w:val="0"/>
      <w:marBottom w:val="0"/>
      <w:divBdr>
        <w:top w:val="none" w:sz="0" w:space="0" w:color="auto"/>
        <w:left w:val="none" w:sz="0" w:space="0" w:color="auto"/>
        <w:bottom w:val="none" w:sz="0" w:space="0" w:color="auto"/>
        <w:right w:val="none" w:sz="0" w:space="0" w:color="auto"/>
      </w:divBdr>
    </w:div>
    <w:div w:id="1395086880">
      <w:bodyDiv w:val="1"/>
      <w:marLeft w:val="0"/>
      <w:marRight w:val="0"/>
      <w:marTop w:val="0"/>
      <w:marBottom w:val="0"/>
      <w:divBdr>
        <w:top w:val="none" w:sz="0" w:space="0" w:color="auto"/>
        <w:left w:val="none" w:sz="0" w:space="0" w:color="auto"/>
        <w:bottom w:val="none" w:sz="0" w:space="0" w:color="auto"/>
        <w:right w:val="none" w:sz="0" w:space="0" w:color="auto"/>
      </w:divBdr>
    </w:div>
    <w:div w:id="1444376653">
      <w:bodyDiv w:val="1"/>
      <w:marLeft w:val="0"/>
      <w:marRight w:val="0"/>
      <w:marTop w:val="0"/>
      <w:marBottom w:val="0"/>
      <w:divBdr>
        <w:top w:val="none" w:sz="0" w:space="0" w:color="auto"/>
        <w:left w:val="none" w:sz="0" w:space="0" w:color="auto"/>
        <w:bottom w:val="none" w:sz="0" w:space="0" w:color="auto"/>
        <w:right w:val="none" w:sz="0" w:space="0" w:color="auto"/>
      </w:divBdr>
    </w:div>
    <w:div w:id="1468235105">
      <w:bodyDiv w:val="1"/>
      <w:marLeft w:val="0"/>
      <w:marRight w:val="0"/>
      <w:marTop w:val="0"/>
      <w:marBottom w:val="0"/>
      <w:divBdr>
        <w:top w:val="none" w:sz="0" w:space="0" w:color="auto"/>
        <w:left w:val="none" w:sz="0" w:space="0" w:color="auto"/>
        <w:bottom w:val="none" w:sz="0" w:space="0" w:color="auto"/>
        <w:right w:val="none" w:sz="0" w:space="0" w:color="auto"/>
      </w:divBdr>
    </w:div>
    <w:div w:id="1480607478">
      <w:bodyDiv w:val="1"/>
      <w:marLeft w:val="0"/>
      <w:marRight w:val="0"/>
      <w:marTop w:val="0"/>
      <w:marBottom w:val="0"/>
      <w:divBdr>
        <w:top w:val="none" w:sz="0" w:space="0" w:color="auto"/>
        <w:left w:val="none" w:sz="0" w:space="0" w:color="auto"/>
        <w:bottom w:val="none" w:sz="0" w:space="0" w:color="auto"/>
        <w:right w:val="none" w:sz="0" w:space="0" w:color="auto"/>
      </w:divBdr>
    </w:div>
    <w:div w:id="1505706472">
      <w:bodyDiv w:val="1"/>
      <w:marLeft w:val="0"/>
      <w:marRight w:val="0"/>
      <w:marTop w:val="0"/>
      <w:marBottom w:val="0"/>
      <w:divBdr>
        <w:top w:val="none" w:sz="0" w:space="0" w:color="auto"/>
        <w:left w:val="none" w:sz="0" w:space="0" w:color="auto"/>
        <w:bottom w:val="none" w:sz="0" w:space="0" w:color="auto"/>
        <w:right w:val="none" w:sz="0" w:space="0" w:color="auto"/>
      </w:divBdr>
    </w:div>
    <w:div w:id="1529951366">
      <w:bodyDiv w:val="1"/>
      <w:marLeft w:val="0"/>
      <w:marRight w:val="0"/>
      <w:marTop w:val="0"/>
      <w:marBottom w:val="0"/>
      <w:divBdr>
        <w:top w:val="none" w:sz="0" w:space="0" w:color="auto"/>
        <w:left w:val="none" w:sz="0" w:space="0" w:color="auto"/>
        <w:bottom w:val="none" w:sz="0" w:space="0" w:color="auto"/>
        <w:right w:val="none" w:sz="0" w:space="0" w:color="auto"/>
      </w:divBdr>
    </w:div>
    <w:div w:id="1546288809">
      <w:bodyDiv w:val="1"/>
      <w:marLeft w:val="0"/>
      <w:marRight w:val="0"/>
      <w:marTop w:val="0"/>
      <w:marBottom w:val="0"/>
      <w:divBdr>
        <w:top w:val="none" w:sz="0" w:space="0" w:color="auto"/>
        <w:left w:val="none" w:sz="0" w:space="0" w:color="auto"/>
        <w:bottom w:val="none" w:sz="0" w:space="0" w:color="auto"/>
        <w:right w:val="none" w:sz="0" w:space="0" w:color="auto"/>
      </w:divBdr>
    </w:div>
    <w:div w:id="1580672542">
      <w:bodyDiv w:val="1"/>
      <w:marLeft w:val="0"/>
      <w:marRight w:val="0"/>
      <w:marTop w:val="0"/>
      <w:marBottom w:val="0"/>
      <w:divBdr>
        <w:top w:val="none" w:sz="0" w:space="0" w:color="auto"/>
        <w:left w:val="none" w:sz="0" w:space="0" w:color="auto"/>
        <w:bottom w:val="none" w:sz="0" w:space="0" w:color="auto"/>
        <w:right w:val="none" w:sz="0" w:space="0" w:color="auto"/>
      </w:divBdr>
    </w:div>
    <w:div w:id="1597861413">
      <w:bodyDiv w:val="1"/>
      <w:marLeft w:val="0"/>
      <w:marRight w:val="0"/>
      <w:marTop w:val="0"/>
      <w:marBottom w:val="0"/>
      <w:divBdr>
        <w:top w:val="none" w:sz="0" w:space="0" w:color="auto"/>
        <w:left w:val="none" w:sz="0" w:space="0" w:color="auto"/>
        <w:bottom w:val="none" w:sz="0" w:space="0" w:color="auto"/>
        <w:right w:val="none" w:sz="0" w:space="0" w:color="auto"/>
      </w:divBdr>
    </w:div>
    <w:div w:id="1628390634">
      <w:bodyDiv w:val="1"/>
      <w:marLeft w:val="0"/>
      <w:marRight w:val="0"/>
      <w:marTop w:val="0"/>
      <w:marBottom w:val="0"/>
      <w:divBdr>
        <w:top w:val="none" w:sz="0" w:space="0" w:color="auto"/>
        <w:left w:val="none" w:sz="0" w:space="0" w:color="auto"/>
        <w:bottom w:val="none" w:sz="0" w:space="0" w:color="auto"/>
        <w:right w:val="none" w:sz="0" w:space="0" w:color="auto"/>
      </w:divBdr>
    </w:div>
    <w:div w:id="1640114860">
      <w:bodyDiv w:val="1"/>
      <w:marLeft w:val="0"/>
      <w:marRight w:val="0"/>
      <w:marTop w:val="0"/>
      <w:marBottom w:val="0"/>
      <w:divBdr>
        <w:top w:val="none" w:sz="0" w:space="0" w:color="auto"/>
        <w:left w:val="none" w:sz="0" w:space="0" w:color="auto"/>
        <w:bottom w:val="none" w:sz="0" w:space="0" w:color="auto"/>
        <w:right w:val="none" w:sz="0" w:space="0" w:color="auto"/>
      </w:divBdr>
    </w:div>
    <w:div w:id="1665088703">
      <w:bodyDiv w:val="1"/>
      <w:marLeft w:val="0"/>
      <w:marRight w:val="0"/>
      <w:marTop w:val="0"/>
      <w:marBottom w:val="0"/>
      <w:divBdr>
        <w:top w:val="none" w:sz="0" w:space="0" w:color="auto"/>
        <w:left w:val="none" w:sz="0" w:space="0" w:color="auto"/>
        <w:bottom w:val="none" w:sz="0" w:space="0" w:color="auto"/>
        <w:right w:val="none" w:sz="0" w:space="0" w:color="auto"/>
      </w:divBdr>
    </w:div>
    <w:div w:id="1693340181">
      <w:bodyDiv w:val="1"/>
      <w:marLeft w:val="0"/>
      <w:marRight w:val="0"/>
      <w:marTop w:val="0"/>
      <w:marBottom w:val="0"/>
      <w:divBdr>
        <w:top w:val="none" w:sz="0" w:space="0" w:color="auto"/>
        <w:left w:val="none" w:sz="0" w:space="0" w:color="auto"/>
        <w:bottom w:val="none" w:sz="0" w:space="0" w:color="auto"/>
        <w:right w:val="none" w:sz="0" w:space="0" w:color="auto"/>
      </w:divBdr>
    </w:div>
    <w:div w:id="1765763622">
      <w:bodyDiv w:val="1"/>
      <w:marLeft w:val="0"/>
      <w:marRight w:val="0"/>
      <w:marTop w:val="0"/>
      <w:marBottom w:val="0"/>
      <w:divBdr>
        <w:top w:val="none" w:sz="0" w:space="0" w:color="auto"/>
        <w:left w:val="none" w:sz="0" w:space="0" w:color="auto"/>
        <w:bottom w:val="none" w:sz="0" w:space="0" w:color="auto"/>
        <w:right w:val="none" w:sz="0" w:space="0" w:color="auto"/>
      </w:divBdr>
    </w:div>
    <w:div w:id="1774744373">
      <w:bodyDiv w:val="1"/>
      <w:marLeft w:val="0"/>
      <w:marRight w:val="0"/>
      <w:marTop w:val="0"/>
      <w:marBottom w:val="0"/>
      <w:divBdr>
        <w:top w:val="none" w:sz="0" w:space="0" w:color="auto"/>
        <w:left w:val="none" w:sz="0" w:space="0" w:color="auto"/>
        <w:bottom w:val="none" w:sz="0" w:space="0" w:color="auto"/>
        <w:right w:val="none" w:sz="0" w:space="0" w:color="auto"/>
      </w:divBdr>
    </w:div>
    <w:div w:id="1798835276">
      <w:bodyDiv w:val="1"/>
      <w:marLeft w:val="0"/>
      <w:marRight w:val="0"/>
      <w:marTop w:val="0"/>
      <w:marBottom w:val="0"/>
      <w:divBdr>
        <w:top w:val="none" w:sz="0" w:space="0" w:color="auto"/>
        <w:left w:val="none" w:sz="0" w:space="0" w:color="auto"/>
        <w:bottom w:val="none" w:sz="0" w:space="0" w:color="auto"/>
        <w:right w:val="none" w:sz="0" w:space="0" w:color="auto"/>
      </w:divBdr>
    </w:div>
    <w:div w:id="1809546374">
      <w:bodyDiv w:val="1"/>
      <w:marLeft w:val="0"/>
      <w:marRight w:val="0"/>
      <w:marTop w:val="0"/>
      <w:marBottom w:val="0"/>
      <w:divBdr>
        <w:top w:val="none" w:sz="0" w:space="0" w:color="auto"/>
        <w:left w:val="none" w:sz="0" w:space="0" w:color="auto"/>
        <w:bottom w:val="none" w:sz="0" w:space="0" w:color="auto"/>
        <w:right w:val="none" w:sz="0" w:space="0" w:color="auto"/>
      </w:divBdr>
    </w:div>
    <w:div w:id="1812867062">
      <w:bodyDiv w:val="1"/>
      <w:marLeft w:val="0"/>
      <w:marRight w:val="0"/>
      <w:marTop w:val="0"/>
      <w:marBottom w:val="0"/>
      <w:divBdr>
        <w:top w:val="none" w:sz="0" w:space="0" w:color="auto"/>
        <w:left w:val="none" w:sz="0" w:space="0" w:color="auto"/>
        <w:bottom w:val="none" w:sz="0" w:space="0" w:color="auto"/>
        <w:right w:val="none" w:sz="0" w:space="0" w:color="auto"/>
      </w:divBdr>
    </w:div>
    <w:div w:id="1886525400">
      <w:bodyDiv w:val="1"/>
      <w:marLeft w:val="0"/>
      <w:marRight w:val="0"/>
      <w:marTop w:val="0"/>
      <w:marBottom w:val="0"/>
      <w:divBdr>
        <w:top w:val="none" w:sz="0" w:space="0" w:color="auto"/>
        <w:left w:val="none" w:sz="0" w:space="0" w:color="auto"/>
        <w:bottom w:val="none" w:sz="0" w:space="0" w:color="auto"/>
        <w:right w:val="none" w:sz="0" w:space="0" w:color="auto"/>
      </w:divBdr>
    </w:div>
    <w:div w:id="1947347997">
      <w:bodyDiv w:val="1"/>
      <w:marLeft w:val="0"/>
      <w:marRight w:val="0"/>
      <w:marTop w:val="0"/>
      <w:marBottom w:val="0"/>
      <w:divBdr>
        <w:top w:val="none" w:sz="0" w:space="0" w:color="auto"/>
        <w:left w:val="none" w:sz="0" w:space="0" w:color="auto"/>
        <w:bottom w:val="none" w:sz="0" w:space="0" w:color="auto"/>
        <w:right w:val="none" w:sz="0" w:space="0" w:color="auto"/>
      </w:divBdr>
    </w:div>
    <w:div w:id="1963030171">
      <w:bodyDiv w:val="1"/>
      <w:marLeft w:val="0"/>
      <w:marRight w:val="0"/>
      <w:marTop w:val="0"/>
      <w:marBottom w:val="0"/>
      <w:divBdr>
        <w:top w:val="none" w:sz="0" w:space="0" w:color="auto"/>
        <w:left w:val="none" w:sz="0" w:space="0" w:color="auto"/>
        <w:bottom w:val="none" w:sz="0" w:space="0" w:color="auto"/>
        <w:right w:val="none" w:sz="0" w:space="0" w:color="auto"/>
      </w:divBdr>
    </w:div>
    <w:div w:id="2008509077">
      <w:bodyDiv w:val="1"/>
      <w:marLeft w:val="0"/>
      <w:marRight w:val="0"/>
      <w:marTop w:val="0"/>
      <w:marBottom w:val="0"/>
      <w:divBdr>
        <w:top w:val="none" w:sz="0" w:space="0" w:color="auto"/>
        <w:left w:val="none" w:sz="0" w:space="0" w:color="auto"/>
        <w:bottom w:val="none" w:sz="0" w:space="0" w:color="auto"/>
        <w:right w:val="none" w:sz="0" w:space="0" w:color="auto"/>
      </w:divBdr>
    </w:div>
    <w:div w:id="2066416119">
      <w:bodyDiv w:val="1"/>
      <w:marLeft w:val="0"/>
      <w:marRight w:val="0"/>
      <w:marTop w:val="0"/>
      <w:marBottom w:val="0"/>
      <w:divBdr>
        <w:top w:val="none" w:sz="0" w:space="0" w:color="auto"/>
        <w:left w:val="none" w:sz="0" w:space="0" w:color="auto"/>
        <w:bottom w:val="none" w:sz="0" w:space="0" w:color="auto"/>
        <w:right w:val="none" w:sz="0" w:space="0" w:color="auto"/>
      </w:divBdr>
      <w:divsChild>
        <w:div w:id="1433431107">
          <w:marLeft w:val="0"/>
          <w:marRight w:val="0"/>
          <w:marTop w:val="0"/>
          <w:marBottom w:val="0"/>
          <w:divBdr>
            <w:top w:val="none" w:sz="0" w:space="0" w:color="auto"/>
            <w:left w:val="none" w:sz="0" w:space="0" w:color="auto"/>
            <w:bottom w:val="none" w:sz="0" w:space="0" w:color="auto"/>
            <w:right w:val="none" w:sz="0" w:space="0" w:color="auto"/>
          </w:divBdr>
        </w:div>
      </w:divsChild>
    </w:div>
    <w:div w:id="2074308110">
      <w:bodyDiv w:val="1"/>
      <w:marLeft w:val="0"/>
      <w:marRight w:val="0"/>
      <w:marTop w:val="0"/>
      <w:marBottom w:val="0"/>
      <w:divBdr>
        <w:top w:val="none" w:sz="0" w:space="0" w:color="auto"/>
        <w:left w:val="none" w:sz="0" w:space="0" w:color="auto"/>
        <w:bottom w:val="none" w:sz="0" w:space="0" w:color="auto"/>
        <w:right w:val="none" w:sz="0" w:space="0" w:color="auto"/>
      </w:divBdr>
      <w:divsChild>
        <w:div w:id="348608431">
          <w:marLeft w:val="547"/>
          <w:marRight w:val="0"/>
          <w:marTop w:val="0"/>
          <w:marBottom w:val="0"/>
          <w:divBdr>
            <w:top w:val="none" w:sz="0" w:space="0" w:color="auto"/>
            <w:left w:val="none" w:sz="0" w:space="0" w:color="auto"/>
            <w:bottom w:val="none" w:sz="0" w:space="0" w:color="auto"/>
            <w:right w:val="none" w:sz="0" w:space="0" w:color="auto"/>
          </w:divBdr>
        </w:div>
      </w:divsChild>
    </w:div>
    <w:div w:id="21219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JaK</b:Tag>
    <b:SourceType>ArticleInAPeriodical</b:SourceType>
    <b:Guid>{B27C0BBB-6877-41CA-874F-2283D553D52D}</b:Guid>
    <b:Title>J. a Kohn, G. Katz and J.D. Broder // Am. Minerol. 42 (1956)</b:Title>
    <b:RefOrder>2</b:RefOrder>
  </b:Source>
  <b:Source>
    <b:Tag>JaK1</b:Tag>
    <b:SourceType>ArticleInAPeriodical</b:SourceType>
    <b:Guid>{98CBF82D-B914-4052-8FD8-474E34602795}</b:Guid>
    <b:Author>
      <b:Author>
        <b:NameList>
          <b:Person>
            <b:Last>J. a Kohn</b:Last>
            <b:First>G.</b:First>
            <b:Middle>Katz and J.D. Broder // Am. Minerol. 42 (1956)</b:Middle>
          </b:Person>
        </b:NameList>
      </b:Author>
    </b:Author>
    <b:RefOrder>1</b:RefOrder>
  </b:Source>
</b:Sources>
</file>

<file path=customXml/itemProps1.xml><?xml version="1.0" encoding="utf-8"?>
<ds:datastoreItem xmlns:ds="http://schemas.openxmlformats.org/officeDocument/2006/customXml" ds:itemID="{7CD7339E-1091-4E55-A929-39D935D1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127363</Words>
  <Characters>725972</Characters>
  <Application>Microsoft Office Word</Application>
  <DocSecurity>0</DocSecurity>
  <Lines>6049</Lines>
  <Paragraphs>1703</Paragraphs>
  <ScaleCrop>false</ScaleCrop>
  <HeadingPairs>
    <vt:vector size="4" baseType="variant">
      <vt:variant>
        <vt:lpstr>Название</vt:lpstr>
      </vt:variant>
      <vt:variant>
        <vt:i4>1</vt:i4>
      </vt:variant>
      <vt:variant>
        <vt:lpstr>Тақырып</vt:lpstr>
      </vt:variant>
      <vt:variant>
        <vt:i4>1</vt:i4>
      </vt:variant>
    </vt:vector>
  </HeadingPairs>
  <TitlesOfParts>
    <vt:vector size="2" baseType="lpstr">
      <vt:lpstr/>
      <vt:lpstr/>
    </vt:vector>
  </TitlesOfParts>
  <Company>SPecialiST RePack</Company>
  <LinksUpToDate>false</LinksUpToDate>
  <CharactersWithSpaces>851632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user</cp:lastModifiedBy>
  <cp:revision>3</cp:revision>
  <cp:lastPrinted>2024-01-27T04:26:00Z</cp:lastPrinted>
  <dcterms:created xsi:type="dcterms:W3CDTF">2024-05-04T10:06:00Z</dcterms:created>
  <dcterms:modified xsi:type="dcterms:W3CDTF">2024-05-04T10:06:00Z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http://www.zotero.org/styles/gost-r-7-0-5-2008-numeric</vt:lpwstr>
  </property>
  <property fmtid="{D5CDD505-2E9C-101B-9397-08002B2CF9AE}" pid="19" name="Mendeley Recent Style Name 8_1">
    <vt:lpwstr>Russian GOST R 7.0.5-2008 (numeric)</vt:lpwstr>
  </property>
  <property fmtid="{D5CDD505-2E9C-101B-9397-08002B2CF9AE}" pid="20" name="Mendeley Recent Style Id 9_1">
    <vt:lpwstr>http://www.zotero.org/styles/gost-r-7-0-5-2008</vt:lpwstr>
  </property>
  <property fmtid="{D5CDD505-2E9C-101B-9397-08002B2CF9AE}" pid="21" name="Mendeley Recent Style Name 9_1">
    <vt:lpwstr>Russian GOST R 7.0.5-2008 (Ру́сский)</vt:lpwstr>
  </property>
  <property fmtid="{D5CDD505-2E9C-101B-9397-08002B2CF9AE}" pid="22" name="Mendeley Document_1">
    <vt:lpwstr>True</vt:lpwstr>
  </property>
  <property fmtid="{D5CDD505-2E9C-101B-9397-08002B2CF9AE}" pid="23" name="Mendeley Unique User Id_1">
    <vt:lpwstr>e7f39ded-434f-3081-89fa-03a80317bd7a</vt:lpwstr>
  </property>
  <property fmtid="{D5CDD505-2E9C-101B-9397-08002B2CF9AE}" pid="24" name="Mendeley Citation Style_1">
    <vt:lpwstr>http://www.zotero.org/styles/gost-r-7-0-5-2008-numeric</vt:lpwstr>
  </property>
</Properties>
</file>